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367CB6" w14:textId="77777777" w:rsidR="00DA4CA6" w:rsidRDefault="00DA4CA6" w:rsidP="00A450BC">
      <w:pPr>
        <w:spacing w:line="240" w:lineRule="auto"/>
        <w:contextualSpacing/>
        <w:jc w:val="both"/>
        <w:rPr>
          <w:rFonts w:ascii="Arial" w:hAnsi="Arial" w:cs="Arial"/>
        </w:rPr>
      </w:pPr>
    </w:p>
    <w:p w14:paraId="7F53206E" w14:textId="4F5C78FD" w:rsidR="00DA4CA6" w:rsidRDefault="00DA4CA6" w:rsidP="00A450BC">
      <w:pPr>
        <w:spacing w:line="240" w:lineRule="auto"/>
        <w:contextualSpacing/>
        <w:rPr>
          <w:rFonts w:ascii="Arial" w:hAnsi="Arial" w:cs="Arial"/>
        </w:rPr>
      </w:pPr>
      <w:r>
        <w:rPr>
          <w:noProof/>
          <w:lang w:val="en-US"/>
        </w:rPr>
        <w:drawing>
          <wp:inline distT="0" distB="0" distL="0" distR="0" wp14:anchorId="299A4EB7" wp14:editId="55189C52">
            <wp:extent cx="6657478" cy="478218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667931" cy="4789694"/>
                    </a:xfrm>
                    <a:prstGeom prst="rect">
                      <a:avLst/>
                    </a:prstGeom>
                  </pic:spPr>
                </pic:pic>
              </a:graphicData>
            </a:graphic>
          </wp:inline>
        </w:drawing>
      </w:r>
    </w:p>
    <w:p w14:paraId="1D80D23C" w14:textId="77777777" w:rsidR="00DA4CA6" w:rsidRPr="00DA4CA6" w:rsidRDefault="00DA4CA6" w:rsidP="00A450BC">
      <w:pPr>
        <w:pStyle w:val="Prrafodelista"/>
        <w:spacing w:after="0" w:line="240" w:lineRule="auto"/>
        <w:rPr>
          <w:rFonts w:ascii="Arial" w:hAnsi="Arial" w:cs="Arial"/>
          <w:b/>
          <w:color w:val="002060"/>
          <w:sz w:val="28"/>
          <w:szCs w:val="28"/>
          <w:u w:val="single"/>
        </w:rPr>
      </w:pPr>
    </w:p>
    <w:p w14:paraId="2B299687" w14:textId="023745E3" w:rsidR="0028536B" w:rsidRPr="00DA4CA6" w:rsidRDefault="00D96282" w:rsidP="00A450BC">
      <w:pPr>
        <w:pStyle w:val="Prrafodelista"/>
        <w:numPr>
          <w:ilvl w:val="0"/>
          <w:numId w:val="15"/>
        </w:numPr>
        <w:spacing w:after="0" w:line="240" w:lineRule="auto"/>
        <w:jc w:val="center"/>
        <w:rPr>
          <w:rFonts w:ascii="Arial" w:hAnsi="Arial" w:cs="Arial"/>
          <w:b/>
          <w:color w:val="002060"/>
          <w:sz w:val="28"/>
          <w:szCs w:val="28"/>
          <w:u w:val="single"/>
        </w:rPr>
      </w:pPr>
      <w:r w:rsidRPr="00DA4CA6">
        <w:rPr>
          <w:rFonts w:ascii="Arial" w:hAnsi="Arial" w:cs="Arial"/>
          <w:b/>
          <w:color w:val="002060"/>
          <w:sz w:val="28"/>
          <w:szCs w:val="28"/>
          <w:u w:val="single"/>
        </w:rPr>
        <w:t>CONTRAT</w:t>
      </w:r>
      <w:r w:rsidR="00551B85" w:rsidRPr="00DA4CA6">
        <w:rPr>
          <w:rFonts w:ascii="Arial" w:hAnsi="Arial" w:cs="Arial"/>
          <w:b/>
          <w:color w:val="002060"/>
          <w:sz w:val="28"/>
          <w:szCs w:val="28"/>
          <w:u w:val="single"/>
        </w:rPr>
        <w:t>ACI</w:t>
      </w:r>
      <w:r w:rsidR="006A6369" w:rsidRPr="00DA4CA6">
        <w:rPr>
          <w:rFonts w:ascii="Arial" w:hAnsi="Arial" w:cs="Arial"/>
          <w:b/>
          <w:color w:val="002060"/>
          <w:sz w:val="28"/>
          <w:szCs w:val="28"/>
          <w:u w:val="single"/>
        </w:rPr>
        <w:t>ÓN</w:t>
      </w:r>
    </w:p>
    <w:p w14:paraId="1C711A2E" w14:textId="77777777" w:rsidR="00551B85" w:rsidRPr="00DA4CA6" w:rsidRDefault="00551B85" w:rsidP="00A450BC">
      <w:pPr>
        <w:spacing w:after="0" w:line="240" w:lineRule="auto"/>
        <w:contextualSpacing/>
        <w:jc w:val="both"/>
        <w:rPr>
          <w:rFonts w:ascii="Arial" w:eastAsia="Calibri" w:hAnsi="Arial" w:cs="Arial"/>
          <w:color w:val="000000" w:themeColor="dark1"/>
          <w:sz w:val="28"/>
          <w:szCs w:val="28"/>
          <w:lang w:val="es-MX" w:eastAsia="es-CO"/>
        </w:rPr>
      </w:pPr>
    </w:p>
    <w:p w14:paraId="3C05061A" w14:textId="77777777" w:rsidR="00551B85" w:rsidRDefault="00551B85" w:rsidP="00A450BC">
      <w:pPr>
        <w:spacing w:after="0" w:line="240" w:lineRule="auto"/>
        <w:contextualSpacing/>
        <w:jc w:val="both"/>
        <w:rPr>
          <w:rFonts w:ascii="Arial" w:eastAsia="Calibri" w:hAnsi="Arial" w:cs="Arial"/>
          <w:color w:val="000000" w:themeColor="dark1"/>
          <w:sz w:val="20"/>
          <w:szCs w:val="20"/>
          <w:lang w:val="es-MX" w:eastAsia="es-CO"/>
        </w:rPr>
      </w:pPr>
    </w:p>
    <w:p w14:paraId="603DFD48" w14:textId="7DAEF54A" w:rsidR="005F19A7" w:rsidRDefault="00033BF8" w:rsidP="00A450BC">
      <w:pPr>
        <w:spacing w:after="0" w:line="240" w:lineRule="auto"/>
        <w:contextualSpacing/>
        <w:jc w:val="both"/>
        <w:rPr>
          <w:rFonts w:ascii="Arial" w:eastAsia="Calibri" w:hAnsi="Arial" w:cs="Arial"/>
          <w:color w:val="000000" w:themeColor="dark1"/>
          <w:sz w:val="20"/>
          <w:szCs w:val="20"/>
          <w:lang w:val="es-MX" w:eastAsia="es-CO"/>
        </w:rPr>
      </w:pPr>
      <w:r w:rsidRPr="005F19A7">
        <w:rPr>
          <w:rFonts w:ascii="Arial" w:eastAsia="Calibri" w:hAnsi="Arial" w:cs="Arial"/>
          <w:color w:val="000000" w:themeColor="dark1"/>
          <w:sz w:val="20"/>
          <w:szCs w:val="20"/>
          <w:lang w:val="es-MX" w:eastAsia="es-CO"/>
        </w:rPr>
        <w:t xml:space="preserve">Entre el </w:t>
      </w:r>
      <w:r w:rsidRPr="005F19A7">
        <w:rPr>
          <w:rFonts w:ascii="Arial" w:eastAsia="Calibri" w:hAnsi="Arial" w:cs="Arial"/>
          <w:b/>
          <w:bCs/>
          <w:color w:val="000000" w:themeColor="dark1"/>
          <w:sz w:val="20"/>
          <w:szCs w:val="20"/>
          <w:lang w:val="es-MX" w:eastAsia="es-CO"/>
        </w:rPr>
        <w:t>01/01/2021</w:t>
      </w:r>
      <w:r w:rsidRPr="005F19A7">
        <w:rPr>
          <w:rFonts w:ascii="Arial" w:eastAsia="Calibri" w:hAnsi="Arial" w:cs="Arial"/>
          <w:color w:val="000000" w:themeColor="dark1"/>
          <w:sz w:val="20"/>
          <w:szCs w:val="20"/>
          <w:lang w:val="es-MX" w:eastAsia="es-CO"/>
        </w:rPr>
        <w:t xml:space="preserve"> y el </w:t>
      </w:r>
      <w:r w:rsidRPr="005F19A7">
        <w:rPr>
          <w:rFonts w:ascii="Arial" w:eastAsia="Calibri" w:hAnsi="Arial" w:cs="Arial"/>
          <w:b/>
          <w:bCs/>
          <w:color w:val="000000" w:themeColor="dark1"/>
          <w:sz w:val="20"/>
          <w:szCs w:val="20"/>
          <w:lang w:val="es-MX" w:eastAsia="es-CO"/>
        </w:rPr>
        <w:t>31/12/2021</w:t>
      </w:r>
      <w:r w:rsidRPr="005F19A7">
        <w:rPr>
          <w:rFonts w:ascii="Arial" w:eastAsia="Calibri" w:hAnsi="Arial" w:cs="Arial"/>
          <w:color w:val="000000" w:themeColor="dark1"/>
          <w:sz w:val="20"/>
          <w:szCs w:val="20"/>
          <w:lang w:val="es-MX" w:eastAsia="es-CO"/>
        </w:rPr>
        <w:t xml:space="preserve"> se gestionaron en la Secretaría de Hacienda un total de </w:t>
      </w:r>
      <w:r w:rsidRPr="005F19A7">
        <w:rPr>
          <w:rFonts w:ascii="Arial" w:eastAsia="Calibri" w:hAnsi="Arial" w:cs="Arial"/>
          <w:b/>
          <w:bCs/>
          <w:color w:val="000000" w:themeColor="dark1"/>
          <w:sz w:val="20"/>
          <w:szCs w:val="20"/>
          <w:lang w:val="es-MX" w:eastAsia="es-CO"/>
        </w:rPr>
        <w:t xml:space="preserve">141 contratos </w:t>
      </w:r>
      <w:r w:rsidRPr="005F19A7">
        <w:rPr>
          <w:rFonts w:ascii="Arial" w:eastAsia="Calibri" w:hAnsi="Arial" w:cs="Arial"/>
          <w:color w:val="000000" w:themeColor="dark1"/>
          <w:sz w:val="20"/>
          <w:szCs w:val="20"/>
          <w:lang w:val="es-MX" w:eastAsia="es-CO"/>
        </w:rPr>
        <w:t xml:space="preserve">de los </w:t>
      </w:r>
      <w:r w:rsidRPr="005F19A7">
        <w:rPr>
          <w:rFonts w:ascii="Arial" w:eastAsia="Calibri" w:hAnsi="Arial" w:cs="Arial"/>
          <w:b/>
          <w:color w:val="000000" w:themeColor="dark1"/>
          <w:sz w:val="20"/>
          <w:szCs w:val="20"/>
          <w:lang w:val="es-MX" w:eastAsia="es-CO"/>
        </w:rPr>
        <w:t>cuales 77 son con recursos de funcionamiento</w:t>
      </w:r>
      <w:r w:rsidRPr="005F19A7">
        <w:rPr>
          <w:rFonts w:ascii="Arial" w:eastAsia="Calibri" w:hAnsi="Arial" w:cs="Arial"/>
          <w:color w:val="000000" w:themeColor="dark1"/>
          <w:sz w:val="20"/>
          <w:szCs w:val="20"/>
          <w:lang w:val="es-MX" w:eastAsia="es-CO"/>
        </w:rPr>
        <w:t xml:space="preserve"> y su ordenación del gasto correspondió a la Secretaría Administrativa, y los </w:t>
      </w:r>
      <w:r w:rsidRPr="005F19A7">
        <w:rPr>
          <w:rFonts w:ascii="Arial" w:eastAsia="Calibri" w:hAnsi="Arial" w:cs="Arial"/>
          <w:b/>
          <w:color w:val="000000" w:themeColor="dark1"/>
          <w:sz w:val="20"/>
          <w:szCs w:val="20"/>
          <w:lang w:val="es-MX" w:eastAsia="es-CO"/>
        </w:rPr>
        <w:t>64 restantes son con recursos de inversión</w:t>
      </w:r>
      <w:r w:rsidRPr="005F19A7">
        <w:rPr>
          <w:rFonts w:ascii="Arial" w:eastAsia="Calibri" w:hAnsi="Arial" w:cs="Arial"/>
          <w:color w:val="000000" w:themeColor="dark1"/>
          <w:sz w:val="20"/>
          <w:szCs w:val="20"/>
          <w:lang w:val="es-MX" w:eastAsia="es-CO"/>
        </w:rPr>
        <w:t xml:space="preserve"> cuya ordenación del gasto correspondió a la Secretaría de Hacienda. </w:t>
      </w:r>
    </w:p>
    <w:p w14:paraId="15551FBB" w14:textId="77777777" w:rsidR="00551B85" w:rsidRDefault="00551B85" w:rsidP="00A450BC">
      <w:pPr>
        <w:spacing w:after="0" w:line="240" w:lineRule="auto"/>
        <w:contextualSpacing/>
        <w:jc w:val="both"/>
        <w:rPr>
          <w:rFonts w:ascii="Arial" w:hAnsi="Arial" w:cs="Arial"/>
          <w:b/>
          <w:bCs/>
          <w:color w:val="002060"/>
          <w:sz w:val="20"/>
          <w:szCs w:val="20"/>
        </w:rPr>
      </w:pPr>
    </w:p>
    <w:p w14:paraId="48E3E6F2" w14:textId="40AEA207" w:rsidR="008B1778" w:rsidRPr="00551B85" w:rsidRDefault="00FB0ED9" w:rsidP="00A450BC">
      <w:pPr>
        <w:pStyle w:val="Prrafodelista"/>
        <w:numPr>
          <w:ilvl w:val="0"/>
          <w:numId w:val="14"/>
        </w:numPr>
        <w:spacing w:after="0" w:line="240" w:lineRule="auto"/>
        <w:ind w:left="0" w:firstLine="0"/>
        <w:jc w:val="both"/>
        <w:rPr>
          <w:rFonts w:ascii="Arial" w:eastAsia="Calibri" w:hAnsi="Arial" w:cs="Arial"/>
          <w:color w:val="000000" w:themeColor="dark1"/>
          <w:sz w:val="20"/>
          <w:szCs w:val="20"/>
          <w:lang w:val="es-MX" w:eastAsia="es-CO"/>
        </w:rPr>
      </w:pPr>
      <w:r w:rsidRPr="00551B85">
        <w:rPr>
          <w:rFonts w:ascii="Arial" w:hAnsi="Arial" w:cs="Arial"/>
          <w:b/>
          <w:bCs/>
          <w:color w:val="002060"/>
          <w:sz w:val="20"/>
          <w:szCs w:val="20"/>
        </w:rPr>
        <w:t>CONTRATOS DE FUNCIONAMIENTO</w:t>
      </w:r>
      <w:r w:rsidR="008B1778" w:rsidRPr="00551B85">
        <w:rPr>
          <w:rFonts w:ascii="Arial" w:hAnsi="Arial" w:cs="Arial"/>
          <w:b/>
          <w:bCs/>
          <w:color w:val="002060"/>
          <w:sz w:val="20"/>
          <w:szCs w:val="20"/>
        </w:rPr>
        <w:t xml:space="preserve">: </w:t>
      </w:r>
      <w:r w:rsidR="008B1778" w:rsidRPr="00551B85">
        <w:rPr>
          <w:rFonts w:ascii="Arial" w:hAnsi="Arial" w:cs="Arial"/>
          <w:bCs/>
          <w:sz w:val="20"/>
          <w:szCs w:val="20"/>
        </w:rPr>
        <w:t>De los contratos correspondientes a funcionamiento 40 corresponden a prestación de servicios profesionales y 37 prestación de servicios de apoyo a la gestión</w:t>
      </w:r>
      <w:r w:rsidR="00551B85">
        <w:rPr>
          <w:rFonts w:ascii="Arial" w:hAnsi="Arial" w:cs="Arial"/>
          <w:bCs/>
          <w:sz w:val="20"/>
          <w:szCs w:val="20"/>
        </w:rPr>
        <w:t>:</w:t>
      </w:r>
    </w:p>
    <w:p w14:paraId="068AD06C" w14:textId="166A659A" w:rsidR="00551B85" w:rsidRDefault="00551B85" w:rsidP="00A450BC">
      <w:pPr>
        <w:pStyle w:val="Prrafodelista"/>
        <w:spacing w:after="0" w:line="240" w:lineRule="auto"/>
        <w:ind w:left="0"/>
        <w:jc w:val="both"/>
        <w:rPr>
          <w:rFonts w:ascii="Arial" w:hAnsi="Arial" w:cs="Arial"/>
          <w:b/>
          <w:bCs/>
          <w:color w:val="002060"/>
          <w:sz w:val="20"/>
          <w:szCs w:val="20"/>
        </w:rPr>
      </w:pPr>
    </w:p>
    <w:p w14:paraId="42B6D5AC" w14:textId="77777777" w:rsidR="00551B85" w:rsidRPr="00551B85" w:rsidRDefault="00551B85" w:rsidP="00A450BC">
      <w:pPr>
        <w:pStyle w:val="Prrafodelista"/>
        <w:spacing w:after="0" w:line="240" w:lineRule="auto"/>
        <w:ind w:left="0"/>
        <w:jc w:val="both"/>
        <w:rPr>
          <w:rFonts w:ascii="Arial" w:eastAsia="Calibri" w:hAnsi="Arial" w:cs="Arial"/>
          <w:color w:val="000000" w:themeColor="dark1"/>
          <w:sz w:val="20"/>
          <w:szCs w:val="20"/>
          <w:lang w:val="es-MX" w:eastAsia="es-CO"/>
        </w:rPr>
      </w:pPr>
    </w:p>
    <w:p w14:paraId="37C3D6A5" w14:textId="6F0E4018" w:rsidR="00A70C1B" w:rsidRPr="006A6369" w:rsidRDefault="00A70C1B" w:rsidP="00A450BC">
      <w:pPr>
        <w:spacing w:after="427" w:line="240" w:lineRule="auto"/>
        <w:contextualSpacing/>
        <w:jc w:val="both"/>
        <w:rPr>
          <w:rFonts w:ascii="Arial" w:hAnsi="Arial" w:cs="Arial"/>
          <w:b/>
          <w:bCs/>
          <w:sz w:val="20"/>
          <w:szCs w:val="20"/>
        </w:rPr>
      </w:pPr>
      <w:r w:rsidRPr="006A6369">
        <w:rPr>
          <w:rFonts w:ascii="Arial" w:eastAsia="Calibri" w:hAnsi="Arial" w:cs="Arial"/>
          <w:noProof/>
          <w:color w:val="000000" w:themeColor="dark1"/>
          <w:sz w:val="20"/>
          <w:szCs w:val="20"/>
          <w:lang w:val="en-US"/>
        </w:rPr>
        <w:drawing>
          <wp:inline distT="0" distB="0" distL="0" distR="0" wp14:anchorId="10BDD5DA" wp14:editId="58EDD2EE">
            <wp:extent cx="4599296" cy="2599690"/>
            <wp:effectExtent l="0" t="0" r="11430" b="10160"/>
            <wp:docPr id="39" name="Gráfico 39">
              <a:extLst xmlns:a="http://schemas.openxmlformats.org/drawingml/2006/main">
                <a:ext uri="{FF2B5EF4-FFF2-40B4-BE49-F238E27FC236}">
                  <a16:creationId xmlns:a16="http://schemas.microsoft.com/office/drawing/2014/main" id="{2259CFEC-F62B-4631-A2E9-302FBAF849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4B9DB7B4" w14:textId="720E0730" w:rsidR="00A70C1B" w:rsidRDefault="008B1778" w:rsidP="00A450BC">
      <w:pPr>
        <w:spacing w:after="427" w:line="240" w:lineRule="auto"/>
        <w:contextualSpacing/>
        <w:jc w:val="both"/>
        <w:rPr>
          <w:rFonts w:ascii="Arial" w:eastAsia="Calibri" w:hAnsi="Arial" w:cs="Arial"/>
          <w:color w:val="000000" w:themeColor="dark1"/>
          <w:sz w:val="20"/>
          <w:szCs w:val="20"/>
          <w:lang w:val="es-MX" w:eastAsia="es-CO"/>
        </w:rPr>
      </w:pPr>
      <w:r w:rsidRPr="006A6369">
        <w:rPr>
          <w:rFonts w:ascii="Arial" w:eastAsia="Calibri" w:hAnsi="Arial" w:cs="Arial"/>
          <w:color w:val="000000" w:themeColor="dark1"/>
          <w:sz w:val="20"/>
          <w:szCs w:val="20"/>
          <w:lang w:val="es-MX" w:eastAsia="es-CO"/>
        </w:rPr>
        <w:t xml:space="preserve">Los cuales desglosan de acuerdo al centro de trabajo, número de contratos y valor correspondiente para un valor total de </w:t>
      </w:r>
      <w:r w:rsidRPr="006A6369">
        <w:rPr>
          <w:rFonts w:ascii="Arial" w:eastAsia="Calibri" w:hAnsi="Arial" w:cs="Arial"/>
          <w:b/>
          <w:color w:val="000000" w:themeColor="dark1"/>
          <w:sz w:val="20"/>
          <w:szCs w:val="20"/>
          <w:lang w:val="es-MX" w:eastAsia="es-CO"/>
        </w:rPr>
        <w:t>$ 1.736.889.999.</w:t>
      </w:r>
      <w:r w:rsidR="00551B85" w:rsidRPr="006A6369">
        <w:rPr>
          <w:rFonts w:ascii="Arial" w:eastAsia="Calibri" w:hAnsi="Arial" w:cs="Arial"/>
          <w:b/>
          <w:color w:val="000000" w:themeColor="dark1"/>
          <w:sz w:val="20"/>
          <w:szCs w:val="20"/>
          <w:lang w:val="es-MX" w:eastAsia="es-CO"/>
        </w:rPr>
        <w:t xml:space="preserve"> </w:t>
      </w:r>
      <w:r w:rsidR="00551B85" w:rsidRPr="006A6369">
        <w:rPr>
          <w:rFonts w:ascii="Arial" w:eastAsia="Calibri" w:hAnsi="Arial" w:cs="Arial"/>
          <w:color w:val="000000" w:themeColor="dark1"/>
          <w:sz w:val="20"/>
          <w:szCs w:val="20"/>
          <w:lang w:val="es-MX" w:eastAsia="es-CO"/>
        </w:rPr>
        <w:t xml:space="preserve">Así: </w:t>
      </w:r>
    </w:p>
    <w:p w14:paraId="1F36A08B" w14:textId="77777777" w:rsidR="00DA4CA6" w:rsidRPr="006A6369" w:rsidRDefault="00DA4CA6" w:rsidP="00A450BC">
      <w:pPr>
        <w:spacing w:after="427" w:line="240" w:lineRule="auto"/>
        <w:contextualSpacing/>
        <w:jc w:val="both"/>
        <w:rPr>
          <w:rFonts w:ascii="Arial" w:eastAsia="Calibri" w:hAnsi="Arial" w:cs="Arial"/>
          <w:color w:val="000000" w:themeColor="dark1"/>
          <w:sz w:val="20"/>
          <w:szCs w:val="20"/>
          <w:lang w:val="es-MX" w:eastAsia="es-CO"/>
        </w:rPr>
      </w:pPr>
    </w:p>
    <w:tbl>
      <w:tblPr>
        <w:tblStyle w:val="Tablaconcuadrcula"/>
        <w:tblW w:w="0" w:type="auto"/>
        <w:jc w:val="center"/>
        <w:shd w:val="clear" w:color="auto" w:fill="D9E2F3" w:themeFill="accent5" w:themeFillTint="33"/>
        <w:tblLook w:val="04A0" w:firstRow="1" w:lastRow="0" w:firstColumn="1" w:lastColumn="0" w:noHBand="0" w:noVBand="1"/>
      </w:tblPr>
      <w:tblGrid>
        <w:gridCol w:w="1854"/>
        <w:gridCol w:w="1854"/>
        <w:gridCol w:w="1885"/>
      </w:tblGrid>
      <w:tr w:rsidR="00FB0ED9" w:rsidRPr="00A70C1B" w14:paraId="2BA52C72" w14:textId="77777777" w:rsidTr="00551B85">
        <w:trPr>
          <w:trHeight w:val="261"/>
          <w:jc w:val="center"/>
        </w:trPr>
        <w:tc>
          <w:tcPr>
            <w:tcW w:w="1854" w:type="dxa"/>
            <w:shd w:val="clear" w:color="auto" w:fill="D9E2F3" w:themeFill="accent5" w:themeFillTint="33"/>
          </w:tcPr>
          <w:p w14:paraId="0F573798" w14:textId="6023C409" w:rsidR="00FB0ED9" w:rsidRPr="00A70C1B" w:rsidRDefault="00FB0ED9" w:rsidP="00A450BC">
            <w:pPr>
              <w:contextualSpacing/>
              <w:jc w:val="both"/>
              <w:rPr>
                <w:rFonts w:ascii="Arial" w:eastAsia="Calibri" w:hAnsi="Arial" w:cs="Arial"/>
                <w:b/>
                <w:color w:val="000000" w:themeColor="dark1"/>
                <w:sz w:val="18"/>
                <w:szCs w:val="18"/>
                <w:lang w:val="es-MX" w:eastAsia="es-CO"/>
              </w:rPr>
            </w:pPr>
            <w:r w:rsidRPr="00A70C1B">
              <w:rPr>
                <w:rFonts w:ascii="Arial" w:eastAsia="Calibri" w:hAnsi="Arial" w:cs="Arial"/>
                <w:b/>
                <w:color w:val="000000" w:themeColor="dark1"/>
                <w:sz w:val="18"/>
                <w:szCs w:val="18"/>
                <w:lang w:val="es-MX" w:eastAsia="es-CO"/>
              </w:rPr>
              <w:t>CENTRO DE TRABAJO</w:t>
            </w:r>
          </w:p>
        </w:tc>
        <w:tc>
          <w:tcPr>
            <w:tcW w:w="1854" w:type="dxa"/>
            <w:shd w:val="clear" w:color="auto" w:fill="D9E2F3" w:themeFill="accent5" w:themeFillTint="33"/>
          </w:tcPr>
          <w:p w14:paraId="1FFC7266" w14:textId="697B2780" w:rsidR="00FB0ED9" w:rsidRPr="00A70C1B" w:rsidRDefault="00465659" w:rsidP="00A450BC">
            <w:pPr>
              <w:contextualSpacing/>
              <w:jc w:val="both"/>
              <w:rPr>
                <w:rFonts w:ascii="Arial" w:eastAsia="Calibri" w:hAnsi="Arial" w:cs="Arial"/>
                <w:b/>
                <w:color w:val="000000" w:themeColor="dark1"/>
                <w:sz w:val="18"/>
                <w:szCs w:val="18"/>
                <w:lang w:val="es-MX" w:eastAsia="es-CO"/>
              </w:rPr>
            </w:pPr>
            <w:r w:rsidRPr="00A70C1B">
              <w:rPr>
                <w:rFonts w:ascii="Arial" w:eastAsia="Calibri" w:hAnsi="Arial" w:cs="Arial"/>
                <w:b/>
                <w:color w:val="000000" w:themeColor="dark1"/>
                <w:sz w:val="18"/>
                <w:szCs w:val="18"/>
                <w:lang w:val="es-MX" w:eastAsia="es-CO"/>
              </w:rPr>
              <w:t>N</w:t>
            </w:r>
            <w:r w:rsidR="00493F44" w:rsidRPr="00A70C1B">
              <w:rPr>
                <w:rFonts w:ascii="Arial" w:eastAsia="Calibri" w:hAnsi="Arial" w:cs="Arial"/>
                <w:b/>
                <w:color w:val="000000" w:themeColor="dark1"/>
                <w:sz w:val="18"/>
                <w:szCs w:val="18"/>
                <w:lang w:val="es-MX" w:eastAsia="es-CO"/>
              </w:rPr>
              <w:t>UMERO</w:t>
            </w:r>
            <w:r w:rsidRPr="00A70C1B">
              <w:rPr>
                <w:rFonts w:ascii="Arial" w:eastAsia="Calibri" w:hAnsi="Arial" w:cs="Arial"/>
                <w:b/>
                <w:color w:val="000000" w:themeColor="dark1"/>
                <w:sz w:val="18"/>
                <w:szCs w:val="18"/>
                <w:lang w:val="es-MX" w:eastAsia="es-CO"/>
              </w:rPr>
              <w:t xml:space="preserve"> </w:t>
            </w:r>
            <w:r w:rsidR="00FB0ED9" w:rsidRPr="00A70C1B">
              <w:rPr>
                <w:rFonts w:ascii="Arial" w:eastAsia="Calibri" w:hAnsi="Arial" w:cs="Arial"/>
                <w:b/>
                <w:color w:val="000000" w:themeColor="dark1"/>
                <w:sz w:val="18"/>
                <w:szCs w:val="18"/>
                <w:lang w:val="es-MX" w:eastAsia="es-CO"/>
              </w:rPr>
              <w:t>CONTRATOS</w:t>
            </w:r>
          </w:p>
        </w:tc>
        <w:tc>
          <w:tcPr>
            <w:tcW w:w="1855" w:type="dxa"/>
            <w:shd w:val="clear" w:color="auto" w:fill="D9E2F3" w:themeFill="accent5" w:themeFillTint="33"/>
          </w:tcPr>
          <w:p w14:paraId="32BD8507" w14:textId="34A7464C" w:rsidR="00FB0ED9" w:rsidRPr="00A70C1B" w:rsidRDefault="00FB0ED9" w:rsidP="00A450BC">
            <w:pPr>
              <w:contextualSpacing/>
              <w:jc w:val="both"/>
              <w:rPr>
                <w:rFonts w:ascii="Arial" w:eastAsia="Calibri" w:hAnsi="Arial" w:cs="Arial"/>
                <w:b/>
                <w:color w:val="000000" w:themeColor="dark1"/>
                <w:sz w:val="18"/>
                <w:szCs w:val="18"/>
                <w:lang w:val="es-MX" w:eastAsia="es-CO"/>
              </w:rPr>
            </w:pPr>
            <w:r w:rsidRPr="00A70C1B">
              <w:rPr>
                <w:rFonts w:ascii="Arial" w:eastAsia="Calibri" w:hAnsi="Arial" w:cs="Arial"/>
                <w:b/>
                <w:color w:val="000000" w:themeColor="dark1"/>
                <w:sz w:val="18"/>
                <w:szCs w:val="18"/>
                <w:lang w:val="es-MX" w:eastAsia="es-CO"/>
              </w:rPr>
              <w:t>VALOR</w:t>
            </w:r>
          </w:p>
        </w:tc>
      </w:tr>
      <w:tr w:rsidR="00FB0ED9" w:rsidRPr="00A70C1B" w14:paraId="4106FFC7" w14:textId="77777777" w:rsidTr="00551B85">
        <w:trPr>
          <w:trHeight w:val="326"/>
          <w:jc w:val="center"/>
        </w:trPr>
        <w:tc>
          <w:tcPr>
            <w:tcW w:w="1854" w:type="dxa"/>
            <w:shd w:val="clear" w:color="auto" w:fill="D9E2F3" w:themeFill="accent5" w:themeFillTint="33"/>
            <w:vAlign w:val="center"/>
          </w:tcPr>
          <w:p w14:paraId="7AA6CF27" w14:textId="76F04300"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 xml:space="preserve">DESPACHO </w:t>
            </w:r>
          </w:p>
        </w:tc>
        <w:tc>
          <w:tcPr>
            <w:tcW w:w="1854" w:type="dxa"/>
            <w:shd w:val="clear" w:color="auto" w:fill="D9E2F3" w:themeFill="accent5" w:themeFillTint="33"/>
            <w:vAlign w:val="center"/>
          </w:tcPr>
          <w:p w14:paraId="6C65FEC8" w14:textId="7A4749C9"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8</w:t>
            </w:r>
          </w:p>
        </w:tc>
        <w:tc>
          <w:tcPr>
            <w:tcW w:w="1855" w:type="dxa"/>
            <w:shd w:val="clear" w:color="auto" w:fill="D9E2F3" w:themeFill="accent5" w:themeFillTint="33"/>
            <w:vAlign w:val="center"/>
          </w:tcPr>
          <w:p w14:paraId="1FEC22FD" w14:textId="35C7D835" w:rsidR="00FB0ED9" w:rsidRPr="00A70C1B" w:rsidRDefault="0046565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 xml:space="preserve">$ </w:t>
            </w:r>
            <w:r w:rsidR="00FB0ED9" w:rsidRPr="00A70C1B">
              <w:rPr>
                <w:rFonts w:ascii="Arial" w:eastAsia="Calibri" w:hAnsi="Arial" w:cs="Arial"/>
                <w:color w:val="000000" w:themeColor="dark1"/>
                <w:sz w:val="18"/>
                <w:szCs w:val="18"/>
                <w:lang w:val="es-MX" w:eastAsia="es-CO"/>
              </w:rPr>
              <w:t>247.823.333</w:t>
            </w:r>
          </w:p>
        </w:tc>
      </w:tr>
      <w:tr w:rsidR="00FB0ED9" w:rsidRPr="00A70C1B" w14:paraId="50CB54D9" w14:textId="77777777" w:rsidTr="00551B85">
        <w:trPr>
          <w:trHeight w:val="489"/>
          <w:jc w:val="center"/>
        </w:trPr>
        <w:tc>
          <w:tcPr>
            <w:tcW w:w="1854" w:type="dxa"/>
            <w:shd w:val="clear" w:color="auto" w:fill="D9E2F3" w:themeFill="accent5" w:themeFillTint="33"/>
            <w:vAlign w:val="center"/>
          </w:tcPr>
          <w:p w14:paraId="448F5427" w14:textId="112F3B4E"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lastRenderedPageBreak/>
              <w:t xml:space="preserve">TESORERIA </w:t>
            </w:r>
          </w:p>
        </w:tc>
        <w:tc>
          <w:tcPr>
            <w:tcW w:w="1854" w:type="dxa"/>
            <w:shd w:val="clear" w:color="auto" w:fill="D9E2F3" w:themeFill="accent5" w:themeFillTint="33"/>
            <w:vAlign w:val="center"/>
          </w:tcPr>
          <w:p w14:paraId="499C345C" w14:textId="751EB30E"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16</w:t>
            </w:r>
          </w:p>
        </w:tc>
        <w:tc>
          <w:tcPr>
            <w:tcW w:w="1855" w:type="dxa"/>
            <w:shd w:val="clear" w:color="auto" w:fill="D9E2F3" w:themeFill="accent5" w:themeFillTint="33"/>
            <w:vAlign w:val="center"/>
          </w:tcPr>
          <w:p w14:paraId="08917F3F" w14:textId="71801FA6" w:rsidR="00FB0ED9" w:rsidRPr="00A70C1B" w:rsidRDefault="0046565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 xml:space="preserve">$ </w:t>
            </w:r>
            <w:r w:rsidR="00FB0ED9" w:rsidRPr="00A70C1B">
              <w:rPr>
                <w:rFonts w:ascii="Arial" w:eastAsia="Calibri" w:hAnsi="Arial" w:cs="Arial"/>
                <w:color w:val="000000" w:themeColor="dark1"/>
                <w:sz w:val="18"/>
                <w:szCs w:val="18"/>
                <w:lang w:val="es-MX" w:eastAsia="es-CO"/>
              </w:rPr>
              <w:t>350.600.000</w:t>
            </w:r>
          </w:p>
        </w:tc>
      </w:tr>
      <w:tr w:rsidR="00FB0ED9" w:rsidRPr="00A70C1B" w14:paraId="5B376B0B" w14:textId="77777777" w:rsidTr="00551B85">
        <w:trPr>
          <w:trHeight w:val="489"/>
          <w:jc w:val="center"/>
        </w:trPr>
        <w:tc>
          <w:tcPr>
            <w:tcW w:w="1854" w:type="dxa"/>
            <w:shd w:val="clear" w:color="auto" w:fill="D9E2F3" w:themeFill="accent5" w:themeFillTint="33"/>
            <w:vAlign w:val="center"/>
          </w:tcPr>
          <w:p w14:paraId="2382F52E" w14:textId="5E194FF7"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 xml:space="preserve">IMPUESTO </w:t>
            </w:r>
          </w:p>
        </w:tc>
        <w:tc>
          <w:tcPr>
            <w:tcW w:w="1854" w:type="dxa"/>
            <w:shd w:val="clear" w:color="auto" w:fill="D9E2F3" w:themeFill="accent5" w:themeFillTint="33"/>
            <w:vAlign w:val="center"/>
          </w:tcPr>
          <w:p w14:paraId="7204B236" w14:textId="693C74CC"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18</w:t>
            </w:r>
          </w:p>
        </w:tc>
        <w:tc>
          <w:tcPr>
            <w:tcW w:w="1855" w:type="dxa"/>
            <w:shd w:val="clear" w:color="auto" w:fill="D9E2F3" w:themeFill="accent5" w:themeFillTint="33"/>
            <w:vAlign w:val="center"/>
          </w:tcPr>
          <w:p w14:paraId="3935ACEA" w14:textId="3119B1AB" w:rsidR="00FB0ED9" w:rsidRPr="00A70C1B" w:rsidRDefault="0046565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 xml:space="preserve">$ </w:t>
            </w:r>
            <w:r w:rsidR="00FB0ED9" w:rsidRPr="00A70C1B">
              <w:rPr>
                <w:rFonts w:ascii="Arial" w:eastAsia="Calibri" w:hAnsi="Arial" w:cs="Arial"/>
                <w:color w:val="000000" w:themeColor="dark1"/>
                <w:sz w:val="18"/>
                <w:szCs w:val="18"/>
                <w:lang w:val="es-MX" w:eastAsia="es-CO"/>
              </w:rPr>
              <w:t>269.900.000</w:t>
            </w:r>
          </w:p>
        </w:tc>
      </w:tr>
      <w:tr w:rsidR="00FB0ED9" w:rsidRPr="00A70C1B" w14:paraId="75C29177" w14:textId="77777777" w:rsidTr="00551B85">
        <w:trPr>
          <w:trHeight w:val="496"/>
          <w:jc w:val="center"/>
        </w:trPr>
        <w:tc>
          <w:tcPr>
            <w:tcW w:w="1854" w:type="dxa"/>
            <w:shd w:val="clear" w:color="auto" w:fill="D9E2F3" w:themeFill="accent5" w:themeFillTint="33"/>
            <w:vAlign w:val="center"/>
          </w:tcPr>
          <w:p w14:paraId="78125D42" w14:textId="681809E7"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 xml:space="preserve">CONTABILIDAD </w:t>
            </w:r>
          </w:p>
        </w:tc>
        <w:tc>
          <w:tcPr>
            <w:tcW w:w="1854" w:type="dxa"/>
            <w:shd w:val="clear" w:color="auto" w:fill="D9E2F3" w:themeFill="accent5" w:themeFillTint="33"/>
            <w:vAlign w:val="center"/>
          </w:tcPr>
          <w:p w14:paraId="7390AC21" w14:textId="226B749C"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21</w:t>
            </w:r>
          </w:p>
        </w:tc>
        <w:tc>
          <w:tcPr>
            <w:tcW w:w="1855" w:type="dxa"/>
            <w:shd w:val="clear" w:color="auto" w:fill="D9E2F3" w:themeFill="accent5" w:themeFillTint="33"/>
            <w:vAlign w:val="center"/>
          </w:tcPr>
          <w:p w14:paraId="10285146" w14:textId="41C1CCF4"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bCs/>
                <w:color w:val="000000" w:themeColor="dark1"/>
                <w:sz w:val="18"/>
                <w:szCs w:val="18"/>
                <w:lang w:val="en-US" w:eastAsia="es-CO"/>
              </w:rPr>
              <w:t>$</w:t>
            </w:r>
            <w:r w:rsidR="00465659" w:rsidRPr="00A70C1B">
              <w:rPr>
                <w:rFonts w:ascii="Arial" w:eastAsia="Calibri" w:hAnsi="Arial" w:cs="Arial"/>
                <w:bCs/>
                <w:color w:val="000000" w:themeColor="dark1"/>
                <w:sz w:val="18"/>
                <w:szCs w:val="18"/>
                <w:lang w:val="en-US" w:eastAsia="es-CO"/>
              </w:rPr>
              <w:t xml:space="preserve"> </w:t>
            </w:r>
            <w:r w:rsidRPr="00A70C1B">
              <w:rPr>
                <w:rFonts w:ascii="Arial" w:eastAsia="Calibri" w:hAnsi="Arial" w:cs="Arial"/>
                <w:bCs/>
                <w:color w:val="000000" w:themeColor="dark1"/>
                <w:sz w:val="18"/>
                <w:szCs w:val="18"/>
                <w:lang w:val="en-US" w:eastAsia="es-CO"/>
              </w:rPr>
              <w:t>522.300.000</w:t>
            </w:r>
          </w:p>
        </w:tc>
      </w:tr>
      <w:tr w:rsidR="00FB0ED9" w:rsidRPr="00A70C1B" w14:paraId="0E76D3CA" w14:textId="77777777" w:rsidTr="00551B85">
        <w:trPr>
          <w:trHeight w:val="489"/>
          <w:jc w:val="center"/>
        </w:trPr>
        <w:tc>
          <w:tcPr>
            <w:tcW w:w="1854" w:type="dxa"/>
            <w:shd w:val="clear" w:color="auto" w:fill="D9E2F3" w:themeFill="accent5" w:themeFillTint="33"/>
            <w:vAlign w:val="center"/>
          </w:tcPr>
          <w:p w14:paraId="22A8DC21" w14:textId="2D233E44"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PENSIONES</w:t>
            </w:r>
          </w:p>
        </w:tc>
        <w:tc>
          <w:tcPr>
            <w:tcW w:w="1854" w:type="dxa"/>
            <w:shd w:val="clear" w:color="auto" w:fill="D9E2F3" w:themeFill="accent5" w:themeFillTint="33"/>
            <w:vAlign w:val="center"/>
          </w:tcPr>
          <w:p w14:paraId="4311A0E6" w14:textId="0F6553E0"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6</w:t>
            </w:r>
          </w:p>
        </w:tc>
        <w:tc>
          <w:tcPr>
            <w:tcW w:w="1855" w:type="dxa"/>
            <w:shd w:val="clear" w:color="auto" w:fill="D9E2F3" w:themeFill="accent5" w:themeFillTint="33"/>
            <w:vAlign w:val="center"/>
          </w:tcPr>
          <w:p w14:paraId="16567944" w14:textId="42E092B1"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bCs/>
                <w:color w:val="000000" w:themeColor="dark1"/>
                <w:sz w:val="18"/>
                <w:szCs w:val="18"/>
                <w:lang w:val="en-US" w:eastAsia="es-CO"/>
              </w:rPr>
              <w:t>$</w:t>
            </w:r>
            <w:r w:rsidR="00465659" w:rsidRPr="00A70C1B">
              <w:rPr>
                <w:rFonts w:ascii="Arial" w:eastAsia="Calibri" w:hAnsi="Arial" w:cs="Arial"/>
                <w:bCs/>
                <w:color w:val="000000" w:themeColor="dark1"/>
                <w:sz w:val="18"/>
                <w:szCs w:val="18"/>
                <w:lang w:val="en-US" w:eastAsia="es-CO"/>
              </w:rPr>
              <w:t xml:space="preserve"> </w:t>
            </w:r>
            <w:r w:rsidRPr="00A70C1B">
              <w:rPr>
                <w:rFonts w:ascii="Arial" w:eastAsia="Calibri" w:hAnsi="Arial" w:cs="Arial"/>
                <w:bCs/>
                <w:color w:val="000000" w:themeColor="dark1"/>
                <w:sz w:val="18"/>
                <w:szCs w:val="18"/>
                <w:lang w:val="en-US" w:eastAsia="es-CO"/>
              </w:rPr>
              <w:t>176.750.000</w:t>
            </w:r>
          </w:p>
        </w:tc>
      </w:tr>
      <w:tr w:rsidR="00FB0ED9" w:rsidRPr="00A70C1B" w14:paraId="6EE8FD1B" w14:textId="77777777" w:rsidTr="00551B85">
        <w:trPr>
          <w:trHeight w:val="489"/>
          <w:jc w:val="center"/>
        </w:trPr>
        <w:tc>
          <w:tcPr>
            <w:tcW w:w="1854" w:type="dxa"/>
            <w:shd w:val="clear" w:color="auto" w:fill="D9E2F3" w:themeFill="accent5" w:themeFillTint="33"/>
            <w:vAlign w:val="center"/>
          </w:tcPr>
          <w:p w14:paraId="4A7385DF" w14:textId="3B1B06DD"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PRESUPUESTO</w:t>
            </w:r>
          </w:p>
        </w:tc>
        <w:tc>
          <w:tcPr>
            <w:tcW w:w="1854" w:type="dxa"/>
            <w:shd w:val="clear" w:color="auto" w:fill="D9E2F3" w:themeFill="accent5" w:themeFillTint="33"/>
            <w:vAlign w:val="center"/>
          </w:tcPr>
          <w:p w14:paraId="4CE3A223" w14:textId="3D4F6BA0"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8</w:t>
            </w:r>
          </w:p>
        </w:tc>
        <w:tc>
          <w:tcPr>
            <w:tcW w:w="1855" w:type="dxa"/>
            <w:shd w:val="clear" w:color="auto" w:fill="D9E2F3" w:themeFill="accent5" w:themeFillTint="33"/>
            <w:vAlign w:val="center"/>
          </w:tcPr>
          <w:p w14:paraId="53D008A8" w14:textId="3C687947" w:rsidR="00FB0ED9" w:rsidRPr="00A70C1B" w:rsidRDefault="00FB0ED9"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bCs/>
                <w:color w:val="000000" w:themeColor="dark1"/>
                <w:sz w:val="18"/>
                <w:szCs w:val="18"/>
                <w:lang w:val="en-US" w:eastAsia="es-CO"/>
              </w:rPr>
              <w:t>$</w:t>
            </w:r>
            <w:r w:rsidR="00465659" w:rsidRPr="00A70C1B">
              <w:rPr>
                <w:rFonts w:ascii="Arial" w:eastAsia="Calibri" w:hAnsi="Arial" w:cs="Arial"/>
                <w:bCs/>
                <w:color w:val="000000" w:themeColor="dark1"/>
                <w:sz w:val="18"/>
                <w:szCs w:val="18"/>
                <w:lang w:val="en-US" w:eastAsia="es-CO"/>
              </w:rPr>
              <w:t xml:space="preserve"> </w:t>
            </w:r>
            <w:r w:rsidRPr="00A70C1B">
              <w:rPr>
                <w:rFonts w:ascii="Arial" w:eastAsia="Calibri" w:hAnsi="Arial" w:cs="Arial"/>
                <w:bCs/>
                <w:color w:val="000000" w:themeColor="dark1"/>
                <w:sz w:val="18"/>
                <w:szCs w:val="18"/>
                <w:lang w:val="en-US" w:eastAsia="es-CO"/>
              </w:rPr>
              <w:t>169.516.666</w:t>
            </w:r>
          </w:p>
        </w:tc>
      </w:tr>
      <w:tr w:rsidR="00493F44" w:rsidRPr="00A70C1B" w14:paraId="155C28C0" w14:textId="77777777" w:rsidTr="00551B85">
        <w:trPr>
          <w:trHeight w:val="489"/>
          <w:jc w:val="center"/>
        </w:trPr>
        <w:tc>
          <w:tcPr>
            <w:tcW w:w="1854" w:type="dxa"/>
            <w:shd w:val="clear" w:color="auto" w:fill="D9E2F3" w:themeFill="accent5" w:themeFillTint="33"/>
          </w:tcPr>
          <w:p w14:paraId="5BC1C886" w14:textId="3309846C" w:rsidR="00493F44" w:rsidRPr="00551B85" w:rsidRDefault="00493F44" w:rsidP="00A450BC">
            <w:pPr>
              <w:contextualSpacing/>
              <w:jc w:val="both"/>
              <w:rPr>
                <w:rFonts w:ascii="Arial" w:eastAsia="Calibri" w:hAnsi="Arial" w:cs="Arial"/>
                <w:b/>
                <w:color w:val="000000" w:themeColor="dark1"/>
                <w:sz w:val="24"/>
                <w:szCs w:val="24"/>
                <w:lang w:val="es-MX" w:eastAsia="es-CO"/>
              </w:rPr>
            </w:pPr>
            <w:r w:rsidRPr="00551B85">
              <w:rPr>
                <w:rFonts w:ascii="Arial" w:eastAsia="Calibri" w:hAnsi="Arial" w:cs="Arial"/>
                <w:b/>
                <w:color w:val="000000" w:themeColor="dark1"/>
                <w:sz w:val="24"/>
                <w:szCs w:val="24"/>
                <w:lang w:val="es-MX" w:eastAsia="es-CO"/>
              </w:rPr>
              <w:t>TOTAL</w:t>
            </w:r>
          </w:p>
        </w:tc>
        <w:tc>
          <w:tcPr>
            <w:tcW w:w="1854" w:type="dxa"/>
            <w:shd w:val="clear" w:color="auto" w:fill="D9E2F3" w:themeFill="accent5" w:themeFillTint="33"/>
          </w:tcPr>
          <w:p w14:paraId="3436A967" w14:textId="48E8B544" w:rsidR="00493F44" w:rsidRPr="00551B85" w:rsidRDefault="00493F44" w:rsidP="00A450BC">
            <w:pPr>
              <w:contextualSpacing/>
              <w:jc w:val="both"/>
              <w:rPr>
                <w:rFonts w:ascii="Arial" w:eastAsia="Calibri" w:hAnsi="Arial" w:cs="Arial"/>
                <w:b/>
                <w:color w:val="000000" w:themeColor="dark1"/>
                <w:sz w:val="24"/>
                <w:szCs w:val="24"/>
                <w:lang w:val="es-MX" w:eastAsia="es-CO"/>
              </w:rPr>
            </w:pPr>
            <w:r w:rsidRPr="00551B85">
              <w:rPr>
                <w:rFonts w:ascii="Arial" w:eastAsia="Calibri" w:hAnsi="Arial" w:cs="Arial"/>
                <w:b/>
                <w:color w:val="000000" w:themeColor="dark1"/>
                <w:sz w:val="24"/>
                <w:szCs w:val="24"/>
                <w:lang w:val="es-MX" w:eastAsia="es-CO"/>
              </w:rPr>
              <w:t>77</w:t>
            </w:r>
          </w:p>
        </w:tc>
        <w:tc>
          <w:tcPr>
            <w:tcW w:w="1855" w:type="dxa"/>
            <w:shd w:val="clear" w:color="auto" w:fill="D9E2F3" w:themeFill="accent5" w:themeFillTint="33"/>
          </w:tcPr>
          <w:p w14:paraId="2DFD996B" w14:textId="77777777" w:rsidR="00493F44" w:rsidRPr="00551B85" w:rsidRDefault="00493F44" w:rsidP="00A450BC">
            <w:pPr>
              <w:contextualSpacing/>
              <w:jc w:val="both"/>
              <w:rPr>
                <w:rFonts w:ascii="Arial" w:eastAsia="Calibri" w:hAnsi="Arial" w:cs="Arial"/>
                <w:b/>
                <w:bCs/>
                <w:color w:val="000000" w:themeColor="dark1"/>
                <w:sz w:val="24"/>
                <w:szCs w:val="24"/>
                <w:lang w:eastAsia="es-CO"/>
              </w:rPr>
            </w:pPr>
            <w:r w:rsidRPr="00551B85">
              <w:rPr>
                <w:rFonts w:ascii="Arial" w:eastAsia="Calibri" w:hAnsi="Arial" w:cs="Arial"/>
                <w:b/>
                <w:bCs/>
                <w:color w:val="000000" w:themeColor="dark1"/>
                <w:sz w:val="24"/>
                <w:szCs w:val="24"/>
                <w:lang w:eastAsia="es-CO"/>
              </w:rPr>
              <w:t>$1.736.889.999</w:t>
            </w:r>
          </w:p>
          <w:p w14:paraId="300D9D66" w14:textId="77777777" w:rsidR="00493F44" w:rsidRPr="00551B85" w:rsidRDefault="00493F44" w:rsidP="00A450BC">
            <w:pPr>
              <w:contextualSpacing/>
              <w:jc w:val="both"/>
              <w:rPr>
                <w:rFonts w:ascii="Arial" w:eastAsia="Calibri" w:hAnsi="Arial" w:cs="Arial"/>
                <w:b/>
                <w:bCs/>
                <w:color w:val="000000" w:themeColor="dark1"/>
                <w:sz w:val="24"/>
                <w:szCs w:val="24"/>
                <w:lang w:val="en-US" w:eastAsia="es-CO"/>
              </w:rPr>
            </w:pPr>
          </w:p>
        </w:tc>
      </w:tr>
    </w:tbl>
    <w:p w14:paraId="0EC08180" w14:textId="77777777" w:rsidR="00551B85" w:rsidRPr="00DA4CA6" w:rsidRDefault="00551B85" w:rsidP="00A450BC">
      <w:pPr>
        <w:spacing w:after="0" w:line="240" w:lineRule="auto"/>
        <w:contextualSpacing/>
        <w:jc w:val="both"/>
        <w:rPr>
          <w:rFonts w:ascii="Arial" w:hAnsi="Arial" w:cs="Arial"/>
          <w:b/>
          <w:bCs/>
          <w:sz w:val="14"/>
          <w:szCs w:val="14"/>
        </w:rPr>
      </w:pPr>
    </w:p>
    <w:p w14:paraId="420F15A1" w14:textId="7CCD4F4F" w:rsidR="006F01E1" w:rsidRPr="00DA4CA6" w:rsidRDefault="006F01E1" w:rsidP="00A450BC">
      <w:pPr>
        <w:spacing w:after="0" w:line="240" w:lineRule="auto"/>
        <w:contextualSpacing/>
        <w:jc w:val="both"/>
        <w:rPr>
          <w:rFonts w:ascii="Arial" w:hAnsi="Arial" w:cs="Arial"/>
          <w:sz w:val="14"/>
          <w:szCs w:val="14"/>
        </w:rPr>
      </w:pPr>
      <w:r w:rsidRPr="00DA4CA6">
        <w:rPr>
          <w:rFonts w:ascii="Arial" w:hAnsi="Arial" w:cs="Arial"/>
          <w:b/>
          <w:bCs/>
          <w:sz w:val="14"/>
          <w:szCs w:val="14"/>
        </w:rPr>
        <w:t>Nota:</w:t>
      </w:r>
      <w:r w:rsidRPr="00DA4CA6">
        <w:rPr>
          <w:rFonts w:ascii="Arial" w:hAnsi="Arial" w:cs="Arial"/>
          <w:sz w:val="14"/>
          <w:szCs w:val="14"/>
        </w:rPr>
        <w:t xml:space="preserve"> Consolidado contratos hacienda por tipo de gasto. Elaboración propia a partir de la información que reposa en el Sistema Integrado Financiero (SIF)</w:t>
      </w:r>
      <w:r w:rsidR="00380A07" w:rsidRPr="00DA4CA6">
        <w:rPr>
          <w:rFonts w:ascii="Arial" w:hAnsi="Arial" w:cs="Arial"/>
          <w:sz w:val="14"/>
          <w:szCs w:val="14"/>
        </w:rPr>
        <w:t>.</w:t>
      </w:r>
    </w:p>
    <w:p w14:paraId="6B687EF6" w14:textId="251CF145" w:rsidR="00380A07" w:rsidRDefault="00380A07" w:rsidP="00A450BC">
      <w:pPr>
        <w:spacing w:after="0" w:line="240" w:lineRule="auto"/>
        <w:contextualSpacing/>
        <w:jc w:val="both"/>
        <w:rPr>
          <w:rFonts w:ascii="Arial" w:hAnsi="Arial" w:cs="Arial"/>
          <w:sz w:val="18"/>
          <w:szCs w:val="18"/>
        </w:rPr>
      </w:pPr>
    </w:p>
    <w:p w14:paraId="6260BB82" w14:textId="0DB9C1C0" w:rsidR="00380A07" w:rsidRDefault="00380A07" w:rsidP="00A450BC">
      <w:pPr>
        <w:spacing w:after="0" w:line="240" w:lineRule="auto"/>
        <w:contextualSpacing/>
        <w:jc w:val="both"/>
        <w:rPr>
          <w:rFonts w:ascii="Arial" w:hAnsi="Arial" w:cs="Arial"/>
          <w:sz w:val="18"/>
          <w:szCs w:val="18"/>
        </w:rPr>
      </w:pPr>
    </w:p>
    <w:p w14:paraId="2A4AA0A4" w14:textId="77777777" w:rsidR="00DA4CA6" w:rsidRPr="00A70C1B" w:rsidRDefault="00DA4CA6" w:rsidP="00A450BC">
      <w:pPr>
        <w:spacing w:after="0" w:line="240" w:lineRule="auto"/>
        <w:contextualSpacing/>
        <w:jc w:val="both"/>
        <w:rPr>
          <w:rFonts w:ascii="Arial" w:hAnsi="Arial" w:cs="Arial"/>
          <w:sz w:val="18"/>
          <w:szCs w:val="18"/>
        </w:rPr>
      </w:pPr>
    </w:p>
    <w:p w14:paraId="0DDC25FC" w14:textId="60509D07" w:rsidR="00380A07" w:rsidRPr="00DA4CA6" w:rsidRDefault="00A70C1B" w:rsidP="00A450BC">
      <w:pPr>
        <w:pStyle w:val="Prrafodelista"/>
        <w:numPr>
          <w:ilvl w:val="0"/>
          <w:numId w:val="14"/>
        </w:numPr>
        <w:spacing w:after="427" w:line="240" w:lineRule="auto"/>
        <w:ind w:left="0" w:firstLine="0"/>
        <w:jc w:val="both"/>
        <w:rPr>
          <w:rFonts w:ascii="Arial" w:eastAsia="Calibri" w:hAnsi="Arial" w:cs="Arial"/>
          <w:color w:val="000000" w:themeColor="dark1"/>
          <w:lang w:val="es-MX" w:eastAsia="es-CO"/>
        </w:rPr>
      </w:pPr>
      <w:r w:rsidRPr="00DA4CA6">
        <w:rPr>
          <w:rFonts w:ascii="Arial" w:eastAsia="Calibri" w:hAnsi="Arial" w:cs="Arial"/>
          <w:b/>
          <w:color w:val="002060"/>
          <w:lang w:val="es-MX" w:eastAsia="es-CO"/>
        </w:rPr>
        <w:t>CONTRATOS DE INVERSIÓN</w:t>
      </w:r>
      <w:r w:rsidR="00551B85" w:rsidRPr="00DA4CA6">
        <w:rPr>
          <w:rFonts w:ascii="Arial" w:eastAsia="Calibri" w:hAnsi="Arial" w:cs="Arial"/>
          <w:b/>
          <w:color w:val="002060"/>
          <w:lang w:val="es-MX" w:eastAsia="es-CO"/>
        </w:rPr>
        <w:t>:</w:t>
      </w:r>
      <w:r w:rsidRPr="00DA4CA6">
        <w:rPr>
          <w:rFonts w:ascii="Arial" w:eastAsia="Calibri" w:hAnsi="Arial" w:cs="Arial"/>
          <w:b/>
          <w:color w:val="002060"/>
          <w:lang w:val="es-MX" w:eastAsia="es-CO"/>
        </w:rPr>
        <w:t xml:space="preserve"> </w:t>
      </w:r>
      <w:r w:rsidR="008B1778" w:rsidRPr="00DA4CA6">
        <w:rPr>
          <w:rFonts w:ascii="Arial" w:eastAsia="Calibri" w:hAnsi="Arial" w:cs="Arial"/>
          <w:lang w:val="es-MX" w:eastAsia="es-CO"/>
        </w:rPr>
        <w:t>S</w:t>
      </w:r>
      <w:r w:rsidR="008B1778" w:rsidRPr="00DA4CA6">
        <w:rPr>
          <w:rFonts w:ascii="Arial" w:eastAsia="Calibri" w:hAnsi="Arial" w:cs="Arial"/>
          <w:color w:val="000000" w:themeColor="dark1"/>
          <w:lang w:val="es-MX" w:eastAsia="es-CO"/>
        </w:rPr>
        <w:t xml:space="preserve">e gestionaron en la Secretaría de Hacienda un total de </w:t>
      </w:r>
      <w:r w:rsidR="008B1778" w:rsidRPr="00DA4CA6">
        <w:rPr>
          <w:rFonts w:ascii="Arial" w:eastAsia="Calibri" w:hAnsi="Arial" w:cs="Arial"/>
          <w:b/>
          <w:bCs/>
          <w:color w:val="000000" w:themeColor="dark1"/>
          <w:lang w:val="es-MX" w:eastAsia="es-CO"/>
        </w:rPr>
        <w:t xml:space="preserve">141 contratos </w:t>
      </w:r>
      <w:r w:rsidR="008B1778" w:rsidRPr="00DA4CA6">
        <w:rPr>
          <w:rFonts w:ascii="Arial" w:eastAsia="Calibri" w:hAnsi="Arial" w:cs="Arial"/>
          <w:color w:val="000000" w:themeColor="dark1"/>
          <w:lang w:val="es-MX" w:eastAsia="es-CO"/>
        </w:rPr>
        <w:t xml:space="preserve">de los </w:t>
      </w:r>
      <w:r w:rsidR="008B1778" w:rsidRPr="00DA4CA6">
        <w:rPr>
          <w:rFonts w:ascii="Arial" w:eastAsia="Calibri" w:hAnsi="Arial" w:cs="Arial"/>
          <w:b/>
          <w:color w:val="000000" w:themeColor="dark1"/>
          <w:lang w:val="es-MX" w:eastAsia="es-CO"/>
        </w:rPr>
        <w:t>cuales 64 son con recursos de inversión</w:t>
      </w:r>
      <w:r w:rsidR="008B1778" w:rsidRPr="00DA4CA6">
        <w:rPr>
          <w:rFonts w:ascii="Arial" w:eastAsia="Calibri" w:hAnsi="Arial" w:cs="Arial"/>
          <w:color w:val="000000" w:themeColor="dark1"/>
          <w:lang w:val="es-MX" w:eastAsia="es-CO"/>
        </w:rPr>
        <w:t xml:space="preserve"> cuya ordenación del gasto correspondió a la Secretaría de Hacienda</w:t>
      </w:r>
      <w:r w:rsidR="00E66CB0" w:rsidRPr="00DA4CA6">
        <w:rPr>
          <w:rFonts w:ascii="Arial" w:eastAsia="Calibri" w:hAnsi="Arial" w:cs="Arial"/>
          <w:color w:val="000000" w:themeColor="dark1"/>
          <w:lang w:val="es-MX" w:eastAsia="es-CO"/>
        </w:rPr>
        <w:t xml:space="preserve">, </w:t>
      </w:r>
      <w:r w:rsidR="00E66CB0" w:rsidRPr="00DA4CA6">
        <w:rPr>
          <w:rFonts w:ascii="Arial" w:hAnsi="Arial" w:cs="Arial"/>
          <w:bCs/>
        </w:rPr>
        <w:t xml:space="preserve">de los contratos correspondientes a </w:t>
      </w:r>
      <w:r w:rsidR="00380A07" w:rsidRPr="00DA4CA6">
        <w:rPr>
          <w:rFonts w:ascii="Arial" w:hAnsi="Arial" w:cs="Arial"/>
          <w:bCs/>
        </w:rPr>
        <w:t>inversión</w:t>
      </w:r>
      <w:r w:rsidR="00E66CB0" w:rsidRPr="00DA4CA6">
        <w:rPr>
          <w:rFonts w:ascii="Arial" w:hAnsi="Arial" w:cs="Arial"/>
          <w:bCs/>
        </w:rPr>
        <w:t xml:space="preserve"> </w:t>
      </w:r>
      <w:r w:rsidR="00E66CB0" w:rsidRPr="00DA4CA6">
        <w:rPr>
          <w:rFonts w:ascii="Arial" w:hAnsi="Arial" w:cs="Arial"/>
          <w:b/>
          <w:bCs/>
        </w:rPr>
        <w:t>4</w:t>
      </w:r>
      <w:r w:rsidR="005F19A7" w:rsidRPr="00DA4CA6">
        <w:rPr>
          <w:rFonts w:ascii="Arial" w:hAnsi="Arial" w:cs="Arial"/>
          <w:b/>
          <w:bCs/>
        </w:rPr>
        <w:t>3</w:t>
      </w:r>
      <w:r w:rsidR="00E66CB0" w:rsidRPr="00DA4CA6">
        <w:rPr>
          <w:rFonts w:ascii="Arial" w:hAnsi="Arial" w:cs="Arial"/>
          <w:bCs/>
        </w:rPr>
        <w:t xml:space="preserve"> corresponden a prestación de servicios profesionales y </w:t>
      </w:r>
      <w:r w:rsidR="005F19A7" w:rsidRPr="00DA4CA6">
        <w:rPr>
          <w:rFonts w:ascii="Arial" w:hAnsi="Arial" w:cs="Arial"/>
          <w:b/>
          <w:bCs/>
        </w:rPr>
        <w:t>10</w:t>
      </w:r>
      <w:r w:rsidR="00E66CB0" w:rsidRPr="00DA4CA6">
        <w:rPr>
          <w:rFonts w:ascii="Arial" w:hAnsi="Arial" w:cs="Arial"/>
          <w:b/>
          <w:bCs/>
        </w:rPr>
        <w:t xml:space="preserve"> </w:t>
      </w:r>
      <w:r w:rsidR="00E66CB0" w:rsidRPr="00DA4CA6">
        <w:rPr>
          <w:rFonts w:ascii="Arial" w:hAnsi="Arial" w:cs="Arial"/>
          <w:bCs/>
        </w:rPr>
        <w:t>prestación de servicios de apoyo a la gestión.</w:t>
      </w:r>
    </w:p>
    <w:p w14:paraId="46AB3625" w14:textId="77777777" w:rsidR="005F19A7" w:rsidRDefault="00A70C1B" w:rsidP="00A450BC">
      <w:pPr>
        <w:spacing w:after="427" w:line="240" w:lineRule="auto"/>
        <w:contextualSpacing/>
        <w:jc w:val="center"/>
        <w:rPr>
          <w:rFonts w:ascii="Arial" w:eastAsia="Calibri" w:hAnsi="Arial" w:cs="Arial"/>
          <w:color w:val="000000" w:themeColor="dark1"/>
          <w:sz w:val="20"/>
          <w:szCs w:val="20"/>
          <w:lang w:val="es-MX" w:eastAsia="es-CO"/>
        </w:rPr>
      </w:pPr>
      <w:r w:rsidRPr="00A70C1B">
        <w:rPr>
          <w:rFonts w:ascii="Arial" w:eastAsia="Calibri" w:hAnsi="Arial" w:cs="Arial"/>
          <w:noProof/>
          <w:color w:val="000000" w:themeColor="dark1"/>
          <w:sz w:val="24"/>
          <w:szCs w:val="24"/>
          <w:lang w:val="en-US"/>
        </w:rPr>
        <w:drawing>
          <wp:inline distT="0" distB="0" distL="0" distR="0" wp14:anchorId="24CE10D5" wp14:editId="173F3A58">
            <wp:extent cx="4496937" cy="2504364"/>
            <wp:effectExtent l="0" t="0" r="18415" b="10795"/>
            <wp:docPr id="41" name="Gráfico 41">
              <a:extLst xmlns:a="http://schemas.openxmlformats.org/drawingml/2006/main">
                <a:ext uri="{FF2B5EF4-FFF2-40B4-BE49-F238E27FC236}">
                  <a16:creationId xmlns:a16="http://schemas.microsoft.com/office/drawing/2014/main" id="{825C4ABA-B681-4BD1-80A9-DA88F2BD3D7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0F4EEB7" w14:textId="5B553EA7" w:rsidR="004E47C3" w:rsidRPr="00551B85" w:rsidRDefault="005F19A7" w:rsidP="00A450BC">
      <w:pPr>
        <w:spacing w:after="427" w:line="240" w:lineRule="auto"/>
        <w:contextualSpacing/>
        <w:jc w:val="both"/>
        <w:rPr>
          <w:rFonts w:ascii="Arial" w:eastAsia="Calibri" w:hAnsi="Arial" w:cs="Arial"/>
          <w:color w:val="000000" w:themeColor="dark1"/>
          <w:lang w:val="es-MX" w:eastAsia="es-CO"/>
        </w:rPr>
      </w:pPr>
      <w:r w:rsidRPr="00551B85">
        <w:rPr>
          <w:rFonts w:ascii="Arial" w:eastAsia="Calibri" w:hAnsi="Arial" w:cs="Arial"/>
          <w:color w:val="000000" w:themeColor="dark1"/>
          <w:lang w:val="es-MX" w:eastAsia="es-CO"/>
        </w:rPr>
        <w:t xml:space="preserve">Los cuales desglosan de acuerdo al centro de trabajo, número de contratos y valor correspondiente para un valor total de </w:t>
      </w:r>
      <w:r w:rsidRPr="00551B85">
        <w:rPr>
          <w:rFonts w:ascii="Arial" w:eastAsia="Calibri" w:hAnsi="Arial" w:cs="Arial"/>
          <w:b/>
          <w:color w:val="000000" w:themeColor="dark1"/>
          <w:lang w:val="es-MX" w:eastAsia="es-CO"/>
        </w:rPr>
        <w:t>$ 1.942.819.285</w:t>
      </w:r>
      <w:r w:rsidR="00551B85" w:rsidRPr="00551B85">
        <w:rPr>
          <w:rFonts w:ascii="Arial" w:eastAsia="Calibri" w:hAnsi="Arial" w:cs="Arial"/>
          <w:b/>
          <w:color w:val="000000" w:themeColor="dark1"/>
          <w:lang w:val="es-MX" w:eastAsia="es-CO"/>
        </w:rPr>
        <w:t xml:space="preserve">, </w:t>
      </w:r>
      <w:r w:rsidR="00551B85" w:rsidRPr="00551B85">
        <w:rPr>
          <w:rFonts w:ascii="Arial" w:eastAsia="Calibri" w:hAnsi="Arial" w:cs="Arial"/>
          <w:color w:val="000000" w:themeColor="dark1"/>
          <w:lang w:val="es-MX" w:eastAsia="es-CO"/>
        </w:rPr>
        <w:t>Así:</w:t>
      </w:r>
      <w:r w:rsidR="00551B85" w:rsidRPr="00551B85">
        <w:rPr>
          <w:rFonts w:ascii="Arial" w:eastAsia="Calibri" w:hAnsi="Arial" w:cs="Arial"/>
          <w:b/>
          <w:color w:val="000000" w:themeColor="dark1"/>
          <w:lang w:val="es-MX" w:eastAsia="es-CO"/>
        </w:rPr>
        <w:t xml:space="preserve"> </w:t>
      </w:r>
    </w:p>
    <w:tbl>
      <w:tblPr>
        <w:tblStyle w:val="Tablaconcuadrcula"/>
        <w:tblW w:w="0" w:type="auto"/>
        <w:jc w:val="center"/>
        <w:shd w:val="clear" w:color="auto" w:fill="D9E2F3" w:themeFill="accent5" w:themeFillTint="33"/>
        <w:tblLook w:val="04A0" w:firstRow="1" w:lastRow="0" w:firstColumn="1" w:lastColumn="0" w:noHBand="0" w:noVBand="1"/>
      </w:tblPr>
      <w:tblGrid>
        <w:gridCol w:w="1854"/>
        <w:gridCol w:w="1854"/>
        <w:gridCol w:w="1885"/>
      </w:tblGrid>
      <w:tr w:rsidR="004E47C3" w:rsidRPr="00A70C1B" w14:paraId="109D07CF" w14:textId="77777777" w:rsidTr="00551B85">
        <w:trPr>
          <w:trHeight w:val="261"/>
          <w:jc w:val="center"/>
        </w:trPr>
        <w:tc>
          <w:tcPr>
            <w:tcW w:w="1854" w:type="dxa"/>
            <w:shd w:val="clear" w:color="auto" w:fill="D9E2F3" w:themeFill="accent5" w:themeFillTint="33"/>
          </w:tcPr>
          <w:p w14:paraId="708E0188" w14:textId="77777777" w:rsidR="004E47C3" w:rsidRPr="00A70C1B" w:rsidRDefault="004E47C3" w:rsidP="00A450BC">
            <w:pPr>
              <w:contextualSpacing/>
              <w:jc w:val="both"/>
              <w:rPr>
                <w:rFonts w:ascii="Arial" w:eastAsia="Calibri" w:hAnsi="Arial" w:cs="Arial"/>
                <w:b/>
                <w:color w:val="000000" w:themeColor="dark1"/>
                <w:sz w:val="18"/>
                <w:szCs w:val="18"/>
                <w:lang w:val="es-MX" w:eastAsia="es-CO"/>
              </w:rPr>
            </w:pPr>
            <w:r w:rsidRPr="00A70C1B">
              <w:rPr>
                <w:rFonts w:ascii="Arial" w:eastAsia="Calibri" w:hAnsi="Arial" w:cs="Arial"/>
                <w:b/>
                <w:color w:val="000000" w:themeColor="dark1"/>
                <w:sz w:val="18"/>
                <w:szCs w:val="18"/>
                <w:lang w:val="es-MX" w:eastAsia="es-CO"/>
              </w:rPr>
              <w:t>CENTRO DE TRABAJO</w:t>
            </w:r>
          </w:p>
        </w:tc>
        <w:tc>
          <w:tcPr>
            <w:tcW w:w="1854" w:type="dxa"/>
            <w:shd w:val="clear" w:color="auto" w:fill="D9E2F3" w:themeFill="accent5" w:themeFillTint="33"/>
          </w:tcPr>
          <w:p w14:paraId="12DDB09A" w14:textId="65072DA4" w:rsidR="004E47C3" w:rsidRPr="00A70C1B" w:rsidRDefault="004E47C3" w:rsidP="00A450BC">
            <w:pPr>
              <w:contextualSpacing/>
              <w:jc w:val="both"/>
              <w:rPr>
                <w:rFonts w:ascii="Arial" w:eastAsia="Calibri" w:hAnsi="Arial" w:cs="Arial"/>
                <w:b/>
                <w:color w:val="000000" w:themeColor="dark1"/>
                <w:sz w:val="18"/>
                <w:szCs w:val="18"/>
                <w:lang w:val="es-MX" w:eastAsia="es-CO"/>
              </w:rPr>
            </w:pPr>
            <w:r w:rsidRPr="00A70C1B">
              <w:rPr>
                <w:rFonts w:ascii="Arial" w:eastAsia="Calibri" w:hAnsi="Arial" w:cs="Arial"/>
                <w:b/>
                <w:color w:val="000000" w:themeColor="dark1"/>
                <w:sz w:val="18"/>
                <w:szCs w:val="18"/>
                <w:lang w:val="es-MX" w:eastAsia="es-CO"/>
              </w:rPr>
              <w:t>NUMERO CONTRATOS</w:t>
            </w:r>
          </w:p>
        </w:tc>
        <w:tc>
          <w:tcPr>
            <w:tcW w:w="1855" w:type="dxa"/>
            <w:shd w:val="clear" w:color="auto" w:fill="D9E2F3" w:themeFill="accent5" w:themeFillTint="33"/>
          </w:tcPr>
          <w:p w14:paraId="5DCCB087" w14:textId="5F6ED5B3" w:rsidR="004E47C3" w:rsidRPr="00A70C1B" w:rsidRDefault="004E47C3" w:rsidP="00A450BC">
            <w:pPr>
              <w:contextualSpacing/>
              <w:jc w:val="both"/>
              <w:rPr>
                <w:rFonts w:ascii="Arial" w:eastAsia="Calibri" w:hAnsi="Arial" w:cs="Arial"/>
                <w:b/>
                <w:color w:val="000000" w:themeColor="dark1"/>
                <w:sz w:val="18"/>
                <w:szCs w:val="18"/>
                <w:lang w:val="es-MX" w:eastAsia="es-CO"/>
              </w:rPr>
            </w:pPr>
            <w:r w:rsidRPr="00A70C1B">
              <w:rPr>
                <w:rFonts w:ascii="Arial" w:eastAsia="Calibri" w:hAnsi="Arial" w:cs="Arial"/>
                <w:b/>
                <w:color w:val="000000" w:themeColor="dark1"/>
                <w:sz w:val="18"/>
                <w:szCs w:val="18"/>
                <w:lang w:val="es-MX" w:eastAsia="es-CO"/>
              </w:rPr>
              <w:t>VALOR</w:t>
            </w:r>
          </w:p>
        </w:tc>
      </w:tr>
      <w:tr w:rsidR="004E47C3" w:rsidRPr="00A70C1B" w14:paraId="1D3D0899" w14:textId="77777777" w:rsidTr="00380A07">
        <w:trPr>
          <w:trHeight w:val="405"/>
          <w:jc w:val="center"/>
        </w:trPr>
        <w:tc>
          <w:tcPr>
            <w:tcW w:w="1854" w:type="dxa"/>
            <w:shd w:val="clear" w:color="auto" w:fill="D9E2F3" w:themeFill="accent5" w:themeFillTint="33"/>
            <w:vAlign w:val="center"/>
          </w:tcPr>
          <w:p w14:paraId="73413EBA" w14:textId="77777777" w:rsidR="004E47C3" w:rsidRPr="00A70C1B" w:rsidRDefault="004E47C3"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 xml:space="preserve">DESPACHO </w:t>
            </w:r>
          </w:p>
        </w:tc>
        <w:tc>
          <w:tcPr>
            <w:tcW w:w="1854" w:type="dxa"/>
            <w:shd w:val="clear" w:color="auto" w:fill="D9E2F3" w:themeFill="accent5" w:themeFillTint="33"/>
            <w:vAlign w:val="center"/>
          </w:tcPr>
          <w:p w14:paraId="29105E0F" w14:textId="04A9237D" w:rsidR="004E47C3" w:rsidRPr="00A70C1B" w:rsidRDefault="004E47C3" w:rsidP="00A450BC">
            <w:pPr>
              <w:contextualSpacing/>
              <w:jc w:val="both"/>
              <w:rPr>
                <w:rFonts w:ascii="Arial" w:eastAsia="Calibri" w:hAnsi="Arial" w:cs="Arial"/>
                <w:color w:val="000000" w:themeColor="dark1"/>
                <w:sz w:val="18"/>
                <w:szCs w:val="18"/>
                <w:lang w:val="es-MX" w:eastAsia="es-CO"/>
              </w:rPr>
            </w:pPr>
            <w:r>
              <w:rPr>
                <w:rFonts w:ascii="Arial" w:eastAsia="Calibri" w:hAnsi="Arial" w:cs="Arial"/>
                <w:color w:val="000000" w:themeColor="dark1"/>
                <w:sz w:val="18"/>
                <w:szCs w:val="18"/>
                <w:lang w:val="es-MX" w:eastAsia="es-CO"/>
              </w:rPr>
              <w:t>11</w:t>
            </w:r>
          </w:p>
        </w:tc>
        <w:tc>
          <w:tcPr>
            <w:tcW w:w="1855" w:type="dxa"/>
            <w:shd w:val="clear" w:color="auto" w:fill="D9E2F3" w:themeFill="accent5" w:themeFillTint="33"/>
            <w:vAlign w:val="center"/>
          </w:tcPr>
          <w:p w14:paraId="73F51BEB" w14:textId="11474E4D" w:rsidR="004E47C3" w:rsidRPr="00A70C1B" w:rsidRDefault="004E47C3" w:rsidP="00A450BC">
            <w:pPr>
              <w:contextualSpacing/>
              <w:jc w:val="both"/>
              <w:rPr>
                <w:rFonts w:ascii="Arial" w:eastAsia="Calibri" w:hAnsi="Arial" w:cs="Arial"/>
                <w:color w:val="000000" w:themeColor="dark1"/>
                <w:sz w:val="18"/>
                <w:szCs w:val="18"/>
                <w:lang w:val="es-MX" w:eastAsia="es-CO"/>
              </w:rPr>
            </w:pPr>
            <w:r w:rsidRPr="004E47C3">
              <w:rPr>
                <w:rFonts w:ascii="Arial" w:eastAsia="Calibri" w:hAnsi="Arial" w:cs="Arial"/>
                <w:b/>
                <w:bCs/>
                <w:color w:val="000000" w:themeColor="dark1"/>
                <w:sz w:val="18"/>
                <w:szCs w:val="18"/>
                <w:lang w:val="en-US" w:eastAsia="es-CO"/>
              </w:rPr>
              <w:t>$726.652.618</w:t>
            </w:r>
          </w:p>
        </w:tc>
      </w:tr>
      <w:tr w:rsidR="004E47C3" w:rsidRPr="00A70C1B" w14:paraId="0CFE8544" w14:textId="77777777" w:rsidTr="00380A07">
        <w:trPr>
          <w:trHeight w:val="489"/>
          <w:jc w:val="center"/>
        </w:trPr>
        <w:tc>
          <w:tcPr>
            <w:tcW w:w="1854" w:type="dxa"/>
            <w:shd w:val="clear" w:color="auto" w:fill="D9E2F3" w:themeFill="accent5" w:themeFillTint="33"/>
            <w:vAlign w:val="center"/>
          </w:tcPr>
          <w:p w14:paraId="3AA3BC4F" w14:textId="77777777" w:rsidR="004E47C3" w:rsidRPr="00A70C1B" w:rsidRDefault="004E47C3"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 xml:space="preserve">IMPUESTO </w:t>
            </w:r>
          </w:p>
        </w:tc>
        <w:tc>
          <w:tcPr>
            <w:tcW w:w="1854" w:type="dxa"/>
            <w:shd w:val="clear" w:color="auto" w:fill="D9E2F3" w:themeFill="accent5" w:themeFillTint="33"/>
            <w:vAlign w:val="center"/>
          </w:tcPr>
          <w:p w14:paraId="367BE696" w14:textId="0090A0AD" w:rsidR="004E47C3" w:rsidRPr="00A70C1B" w:rsidRDefault="004E47C3" w:rsidP="00A450BC">
            <w:pPr>
              <w:contextualSpacing/>
              <w:jc w:val="both"/>
              <w:rPr>
                <w:rFonts w:ascii="Arial" w:eastAsia="Calibri" w:hAnsi="Arial" w:cs="Arial"/>
                <w:color w:val="000000" w:themeColor="dark1"/>
                <w:sz w:val="18"/>
                <w:szCs w:val="18"/>
                <w:lang w:val="es-MX" w:eastAsia="es-CO"/>
              </w:rPr>
            </w:pPr>
            <w:r>
              <w:rPr>
                <w:rFonts w:ascii="Arial" w:eastAsia="Calibri" w:hAnsi="Arial" w:cs="Arial"/>
                <w:color w:val="000000" w:themeColor="dark1"/>
                <w:sz w:val="18"/>
                <w:szCs w:val="18"/>
                <w:lang w:val="es-MX" w:eastAsia="es-CO"/>
              </w:rPr>
              <w:t>33</w:t>
            </w:r>
          </w:p>
        </w:tc>
        <w:tc>
          <w:tcPr>
            <w:tcW w:w="1855" w:type="dxa"/>
            <w:shd w:val="clear" w:color="auto" w:fill="D9E2F3" w:themeFill="accent5" w:themeFillTint="33"/>
            <w:vAlign w:val="center"/>
          </w:tcPr>
          <w:p w14:paraId="4A49D1B2" w14:textId="6E606A99" w:rsidR="004E47C3" w:rsidRPr="00A70C1B" w:rsidRDefault="004E47C3" w:rsidP="00A450BC">
            <w:pPr>
              <w:contextualSpacing/>
              <w:jc w:val="both"/>
              <w:rPr>
                <w:rFonts w:ascii="Arial" w:eastAsia="Calibri" w:hAnsi="Arial" w:cs="Arial"/>
                <w:color w:val="000000" w:themeColor="dark1"/>
                <w:sz w:val="18"/>
                <w:szCs w:val="18"/>
                <w:lang w:val="es-MX" w:eastAsia="es-CO"/>
              </w:rPr>
            </w:pPr>
            <w:r w:rsidRPr="004E47C3">
              <w:rPr>
                <w:rFonts w:ascii="Arial" w:eastAsia="Calibri" w:hAnsi="Arial" w:cs="Arial"/>
                <w:b/>
                <w:bCs/>
                <w:color w:val="000000" w:themeColor="dark1"/>
                <w:sz w:val="18"/>
                <w:szCs w:val="18"/>
                <w:lang w:val="en-US" w:eastAsia="es-CO"/>
              </w:rPr>
              <w:t>$901.166.667</w:t>
            </w:r>
          </w:p>
        </w:tc>
      </w:tr>
      <w:tr w:rsidR="004E47C3" w:rsidRPr="00A70C1B" w14:paraId="205FFEB7" w14:textId="77777777" w:rsidTr="00380A07">
        <w:trPr>
          <w:trHeight w:val="489"/>
          <w:jc w:val="center"/>
        </w:trPr>
        <w:tc>
          <w:tcPr>
            <w:tcW w:w="1854" w:type="dxa"/>
            <w:shd w:val="clear" w:color="auto" w:fill="D9E2F3" w:themeFill="accent5" w:themeFillTint="33"/>
            <w:vAlign w:val="center"/>
          </w:tcPr>
          <w:p w14:paraId="0B199043" w14:textId="77777777" w:rsidR="004E47C3" w:rsidRPr="00A70C1B" w:rsidRDefault="004E47C3" w:rsidP="00A450BC">
            <w:pPr>
              <w:contextualSpacing/>
              <w:jc w:val="both"/>
              <w:rPr>
                <w:rFonts w:ascii="Arial" w:eastAsia="Calibri" w:hAnsi="Arial" w:cs="Arial"/>
                <w:color w:val="000000" w:themeColor="dark1"/>
                <w:sz w:val="18"/>
                <w:szCs w:val="18"/>
                <w:lang w:val="es-MX" w:eastAsia="es-CO"/>
              </w:rPr>
            </w:pPr>
            <w:r w:rsidRPr="00A70C1B">
              <w:rPr>
                <w:rFonts w:ascii="Arial" w:eastAsia="Calibri" w:hAnsi="Arial" w:cs="Arial"/>
                <w:color w:val="000000" w:themeColor="dark1"/>
                <w:sz w:val="18"/>
                <w:szCs w:val="18"/>
                <w:lang w:val="es-MX" w:eastAsia="es-CO"/>
              </w:rPr>
              <w:t>PENSIONES</w:t>
            </w:r>
          </w:p>
        </w:tc>
        <w:tc>
          <w:tcPr>
            <w:tcW w:w="1854" w:type="dxa"/>
            <w:shd w:val="clear" w:color="auto" w:fill="D9E2F3" w:themeFill="accent5" w:themeFillTint="33"/>
            <w:vAlign w:val="center"/>
          </w:tcPr>
          <w:p w14:paraId="6EC00472" w14:textId="56EDF6F1" w:rsidR="004E47C3" w:rsidRPr="00A70C1B" w:rsidRDefault="004E47C3" w:rsidP="00A450BC">
            <w:pPr>
              <w:contextualSpacing/>
              <w:jc w:val="both"/>
              <w:rPr>
                <w:rFonts w:ascii="Arial" w:eastAsia="Calibri" w:hAnsi="Arial" w:cs="Arial"/>
                <w:color w:val="000000" w:themeColor="dark1"/>
                <w:sz w:val="18"/>
                <w:szCs w:val="18"/>
                <w:lang w:val="es-MX" w:eastAsia="es-CO"/>
              </w:rPr>
            </w:pPr>
            <w:r>
              <w:rPr>
                <w:rFonts w:ascii="Arial" w:eastAsia="Calibri" w:hAnsi="Arial" w:cs="Arial"/>
                <w:color w:val="000000" w:themeColor="dark1"/>
                <w:sz w:val="18"/>
                <w:szCs w:val="18"/>
                <w:lang w:val="es-MX" w:eastAsia="es-CO"/>
              </w:rPr>
              <w:t>9</w:t>
            </w:r>
          </w:p>
        </w:tc>
        <w:tc>
          <w:tcPr>
            <w:tcW w:w="1855" w:type="dxa"/>
            <w:shd w:val="clear" w:color="auto" w:fill="D9E2F3" w:themeFill="accent5" w:themeFillTint="33"/>
            <w:vAlign w:val="center"/>
          </w:tcPr>
          <w:p w14:paraId="18BEADA7" w14:textId="3A092E29" w:rsidR="004E47C3" w:rsidRPr="004E47C3" w:rsidRDefault="004E47C3" w:rsidP="00A450BC">
            <w:pPr>
              <w:contextualSpacing/>
              <w:jc w:val="both"/>
              <w:rPr>
                <w:rFonts w:ascii="Arial" w:eastAsia="Calibri" w:hAnsi="Arial" w:cs="Arial"/>
                <w:color w:val="000000" w:themeColor="dark1"/>
                <w:sz w:val="18"/>
                <w:szCs w:val="18"/>
                <w:lang w:eastAsia="es-CO"/>
              </w:rPr>
            </w:pPr>
            <w:r w:rsidRPr="004E47C3">
              <w:rPr>
                <w:rFonts w:ascii="Arial" w:eastAsia="Calibri" w:hAnsi="Arial" w:cs="Arial"/>
                <w:b/>
                <w:bCs/>
                <w:color w:val="000000" w:themeColor="dark1"/>
                <w:sz w:val="18"/>
                <w:szCs w:val="18"/>
                <w:lang w:val="en-US" w:eastAsia="es-CO"/>
              </w:rPr>
              <w:t>$315.000.000</w:t>
            </w:r>
          </w:p>
          <w:p w14:paraId="57778CC3" w14:textId="02274F1A" w:rsidR="004E47C3" w:rsidRPr="00A70C1B" w:rsidRDefault="004E47C3" w:rsidP="00A450BC">
            <w:pPr>
              <w:contextualSpacing/>
              <w:jc w:val="both"/>
              <w:rPr>
                <w:rFonts w:ascii="Arial" w:eastAsia="Calibri" w:hAnsi="Arial" w:cs="Arial"/>
                <w:color w:val="000000" w:themeColor="dark1"/>
                <w:sz w:val="18"/>
                <w:szCs w:val="18"/>
                <w:lang w:val="es-MX" w:eastAsia="es-CO"/>
              </w:rPr>
            </w:pPr>
          </w:p>
        </w:tc>
      </w:tr>
      <w:tr w:rsidR="004E47C3" w:rsidRPr="00A70C1B" w14:paraId="6E641D5F" w14:textId="77777777" w:rsidTr="00380A07">
        <w:trPr>
          <w:trHeight w:val="489"/>
          <w:jc w:val="center"/>
        </w:trPr>
        <w:tc>
          <w:tcPr>
            <w:tcW w:w="1854" w:type="dxa"/>
            <w:shd w:val="clear" w:color="auto" w:fill="D9E2F3" w:themeFill="accent5" w:themeFillTint="33"/>
            <w:vAlign w:val="center"/>
          </w:tcPr>
          <w:p w14:paraId="3733A212" w14:textId="77777777" w:rsidR="004E47C3" w:rsidRPr="00551B85" w:rsidRDefault="004E47C3" w:rsidP="00A450BC">
            <w:pPr>
              <w:contextualSpacing/>
              <w:jc w:val="both"/>
              <w:rPr>
                <w:rFonts w:ascii="Arial" w:eastAsia="Calibri" w:hAnsi="Arial" w:cs="Arial"/>
                <w:b/>
                <w:color w:val="000000" w:themeColor="dark1"/>
                <w:sz w:val="24"/>
                <w:szCs w:val="24"/>
                <w:lang w:val="es-MX" w:eastAsia="es-CO"/>
              </w:rPr>
            </w:pPr>
            <w:r w:rsidRPr="00551B85">
              <w:rPr>
                <w:rFonts w:ascii="Arial" w:eastAsia="Calibri" w:hAnsi="Arial" w:cs="Arial"/>
                <w:b/>
                <w:color w:val="000000" w:themeColor="dark1"/>
                <w:sz w:val="24"/>
                <w:szCs w:val="24"/>
                <w:lang w:val="es-MX" w:eastAsia="es-CO"/>
              </w:rPr>
              <w:t>TOTAL</w:t>
            </w:r>
          </w:p>
        </w:tc>
        <w:tc>
          <w:tcPr>
            <w:tcW w:w="1854" w:type="dxa"/>
            <w:shd w:val="clear" w:color="auto" w:fill="D9E2F3" w:themeFill="accent5" w:themeFillTint="33"/>
            <w:vAlign w:val="center"/>
          </w:tcPr>
          <w:p w14:paraId="52DD584A" w14:textId="31359718" w:rsidR="004E47C3" w:rsidRPr="00551B85" w:rsidRDefault="004E47C3" w:rsidP="00A450BC">
            <w:pPr>
              <w:contextualSpacing/>
              <w:jc w:val="both"/>
              <w:rPr>
                <w:rFonts w:ascii="Arial" w:eastAsia="Calibri" w:hAnsi="Arial" w:cs="Arial"/>
                <w:b/>
                <w:color w:val="000000" w:themeColor="dark1"/>
                <w:sz w:val="24"/>
                <w:szCs w:val="24"/>
                <w:lang w:val="es-MX" w:eastAsia="es-CO"/>
              </w:rPr>
            </w:pPr>
            <w:r w:rsidRPr="00551B85">
              <w:rPr>
                <w:rFonts w:ascii="Arial" w:eastAsia="Calibri" w:hAnsi="Arial" w:cs="Arial"/>
                <w:b/>
                <w:color w:val="000000" w:themeColor="dark1"/>
                <w:sz w:val="24"/>
                <w:szCs w:val="24"/>
                <w:lang w:val="es-MX" w:eastAsia="es-CO"/>
              </w:rPr>
              <w:t>53</w:t>
            </w:r>
          </w:p>
        </w:tc>
        <w:tc>
          <w:tcPr>
            <w:tcW w:w="1855" w:type="dxa"/>
            <w:shd w:val="clear" w:color="auto" w:fill="D9E2F3" w:themeFill="accent5" w:themeFillTint="33"/>
            <w:vAlign w:val="center"/>
          </w:tcPr>
          <w:p w14:paraId="32F33260" w14:textId="77777777" w:rsidR="00C92BBD" w:rsidRPr="00551B85" w:rsidRDefault="00C92BBD" w:rsidP="00A450BC">
            <w:pPr>
              <w:contextualSpacing/>
              <w:jc w:val="both"/>
              <w:rPr>
                <w:rFonts w:ascii="Arial" w:eastAsia="Calibri" w:hAnsi="Arial" w:cs="Arial"/>
                <w:b/>
                <w:bCs/>
                <w:color w:val="000000" w:themeColor="dark1"/>
                <w:sz w:val="24"/>
                <w:szCs w:val="24"/>
                <w:lang w:eastAsia="es-CO"/>
              </w:rPr>
            </w:pPr>
            <w:r w:rsidRPr="00551B85">
              <w:rPr>
                <w:rFonts w:ascii="Arial" w:eastAsia="Calibri" w:hAnsi="Arial" w:cs="Arial"/>
                <w:b/>
                <w:bCs/>
                <w:color w:val="000000" w:themeColor="dark1"/>
                <w:sz w:val="24"/>
                <w:szCs w:val="24"/>
                <w:lang w:eastAsia="es-CO"/>
              </w:rPr>
              <w:t>$1.942.819.285</w:t>
            </w:r>
          </w:p>
          <w:p w14:paraId="25E8C897" w14:textId="77777777" w:rsidR="004E47C3" w:rsidRPr="00551B85" w:rsidRDefault="004E47C3" w:rsidP="00A450BC">
            <w:pPr>
              <w:contextualSpacing/>
              <w:jc w:val="both"/>
              <w:rPr>
                <w:rFonts w:ascii="Arial" w:eastAsia="Calibri" w:hAnsi="Arial" w:cs="Arial"/>
                <w:b/>
                <w:bCs/>
                <w:color w:val="000000" w:themeColor="dark1"/>
                <w:sz w:val="24"/>
                <w:szCs w:val="24"/>
                <w:lang w:val="en-US" w:eastAsia="es-CO"/>
              </w:rPr>
            </w:pPr>
          </w:p>
        </w:tc>
      </w:tr>
    </w:tbl>
    <w:p w14:paraId="0D58A461" w14:textId="77777777" w:rsidR="00551B85" w:rsidRDefault="00551B85" w:rsidP="00A450BC">
      <w:pPr>
        <w:spacing w:after="0" w:line="240" w:lineRule="auto"/>
        <w:contextualSpacing/>
        <w:jc w:val="both"/>
        <w:rPr>
          <w:rFonts w:ascii="Arial" w:hAnsi="Arial" w:cs="Arial"/>
          <w:b/>
          <w:bCs/>
          <w:sz w:val="18"/>
          <w:szCs w:val="18"/>
        </w:rPr>
      </w:pPr>
    </w:p>
    <w:p w14:paraId="4E33B4A5" w14:textId="75A67162" w:rsidR="005F19A7" w:rsidRPr="006A6369" w:rsidRDefault="005F19A7" w:rsidP="00A450BC">
      <w:pPr>
        <w:spacing w:after="0" w:line="240" w:lineRule="auto"/>
        <w:contextualSpacing/>
        <w:jc w:val="both"/>
        <w:rPr>
          <w:rFonts w:ascii="Arial" w:hAnsi="Arial" w:cs="Arial"/>
          <w:sz w:val="14"/>
          <w:szCs w:val="14"/>
        </w:rPr>
      </w:pPr>
      <w:r w:rsidRPr="006A6369">
        <w:rPr>
          <w:rFonts w:ascii="Arial" w:hAnsi="Arial" w:cs="Arial"/>
          <w:b/>
          <w:bCs/>
          <w:sz w:val="14"/>
          <w:szCs w:val="14"/>
        </w:rPr>
        <w:t>Nota:</w:t>
      </w:r>
      <w:r w:rsidRPr="006A6369">
        <w:rPr>
          <w:rFonts w:ascii="Arial" w:hAnsi="Arial" w:cs="Arial"/>
          <w:sz w:val="14"/>
          <w:szCs w:val="14"/>
        </w:rPr>
        <w:t xml:space="preserve"> Consolidado contratos hacienda por tipo de gasto. Elaboración propia a partir de la información que reposa en el Sistema Integrado Financiero (SIF)</w:t>
      </w:r>
    </w:p>
    <w:p w14:paraId="1320FD38" w14:textId="77777777" w:rsidR="00551B85" w:rsidRDefault="00551B85" w:rsidP="00A450BC">
      <w:pPr>
        <w:spacing w:after="0" w:line="240" w:lineRule="auto"/>
        <w:contextualSpacing/>
        <w:jc w:val="both"/>
        <w:rPr>
          <w:rFonts w:ascii="Arial" w:eastAsia="Calibri" w:hAnsi="Arial" w:cs="Arial"/>
          <w:color w:val="000000" w:themeColor="dark1"/>
          <w:sz w:val="24"/>
          <w:szCs w:val="24"/>
          <w:lang w:val="es-MX" w:eastAsia="es-CO"/>
        </w:rPr>
      </w:pPr>
    </w:p>
    <w:p w14:paraId="4990E575" w14:textId="77777777" w:rsidR="00DA4CA6" w:rsidRDefault="000B5B89" w:rsidP="00A450BC">
      <w:pPr>
        <w:spacing w:after="0" w:line="240" w:lineRule="auto"/>
        <w:contextualSpacing/>
        <w:jc w:val="both"/>
        <w:rPr>
          <w:rFonts w:ascii="Arial" w:hAnsi="Arial" w:cs="Arial"/>
        </w:rPr>
      </w:pPr>
      <w:r w:rsidRPr="00A70C1B">
        <w:rPr>
          <w:rFonts w:ascii="Arial" w:hAnsi="Arial" w:cs="Arial"/>
        </w:rPr>
        <w:t>Igualmente,</w:t>
      </w:r>
      <w:r w:rsidR="006F01E1" w:rsidRPr="00A70C1B">
        <w:rPr>
          <w:rFonts w:ascii="Arial" w:hAnsi="Arial" w:cs="Arial"/>
        </w:rPr>
        <w:t xml:space="preserve"> entre el 01/0</w:t>
      </w:r>
      <w:r w:rsidR="00C92BBD">
        <w:rPr>
          <w:rFonts w:ascii="Arial" w:hAnsi="Arial" w:cs="Arial"/>
        </w:rPr>
        <w:t>1</w:t>
      </w:r>
      <w:r w:rsidR="006F01E1" w:rsidRPr="00A70C1B">
        <w:rPr>
          <w:rFonts w:ascii="Arial" w:hAnsi="Arial" w:cs="Arial"/>
        </w:rPr>
        <w:t>/2021 y el 3</w:t>
      </w:r>
      <w:r w:rsidR="00C92BBD">
        <w:rPr>
          <w:rFonts w:ascii="Arial" w:hAnsi="Arial" w:cs="Arial"/>
        </w:rPr>
        <w:t>1</w:t>
      </w:r>
      <w:r w:rsidR="006F01E1" w:rsidRPr="00A70C1B">
        <w:rPr>
          <w:rFonts w:ascii="Arial" w:hAnsi="Arial" w:cs="Arial"/>
        </w:rPr>
        <w:t>/</w:t>
      </w:r>
      <w:r w:rsidR="00C92BBD">
        <w:rPr>
          <w:rFonts w:ascii="Arial" w:hAnsi="Arial" w:cs="Arial"/>
        </w:rPr>
        <w:t>12</w:t>
      </w:r>
      <w:r w:rsidR="006F01E1" w:rsidRPr="00A70C1B">
        <w:rPr>
          <w:rFonts w:ascii="Arial" w:hAnsi="Arial" w:cs="Arial"/>
        </w:rPr>
        <w:t xml:space="preserve">/2021 se gestionaron en la Secretaría de Hacienda un total de </w:t>
      </w:r>
      <w:r w:rsidR="00AF562B" w:rsidRPr="000B5B89">
        <w:rPr>
          <w:rFonts w:ascii="Arial" w:hAnsi="Arial" w:cs="Arial"/>
          <w:b/>
        </w:rPr>
        <w:t>87</w:t>
      </w:r>
      <w:r w:rsidR="006F01E1" w:rsidRPr="00A70C1B">
        <w:rPr>
          <w:rFonts w:ascii="Arial" w:hAnsi="Arial" w:cs="Arial"/>
        </w:rPr>
        <w:t xml:space="preserve"> adicionales en valor y plazo a contratos de esta dependencia</w:t>
      </w:r>
      <w:r>
        <w:rPr>
          <w:rFonts w:ascii="Arial" w:hAnsi="Arial" w:cs="Arial"/>
        </w:rPr>
        <w:t>,</w:t>
      </w:r>
      <w:r w:rsidR="006F01E1" w:rsidRPr="00A70C1B">
        <w:rPr>
          <w:rFonts w:ascii="Arial" w:hAnsi="Arial" w:cs="Arial"/>
        </w:rPr>
        <w:t xml:space="preserve"> para garantizar la prestación del servicio por más tiempo. De los </w:t>
      </w:r>
      <w:r w:rsidR="00AF562B">
        <w:rPr>
          <w:rFonts w:ascii="Arial" w:hAnsi="Arial" w:cs="Arial"/>
        </w:rPr>
        <w:t>87</w:t>
      </w:r>
      <w:r w:rsidR="006F01E1" w:rsidRPr="00A70C1B">
        <w:rPr>
          <w:rFonts w:ascii="Arial" w:hAnsi="Arial" w:cs="Arial"/>
        </w:rPr>
        <w:t xml:space="preserve"> adicionales gestionados </w:t>
      </w:r>
      <w:r w:rsidR="00AF562B" w:rsidRPr="000B5B89">
        <w:rPr>
          <w:rFonts w:ascii="Arial" w:hAnsi="Arial" w:cs="Arial"/>
          <w:b/>
        </w:rPr>
        <w:t>46</w:t>
      </w:r>
      <w:r w:rsidR="006F01E1" w:rsidRPr="000B5B89">
        <w:rPr>
          <w:rFonts w:ascii="Arial" w:hAnsi="Arial" w:cs="Arial"/>
          <w:b/>
        </w:rPr>
        <w:t xml:space="preserve"> </w:t>
      </w:r>
      <w:r w:rsidR="006F01E1" w:rsidRPr="00A70C1B">
        <w:rPr>
          <w:rFonts w:ascii="Arial" w:hAnsi="Arial" w:cs="Arial"/>
        </w:rPr>
        <w:t xml:space="preserve">son con recursos de funcionamiento y su ordenación del gasto correspondió a la Secretaría </w:t>
      </w:r>
    </w:p>
    <w:p w14:paraId="0F19E1EB" w14:textId="77777777" w:rsidR="00DA4CA6" w:rsidRDefault="00DA4CA6" w:rsidP="00A450BC">
      <w:pPr>
        <w:spacing w:after="0" w:line="240" w:lineRule="auto"/>
        <w:contextualSpacing/>
        <w:jc w:val="both"/>
        <w:rPr>
          <w:rFonts w:ascii="Arial" w:hAnsi="Arial" w:cs="Arial"/>
        </w:rPr>
      </w:pPr>
    </w:p>
    <w:p w14:paraId="701026DC" w14:textId="77777777" w:rsidR="00DA4CA6" w:rsidRDefault="00DA4CA6" w:rsidP="00A450BC">
      <w:pPr>
        <w:spacing w:after="0" w:line="240" w:lineRule="auto"/>
        <w:contextualSpacing/>
        <w:jc w:val="both"/>
        <w:rPr>
          <w:rFonts w:ascii="Arial" w:hAnsi="Arial" w:cs="Arial"/>
        </w:rPr>
      </w:pPr>
    </w:p>
    <w:p w14:paraId="26A7BB65" w14:textId="6EFCB748" w:rsidR="006A6369" w:rsidRDefault="006F01E1" w:rsidP="00A450BC">
      <w:pPr>
        <w:spacing w:after="0" w:line="240" w:lineRule="auto"/>
        <w:contextualSpacing/>
        <w:jc w:val="both"/>
        <w:rPr>
          <w:rFonts w:ascii="Arial" w:hAnsi="Arial" w:cs="Arial"/>
        </w:rPr>
      </w:pPr>
      <w:r w:rsidRPr="00A70C1B">
        <w:rPr>
          <w:rFonts w:ascii="Arial" w:hAnsi="Arial" w:cs="Arial"/>
        </w:rPr>
        <w:t xml:space="preserve">Administrativa, y </w:t>
      </w:r>
      <w:r w:rsidR="00AF562B">
        <w:rPr>
          <w:rFonts w:ascii="Arial" w:hAnsi="Arial" w:cs="Arial"/>
        </w:rPr>
        <w:t xml:space="preserve">los </w:t>
      </w:r>
      <w:r w:rsidR="00AF562B" w:rsidRPr="000B5B89">
        <w:rPr>
          <w:rFonts w:ascii="Arial" w:hAnsi="Arial" w:cs="Arial"/>
          <w:b/>
        </w:rPr>
        <w:t>41</w:t>
      </w:r>
      <w:r w:rsidR="00AF562B">
        <w:rPr>
          <w:rFonts w:ascii="Arial" w:hAnsi="Arial" w:cs="Arial"/>
        </w:rPr>
        <w:t xml:space="preserve"> </w:t>
      </w:r>
      <w:r w:rsidRPr="00A70C1B">
        <w:rPr>
          <w:rFonts w:ascii="Arial" w:hAnsi="Arial" w:cs="Arial"/>
        </w:rPr>
        <w:t>contrato</w:t>
      </w:r>
      <w:r w:rsidR="00AF562B">
        <w:rPr>
          <w:rFonts w:ascii="Arial" w:hAnsi="Arial" w:cs="Arial"/>
        </w:rPr>
        <w:t>s</w:t>
      </w:r>
      <w:r w:rsidRPr="00A70C1B">
        <w:rPr>
          <w:rFonts w:ascii="Arial" w:hAnsi="Arial" w:cs="Arial"/>
        </w:rPr>
        <w:t xml:space="preserve"> restante</w:t>
      </w:r>
      <w:r w:rsidR="00AF562B">
        <w:rPr>
          <w:rFonts w:ascii="Arial" w:hAnsi="Arial" w:cs="Arial"/>
        </w:rPr>
        <w:t>s</w:t>
      </w:r>
      <w:r w:rsidRPr="00A70C1B">
        <w:rPr>
          <w:rFonts w:ascii="Arial" w:hAnsi="Arial" w:cs="Arial"/>
        </w:rPr>
        <w:t xml:space="preserve"> </w:t>
      </w:r>
      <w:r w:rsidR="00AF562B">
        <w:rPr>
          <w:rFonts w:ascii="Arial" w:hAnsi="Arial" w:cs="Arial"/>
        </w:rPr>
        <w:t>corresponden a</w:t>
      </w:r>
      <w:r w:rsidRPr="00A70C1B">
        <w:rPr>
          <w:rFonts w:ascii="Arial" w:hAnsi="Arial" w:cs="Arial"/>
        </w:rPr>
        <w:t xml:space="preserve"> recursos de inversión cuya ordenación del gasto correspondió a la Secretaría de Hacienda. </w:t>
      </w:r>
    </w:p>
    <w:p w14:paraId="4C8373F6" w14:textId="77777777" w:rsidR="006A6369" w:rsidRDefault="006A6369" w:rsidP="00A450BC">
      <w:pPr>
        <w:spacing w:after="0" w:line="240" w:lineRule="auto"/>
        <w:contextualSpacing/>
        <w:jc w:val="both"/>
        <w:rPr>
          <w:rFonts w:ascii="Arial" w:hAnsi="Arial" w:cs="Arial"/>
        </w:rPr>
      </w:pPr>
    </w:p>
    <w:p w14:paraId="14068853" w14:textId="0BCCD7E7" w:rsidR="00C27E34" w:rsidRDefault="006F01E1" w:rsidP="00A450BC">
      <w:pPr>
        <w:spacing w:after="0" w:line="240" w:lineRule="auto"/>
        <w:contextualSpacing/>
        <w:jc w:val="both"/>
        <w:rPr>
          <w:rFonts w:ascii="Arial" w:hAnsi="Arial" w:cs="Arial"/>
        </w:rPr>
      </w:pPr>
      <w:r w:rsidRPr="00A70C1B">
        <w:rPr>
          <w:rFonts w:ascii="Arial" w:hAnsi="Arial" w:cs="Arial"/>
        </w:rPr>
        <w:t>A continuación, se detallan los adicionales contratos gestionados:</w:t>
      </w:r>
    </w:p>
    <w:p w14:paraId="6D15676A" w14:textId="77777777" w:rsidR="00537A79" w:rsidRPr="00A70C1B" w:rsidRDefault="00537A79" w:rsidP="00A450BC">
      <w:pPr>
        <w:spacing w:line="240" w:lineRule="auto"/>
        <w:contextualSpacing/>
        <w:jc w:val="both"/>
        <w:rPr>
          <w:rFonts w:ascii="Arial" w:hAnsi="Arial" w:cs="Arial"/>
          <w:b/>
          <w:bCs/>
        </w:rPr>
      </w:pPr>
    </w:p>
    <w:p w14:paraId="55FAD97C" w14:textId="6A04834D" w:rsidR="00537A79" w:rsidRPr="00D950D5" w:rsidRDefault="00D950D5" w:rsidP="00A450BC">
      <w:pPr>
        <w:spacing w:line="240" w:lineRule="auto"/>
        <w:contextualSpacing/>
        <w:jc w:val="both"/>
        <w:rPr>
          <w:rFonts w:ascii="Arial" w:hAnsi="Arial" w:cs="Arial"/>
          <w:b/>
        </w:rPr>
      </w:pPr>
      <w:r w:rsidRPr="00D950D5">
        <w:rPr>
          <w:rFonts w:ascii="Arial" w:hAnsi="Arial" w:cs="Arial"/>
          <w:b/>
        </w:rPr>
        <w:t>ADICIONALES CONTRATOS FUNCIONAMIENTO</w:t>
      </w:r>
      <w:r w:rsidR="00380A07">
        <w:rPr>
          <w:rFonts w:ascii="Arial" w:hAnsi="Arial" w:cs="Arial"/>
          <w:b/>
        </w:rPr>
        <w:t>:</w:t>
      </w:r>
    </w:p>
    <w:tbl>
      <w:tblPr>
        <w:tblStyle w:val="Tablaconcuadrcula4-nfasis1"/>
        <w:tblW w:w="6516" w:type="dxa"/>
        <w:jc w:val="center"/>
        <w:tblLook w:val="04A0" w:firstRow="1" w:lastRow="0" w:firstColumn="1" w:lastColumn="0" w:noHBand="0" w:noVBand="1"/>
      </w:tblPr>
      <w:tblGrid>
        <w:gridCol w:w="1980"/>
        <w:gridCol w:w="2268"/>
        <w:gridCol w:w="2268"/>
      </w:tblGrid>
      <w:tr w:rsidR="00294708" w:rsidRPr="00294708" w14:paraId="2858C4EA" w14:textId="77777777" w:rsidTr="00537A79">
        <w:trPr>
          <w:cnfStyle w:val="100000000000" w:firstRow="1" w:lastRow="0" w:firstColumn="0" w:lastColumn="0" w:oddVBand="0" w:evenVBand="0" w:oddHBand="0" w:evenHBand="0" w:firstRowFirstColumn="0" w:firstRowLastColumn="0" w:lastRowFirstColumn="0" w:lastRowLastColumn="0"/>
          <w:trHeight w:val="627"/>
          <w:jc w:val="center"/>
        </w:trPr>
        <w:tc>
          <w:tcPr>
            <w:cnfStyle w:val="001000000000" w:firstRow="0" w:lastRow="0" w:firstColumn="1" w:lastColumn="0" w:oddVBand="0" w:evenVBand="0" w:oddHBand="0" w:evenHBand="0" w:firstRowFirstColumn="0" w:firstRowLastColumn="0" w:lastRowFirstColumn="0" w:lastRowLastColumn="0"/>
            <w:tcW w:w="1980" w:type="dxa"/>
            <w:vAlign w:val="center"/>
            <w:hideMark/>
          </w:tcPr>
          <w:p w14:paraId="60181DBE" w14:textId="0E907E01" w:rsidR="00294708" w:rsidRPr="00537A79" w:rsidRDefault="005F19A7" w:rsidP="00A450BC">
            <w:pPr>
              <w:contextualSpacing/>
              <w:jc w:val="both"/>
              <w:rPr>
                <w:rFonts w:ascii="Arial" w:eastAsia="Times New Roman" w:hAnsi="Arial" w:cs="Arial"/>
                <w:sz w:val="18"/>
                <w:szCs w:val="18"/>
                <w:lang w:eastAsia="es-CO"/>
              </w:rPr>
            </w:pPr>
            <w:r w:rsidRPr="00537A79">
              <w:rPr>
                <w:rFonts w:ascii="Calibri" w:eastAsia="Times New Roman" w:hAnsi="Calibri" w:cs="Arial"/>
                <w:bCs w:val="0"/>
                <w:color w:val="000000" w:themeColor="text1"/>
                <w:kern w:val="24"/>
                <w:sz w:val="18"/>
                <w:szCs w:val="18"/>
                <w:lang w:eastAsia="es-CO"/>
              </w:rPr>
              <w:lastRenderedPageBreak/>
              <w:t>CENTRO DE TRABAJO</w:t>
            </w:r>
          </w:p>
        </w:tc>
        <w:tc>
          <w:tcPr>
            <w:tcW w:w="2268" w:type="dxa"/>
            <w:vAlign w:val="center"/>
            <w:hideMark/>
          </w:tcPr>
          <w:p w14:paraId="1839E3BC" w14:textId="76EB3CBD" w:rsidR="00294708" w:rsidRPr="00537A79" w:rsidRDefault="005F19A7" w:rsidP="00A450BC">
            <w:pPr>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es-CO"/>
              </w:rPr>
            </w:pPr>
            <w:r w:rsidRPr="00537A79">
              <w:rPr>
                <w:rFonts w:ascii="Calibri" w:eastAsia="Times New Roman" w:hAnsi="Calibri" w:cs="Arial"/>
                <w:bCs w:val="0"/>
                <w:color w:val="000000" w:themeColor="text1"/>
                <w:kern w:val="24"/>
                <w:sz w:val="18"/>
                <w:szCs w:val="18"/>
                <w:lang w:eastAsia="es-CO"/>
              </w:rPr>
              <w:t>VALORES ADICIONALES</w:t>
            </w:r>
          </w:p>
        </w:tc>
        <w:tc>
          <w:tcPr>
            <w:tcW w:w="2268" w:type="dxa"/>
            <w:vAlign w:val="center"/>
            <w:hideMark/>
          </w:tcPr>
          <w:p w14:paraId="7FE25160" w14:textId="67722C04" w:rsidR="00294708" w:rsidRPr="00537A79" w:rsidRDefault="005F19A7" w:rsidP="00A450BC">
            <w:pPr>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es-CO"/>
              </w:rPr>
            </w:pPr>
            <w:r w:rsidRPr="00537A79">
              <w:rPr>
                <w:rFonts w:ascii="Calibri" w:eastAsia="Times New Roman" w:hAnsi="Calibri" w:cs="Arial"/>
                <w:bCs w:val="0"/>
                <w:color w:val="000000" w:themeColor="text1"/>
                <w:kern w:val="24"/>
                <w:sz w:val="18"/>
                <w:szCs w:val="18"/>
                <w:lang w:eastAsia="es-CO"/>
              </w:rPr>
              <w:t>NÚMERO DE ADICIONALES</w:t>
            </w:r>
          </w:p>
        </w:tc>
      </w:tr>
      <w:tr w:rsidR="00294708" w:rsidRPr="00294708" w14:paraId="640F4131" w14:textId="77777777" w:rsidTr="00537A79">
        <w:trPr>
          <w:cnfStyle w:val="000000100000" w:firstRow="0" w:lastRow="0" w:firstColumn="0" w:lastColumn="0" w:oddVBand="0" w:evenVBand="0" w:oddHBand="1" w:evenHBand="0" w:firstRowFirstColumn="0" w:firstRowLastColumn="0" w:lastRowFirstColumn="0" w:lastRowLastColumn="0"/>
          <w:trHeight w:val="265"/>
          <w:jc w:val="center"/>
        </w:trPr>
        <w:tc>
          <w:tcPr>
            <w:cnfStyle w:val="001000000000" w:firstRow="0" w:lastRow="0" w:firstColumn="1" w:lastColumn="0" w:oddVBand="0" w:evenVBand="0" w:oddHBand="0" w:evenHBand="0" w:firstRowFirstColumn="0" w:firstRowLastColumn="0" w:lastRowFirstColumn="0" w:lastRowLastColumn="0"/>
            <w:tcW w:w="1980" w:type="dxa"/>
            <w:hideMark/>
          </w:tcPr>
          <w:p w14:paraId="7087145B" w14:textId="77777777" w:rsidR="00294708" w:rsidRPr="00294708" w:rsidRDefault="00294708" w:rsidP="00A450BC">
            <w:pPr>
              <w:contextualSpacing/>
              <w:jc w:val="both"/>
              <w:rPr>
                <w:rFonts w:ascii="Arial" w:eastAsia="Times New Roman" w:hAnsi="Arial" w:cs="Arial"/>
                <w:sz w:val="18"/>
                <w:szCs w:val="18"/>
                <w:lang w:eastAsia="es-CO"/>
              </w:rPr>
            </w:pPr>
            <w:r w:rsidRPr="00294708">
              <w:rPr>
                <w:rFonts w:ascii="Calibri" w:eastAsia="Times New Roman" w:hAnsi="Calibri" w:cs="Arial"/>
                <w:b w:val="0"/>
                <w:bCs w:val="0"/>
                <w:color w:val="000000" w:themeColor="text1"/>
                <w:kern w:val="24"/>
                <w:sz w:val="18"/>
                <w:szCs w:val="18"/>
                <w:lang w:eastAsia="es-CO"/>
              </w:rPr>
              <w:t>DESPACHO</w:t>
            </w:r>
          </w:p>
        </w:tc>
        <w:tc>
          <w:tcPr>
            <w:tcW w:w="2268" w:type="dxa"/>
            <w:hideMark/>
          </w:tcPr>
          <w:p w14:paraId="0924CE9D" w14:textId="77777777" w:rsidR="00294708" w:rsidRPr="00294708" w:rsidRDefault="00294708"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8"/>
                <w:szCs w:val="18"/>
                <w:lang w:eastAsia="es-CO"/>
              </w:rPr>
            </w:pPr>
            <w:r w:rsidRPr="00294708">
              <w:rPr>
                <w:rFonts w:ascii="Calibri" w:eastAsia="Times New Roman" w:hAnsi="Calibri" w:cs="Arial"/>
                <w:color w:val="000000" w:themeColor="text1"/>
                <w:kern w:val="24"/>
                <w:sz w:val="18"/>
                <w:szCs w:val="18"/>
                <w:lang w:eastAsia="es-CO"/>
              </w:rPr>
              <w:t xml:space="preserve"> $37.100.000</w:t>
            </w:r>
          </w:p>
        </w:tc>
        <w:tc>
          <w:tcPr>
            <w:tcW w:w="2268" w:type="dxa"/>
            <w:hideMark/>
          </w:tcPr>
          <w:p w14:paraId="641711B5" w14:textId="77777777" w:rsidR="00294708" w:rsidRPr="00294708" w:rsidRDefault="00294708"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8"/>
                <w:szCs w:val="18"/>
                <w:lang w:eastAsia="es-CO"/>
              </w:rPr>
            </w:pPr>
            <w:r w:rsidRPr="00294708">
              <w:rPr>
                <w:rFonts w:eastAsiaTheme="minorEastAsia" w:hAnsi="Calibri"/>
                <w:color w:val="000000" w:themeColor="text1"/>
                <w:kern w:val="24"/>
                <w:sz w:val="18"/>
                <w:szCs w:val="18"/>
                <w:lang w:eastAsia="es-CO"/>
              </w:rPr>
              <w:t>5</w:t>
            </w:r>
          </w:p>
        </w:tc>
      </w:tr>
      <w:tr w:rsidR="00294708" w:rsidRPr="00294708" w14:paraId="7944A0C8" w14:textId="77777777" w:rsidTr="00537A79">
        <w:trPr>
          <w:trHeight w:val="265"/>
          <w:jc w:val="center"/>
        </w:trPr>
        <w:tc>
          <w:tcPr>
            <w:cnfStyle w:val="001000000000" w:firstRow="0" w:lastRow="0" w:firstColumn="1" w:lastColumn="0" w:oddVBand="0" w:evenVBand="0" w:oddHBand="0" w:evenHBand="0" w:firstRowFirstColumn="0" w:firstRowLastColumn="0" w:lastRowFirstColumn="0" w:lastRowLastColumn="0"/>
            <w:tcW w:w="1980" w:type="dxa"/>
            <w:hideMark/>
          </w:tcPr>
          <w:p w14:paraId="3844D8FB" w14:textId="77777777" w:rsidR="00294708" w:rsidRPr="00294708" w:rsidRDefault="00294708" w:rsidP="00A450BC">
            <w:pPr>
              <w:contextualSpacing/>
              <w:jc w:val="both"/>
              <w:rPr>
                <w:rFonts w:ascii="Arial" w:eastAsia="Times New Roman" w:hAnsi="Arial" w:cs="Arial"/>
                <w:sz w:val="18"/>
                <w:szCs w:val="18"/>
                <w:lang w:eastAsia="es-CO"/>
              </w:rPr>
            </w:pPr>
            <w:r w:rsidRPr="00294708">
              <w:rPr>
                <w:rFonts w:ascii="Calibri" w:eastAsia="Times New Roman" w:hAnsi="Calibri" w:cs="Arial"/>
                <w:b w:val="0"/>
                <w:bCs w:val="0"/>
                <w:color w:val="000000" w:themeColor="text1"/>
                <w:kern w:val="24"/>
                <w:sz w:val="18"/>
                <w:szCs w:val="18"/>
                <w:lang w:eastAsia="es-CO"/>
              </w:rPr>
              <w:t xml:space="preserve">CONTABILIDAD </w:t>
            </w:r>
          </w:p>
        </w:tc>
        <w:tc>
          <w:tcPr>
            <w:tcW w:w="2268" w:type="dxa"/>
            <w:hideMark/>
          </w:tcPr>
          <w:p w14:paraId="4444E967" w14:textId="77777777" w:rsidR="00294708" w:rsidRPr="00294708" w:rsidRDefault="00294708"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8"/>
                <w:szCs w:val="18"/>
                <w:lang w:eastAsia="es-CO"/>
              </w:rPr>
            </w:pPr>
            <w:r w:rsidRPr="00294708">
              <w:rPr>
                <w:rFonts w:ascii="Calibri" w:eastAsia="Times New Roman" w:hAnsi="Calibri" w:cs="Arial"/>
                <w:color w:val="000000" w:themeColor="text1"/>
                <w:kern w:val="24"/>
                <w:sz w:val="18"/>
                <w:szCs w:val="18"/>
                <w:lang w:eastAsia="es-CO"/>
              </w:rPr>
              <w:t>$27.873.333</w:t>
            </w:r>
          </w:p>
        </w:tc>
        <w:tc>
          <w:tcPr>
            <w:tcW w:w="2268" w:type="dxa"/>
            <w:hideMark/>
          </w:tcPr>
          <w:p w14:paraId="22BAF48E" w14:textId="77777777" w:rsidR="00294708" w:rsidRPr="00294708" w:rsidRDefault="00294708"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8"/>
                <w:szCs w:val="18"/>
                <w:lang w:eastAsia="es-CO"/>
              </w:rPr>
            </w:pPr>
            <w:r w:rsidRPr="00294708">
              <w:rPr>
                <w:rFonts w:ascii="Calibri" w:eastAsia="Times New Roman" w:hAnsi="Calibri" w:cs="Arial"/>
                <w:color w:val="000000" w:themeColor="text1"/>
                <w:kern w:val="24"/>
                <w:sz w:val="18"/>
                <w:szCs w:val="18"/>
                <w:lang w:eastAsia="es-CO"/>
              </w:rPr>
              <w:t>14</w:t>
            </w:r>
          </w:p>
        </w:tc>
      </w:tr>
      <w:tr w:rsidR="00294708" w:rsidRPr="00294708" w14:paraId="2E135E24" w14:textId="77777777" w:rsidTr="00537A79">
        <w:trPr>
          <w:cnfStyle w:val="000000100000" w:firstRow="0" w:lastRow="0" w:firstColumn="0" w:lastColumn="0" w:oddVBand="0" w:evenVBand="0" w:oddHBand="1" w:evenHBand="0" w:firstRowFirstColumn="0" w:firstRowLastColumn="0" w:lastRowFirstColumn="0" w:lastRowLastColumn="0"/>
          <w:trHeight w:val="271"/>
          <w:jc w:val="center"/>
        </w:trPr>
        <w:tc>
          <w:tcPr>
            <w:cnfStyle w:val="001000000000" w:firstRow="0" w:lastRow="0" w:firstColumn="1" w:lastColumn="0" w:oddVBand="0" w:evenVBand="0" w:oddHBand="0" w:evenHBand="0" w:firstRowFirstColumn="0" w:firstRowLastColumn="0" w:lastRowFirstColumn="0" w:lastRowLastColumn="0"/>
            <w:tcW w:w="1980" w:type="dxa"/>
            <w:hideMark/>
          </w:tcPr>
          <w:p w14:paraId="58D91782" w14:textId="77777777" w:rsidR="00294708" w:rsidRPr="00294708" w:rsidRDefault="00294708" w:rsidP="00A450BC">
            <w:pPr>
              <w:contextualSpacing/>
              <w:jc w:val="both"/>
              <w:rPr>
                <w:rFonts w:ascii="Arial" w:eastAsia="Times New Roman" w:hAnsi="Arial" w:cs="Arial"/>
                <w:sz w:val="18"/>
                <w:szCs w:val="18"/>
                <w:lang w:eastAsia="es-CO"/>
              </w:rPr>
            </w:pPr>
            <w:r w:rsidRPr="00294708">
              <w:rPr>
                <w:rFonts w:ascii="Calibri" w:eastAsia="Times New Roman" w:hAnsi="Calibri" w:cs="Arial"/>
                <w:b w:val="0"/>
                <w:bCs w:val="0"/>
                <w:color w:val="000000" w:themeColor="text1"/>
                <w:kern w:val="24"/>
                <w:sz w:val="18"/>
                <w:szCs w:val="18"/>
                <w:lang w:eastAsia="es-CO"/>
              </w:rPr>
              <w:t>TESORERIA</w:t>
            </w:r>
          </w:p>
        </w:tc>
        <w:tc>
          <w:tcPr>
            <w:tcW w:w="2268" w:type="dxa"/>
            <w:hideMark/>
          </w:tcPr>
          <w:p w14:paraId="1B67C400" w14:textId="77777777" w:rsidR="00294708" w:rsidRPr="00294708" w:rsidRDefault="00294708"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8"/>
                <w:szCs w:val="18"/>
                <w:lang w:eastAsia="es-CO"/>
              </w:rPr>
            </w:pPr>
            <w:r w:rsidRPr="00294708">
              <w:rPr>
                <w:rFonts w:ascii="Calibri" w:eastAsia="Times New Roman" w:hAnsi="Calibri" w:cs="Arial"/>
                <w:color w:val="000000" w:themeColor="text1"/>
                <w:kern w:val="24"/>
                <w:sz w:val="18"/>
                <w:szCs w:val="18"/>
                <w:lang w:eastAsia="es-CO"/>
              </w:rPr>
              <w:t xml:space="preserve"> $20.436.667</w:t>
            </w:r>
          </w:p>
        </w:tc>
        <w:tc>
          <w:tcPr>
            <w:tcW w:w="2268" w:type="dxa"/>
            <w:hideMark/>
          </w:tcPr>
          <w:p w14:paraId="76D6EB72" w14:textId="77777777" w:rsidR="00294708" w:rsidRPr="00294708" w:rsidRDefault="00294708"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8"/>
                <w:szCs w:val="18"/>
                <w:lang w:eastAsia="es-CO"/>
              </w:rPr>
            </w:pPr>
            <w:r w:rsidRPr="00294708">
              <w:rPr>
                <w:rFonts w:ascii="Calibri" w:eastAsia="Times New Roman" w:hAnsi="Calibri" w:cs="Arial"/>
                <w:color w:val="000000" w:themeColor="text1"/>
                <w:kern w:val="24"/>
                <w:sz w:val="18"/>
                <w:szCs w:val="18"/>
                <w:lang w:eastAsia="es-CO"/>
              </w:rPr>
              <w:t>12</w:t>
            </w:r>
          </w:p>
        </w:tc>
      </w:tr>
      <w:tr w:rsidR="00294708" w:rsidRPr="00294708" w14:paraId="03B20333" w14:textId="77777777" w:rsidTr="00537A79">
        <w:trPr>
          <w:trHeight w:val="271"/>
          <w:jc w:val="center"/>
        </w:trPr>
        <w:tc>
          <w:tcPr>
            <w:cnfStyle w:val="001000000000" w:firstRow="0" w:lastRow="0" w:firstColumn="1" w:lastColumn="0" w:oddVBand="0" w:evenVBand="0" w:oddHBand="0" w:evenHBand="0" w:firstRowFirstColumn="0" w:firstRowLastColumn="0" w:lastRowFirstColumn="0" w:lastRowLastColumn="0"/>
            <w:tcW w:w="1980" w:type="dxa"/>
            <w:hideMark/>
          </w:tcPr>
          <w:p w14:paraId="380F49F2" w14:textId="77777777" w:rsidR="00294708" w:rsidRPr="00294708" w:rsidRDefault="00294708" w:rsidP="00A450BC">
            <w:pPr>
              <w:contextualSpacing/>
              <w:jc w:val="both"/>
              <w:rPr>
                <w:rFonts w:ascii="Arial" w:eastAsia="Times New Roman" w:hAnsi="Arial" w:cs="Arial"/>
                <w:sz w:val="18"/>
                <w:szCs w:val="18"/>
                <w:lang w:eastAsia="es-CO"/>
              </w:rPr>
            </w:pPr>
            <w:r w:rsidRPr="00294708">
              <w:rPr>
                <w:rFonts w:ascii="Calibri" w:eastAsia="Times New Roman" w:hAnsi="Calibri" w:cs="Arial"/>
                <w:b w:val="0"/>
                <w:bCs w:val="0"/>
                <w:color w:val="000000" w:themeColor="text1"/>
                <w:kern w:val="24"/>
                <w:sz w:val="18"/>
                <w:szCs w:val="18"/>
                <w:lang w:eastAsia="es-CO"/>
              </w:rPr>
              <w:t>PRESUPUESTO</w:t>
            </w:r>
          </w:p>
        </w:tc>
        <w:tc>
          <w:tcPr>
            <w:tcW w:w="2268" w:type="dxa"/>
            <w:hideMark/>
          </w:tcPr>
          <w:p w14:paraId="3D948B9A" w14:textId="77777777" w:rsidR="00294708" w:rsidRPr="00294708" w:rsidRDefault="00294708"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8"/>
                <w:szCs w:val="18"/>
                <w:lang w:eastAsia="es-CO"/>
              </w:rPr>
            </w:pPr>
            <w:r w:rsidRPr="00294708">
              <w:rPr>
                <w:rFonts w:ascii="Calibri" w:eastAsia="Times New Roman" w:hAnsi="Calibri" w:cs="Arial"/>
                <w:color w:val="000000" w:themeColor="text1"/>
                <w:kern w:val="24"/>
                <w:sz w:val="18"/>
                <w:szCs w:val="18"/>
                <w:lang w:eastAsia="es-CO"/>
              </w:rPr>
              <w:t>$15.400.000</w:t>
            </w:r>
          </w:p>
        </w:tc>
        <w:tc>
          <w:tcPr>
            <w:tcW w:w="2268" w:type="dxa"/>
            <w:hideMark/>
          </w:tcPr>
          <w:p w14:paraId="06BC5FC0" w14:textId="77777777" w:rsidR="00294708" w:rsidRPr="00294708" w:rsidRDefault="00294708"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8"/>
                <w:szCs w:val="18"/>
                <w:lang w:eastAsia="es-CO"/>
              </w:rPr>
            </w:pPr>
            <w:r w:rsidRPr="00294708">
              <w:rPr>
                <w:rFonts w:ascii="Calibri" w:eastAsia="Times New Roman" w:hAnsi="Calibri" w:cs="Arial"/>
                <w:color w:val="000000" w:themeColor="text1"/>
                <w:kern w:val="24"/>
                <w:sz w:val="18"/>
                <w:szCs w:val="18"/>
                <w:lang w:eastAsia="es-CO"/>
              </w:rPr>
              <w:t>3</w:t>
            </w:r>
          </w:p>
        </w:tc>
      </w:tr>
      <w:tr w:rsidR="00294708" w:rsidRPr="00294708" w14:paraId="3DCCCD5E" w14:textId="77777777" w:rsidTr="00537A79">
        <w:trPr>
          <w:cnfStyle w:val="000000100000" w:firstRow="0" w:lastRow="0" w:firstColumn="0" w:lastColumn="0" w:oddVBand="0" w:evenVBand="0" w:oddHBand="1" w:evenHBand="0" w:firstRowFirstColumn="0" w:firstRowLastColumn="0" w:lastRowFirstColumn="0" w:lastRowLastColumn="0"/>
          <w:trHeight w:val="271"/>
          <w:jc w:val="center"/>
        </w:trPr>
        <w:tc>
          <w:tcPr>
            <w:cnfStyle w:val="001000000000" w:firstRow="0" w:lastRow="0" w:firstColumn="1" w:lastColumn="0" w:oddVBand="0" w:evenVBand="0" w:oddHBand="0" w:evenHBand="0" w:firstRowFirstColumn="0" w:firstRowLastColumn="0" w:lastRowFirstColumn="0" w:lastRowLastColumn="0"/>
            <w:tcW w:w="1980" w:type="dxa"/>
            <w:hideMark/>
          </w:tcPr>
          <w:p w14:paraId="5F3162B7" w14:textId="77777777" w:rsidR="00294708" w:rsidRPr="00294708" w:rsidRDefault="00294708" w:rsidP="00A450BC">
            <w:pPr>
              <w:contextualSpacing/>
              <w:jc w:val="both"/>
              <w:rPr>
                <w:rFonts w:ascii="Arial" w:eastAsia="Times New Roman" w:hAnsi="Arial" w:cs="Arial"/>
                <w:sz w:val="18"/>
                <w:szCs w:val="18"/>
                <w:lang w:eastAsia="es-CO"/>
              </w:rPr>
            </w:pPr>
            <w:r w:rsidRPr="00294708">
              <w:rPr>
                <w:rFonts w:ascii="Calibri" w:eastAsia="Times New Roman" w:hAnsi="Calibri" w:cs="Arial"/>
                <w:b w:val="0"/>
                <w:bCs w:val="0"/>
                <w:color w:val="000000" w:themeColor="text1"/>
                <w:kern w:val="24"/>
                <w:sz w:val="18"/>
                <w:szCs w:val="18"/>
                <w:lang w:eastAsia="es-CO"/>
              </w:rPr>
              <w:t xml:space="preserve">IMPUESTOS </w:t>
            </w:r>
          </w:p>
        </w:tc>
        <w:tc>
          <w:tcPr>
            <w:tcW w:w="2268" w:type="dxa"/>
            <w:hideMark/>
          </w:tcPr>
          <w:p w14:paraId="04A4E040" w14:textId="77777777" w:rsidR="00294708" w:rsidRPr="00294708" w:rsidRDefault="00294708"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8"/>
                <w:szCs w:val="18"/>
                <w:lang w:eastAsia="es-CO"/>
              </w:rPr>
            </w:pPr>
            <w:r w:rsidRPr="00294708">
              <w:rPr>
                <w:rFonts w:ascii="Calibri" w:eastAsia="Times New Roman" w:hAnsi="Calibri" w:cs="Arial"/>
                <w:color w:val="000000" w:themeColor="text1"/>
                <w:kern w:val="24"/>
                <w:sz w:val="18"/>
                <w:szCs w:val="18"/>
                <w:lang w:eastAsia="es-CO"/>
              </w:rPr>
              <w:t>$12.820.000</w:t>
            </w:r>
          </w:p>
        </w:tc>
        <w:tc>
          <w:tcPr>
            <w:tcW w:w="2268" w:type="dxa"/>
            <w:hideMark/>
          </w:tcPr>
          <w:p w14:paraId="443B9B97" w14:textId="77777777" w:rsidR="00294708" w:rsidRPr="00294708" w:rsidRDefault="00294708"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8"/>
                <w:szCs w:val="18"/>
                <w:lang w:eastAsia="es-CO"/>
              </w:rPr>
            </w:pPr>
            <w:r w:rsidRPr="00294708">
              <w:rPr>
                <w:rFonts w:eastAsiaTheme="minorEastAsia" w:hAnsi="Calibri"/>
                <w:color w:val="000000" w:themeColor="text1"/>
                <w:kern w:val="24"/>
                <w:sz w:val="18"/>
                <w:szCs w:val="18"/>
                <w:lang w:eastAsia="es-CO"/>
              </w:rPr>
              <w:t>7</w:t>
            </w:r>
          </w:p>
        </w:tc>
      </w:tr>
      <w:tr w:rsidR="00294708" w:rsidRPr="00294708" w14:paraId="7DBA8FD6" w14:textId="77777777" w:rsidTr="00537A79">
        <w:trPr>
          <w:trHeight w:val="271"/>
          <w:jc w:val="center"/>
        </w:trPr>
        <w:tc>
          <w:tcPr>
            <w:cnfStyle w:val="001000000000" w:firstRow="0" w:lastRow="0" w:firstColumn="1" w:lastColumn="0" w:oddVBand="0" w:evenVBand="0" w:oddHBand="0" w:evenHBand="0" w:firstRowFirstColumn="0" w:firstRowLastColumn="0" w:lastRowFirstColumn="0" w:lastRowLastColumn="0"/>
            <w:tcW w:w="1980" w:type="dxa"/>
            <w:hideMark/>
          </w:tcPr>
          <w:p w14:paraId="74EF5CFF" w14:textId="77777777" w:rsidR="00294708" w:rsidRPr="00294708" w:rsidRDefault="00294708" w:rsidP="00A450BC">
            <w:pPr>
              <w:contextualSpacing/>
              <w:jc w:val="both"/>
              <w:rPr>
                <w:rFonts w:ascii="Arial" w:eastAsia="Times New Roman" w:hAnsi="Arial" w:cs="Arial"/>
                <w:sz w:val="18"/>
                <w:szCs w:val="18"/>
                <w:lang w:eastAsia="es-CO"/>
              </w:rPr>
            </w:pPr>
            <w:r w:rsidRPr="00294708">
              <w:rPr>
                <w:rFonts w:ascii="Calibri" w:eastAsia="Times New Roman" w:hAnsi="Calibri" w:cs="Arial"/>
                <w:b w:val="0"/>
                <w:bCs w:val="0"/>
                <w:color w:val="000000" w:themeColor="text1"/>
                <w:kern w:val="24"/>
                <w:sz w:val="18"/>
                <w:szCs w:val="18"/>
                <w:lang w:eastAsia="es-CO"/>
              </w:rPr>
              <w:t>PENSIONES</w:t>
            </w:r>
          </w:p>
        </w:tc>
        <w:tc>
          <w:tcPr>
            <w:tcW w:w="2268" w:type="dxa"/>
            <w:hideMark/>
          </w:tcPr>
          <w:p w14:paraId="1DCF9847" w14:textId="77777777" w:rsidR="00294708" w:rsidRPr="00294708" w:rsidRDefault="00294708"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8"/>
                <w:szCs w:val="18"/>
                <w:lang w:eastAsia="es-CO"/>
              </w:rPr>
            </w:pPr>
            <w:r w:rsidRPr="00294708">
              <w:rPr>
                <w:rFonts w:ascii="Calibri" w:eastAsia="Times New Roman" w:hAnsi="Calibri" w:cs="Arial"/>
                <w:color w:val="000000" w:themeColor="text1"/>
                <w:kern w:val="24"/>
                <w:sz w:val="18"/>
                <w:szCs w:val="18"/>
                <w:lang w:eastAsia="es-CO"/>
              </w:rPr>
              <w:t>$8.913.334</w:t>
            </w:r>
          </w:p>
        </w:tc>
        <w:tc>
          <w:tcPr>
            <w:tcW w:w="2268" w:type="dxa"/>
            <w:hideMark/>
          </w:tcPr>
          <w:p w14:paraId="4011962A" w14:textId="77777777" w:rsidR="00294708" w:rsidRPr="00294708" w:rsidRDefault="00294708"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8"/>
                <w:szCs w:val="18"/>
                <w:lang w:eastAsia="es-CO"/>
              </w:rPr>
            </w:pPr>
            <w:r w:rsidRPr="00294708">
              <w:rPr>
                <w:rFonts w:ascii="Calibri" w:eastAsia="Times New Roman" w:hAnsi="Calibri" w:cs="Arial"/>
                <w:color w:val="000000" w:themeColor="text1"/>
                <w:kern w:val="24"/>
                <w:sz w:val="18"/>
                <w:szCs w:val="18"/>
                <w:lang w:eastAsia="es-CO"/>
              </w:rPr>
              <w:t>5</w:t>
            </w:r>
          </w:p>
        </w:tc>
      </w:tr>
      <w:tr w:rsidR="00294708" w:rsidRPr="00294708" w14:paraId="6BC39909" w14:textId="77777777" w:rsidTr="00537A79">
        <w:trPr>
          <w:cnfStyle w:val="000000100000" w:firstRow="0" w:lastRow="0" w:firstColumn="0" w:lastColumn="0" w:oddVBand="0" w:evenVBand="0" w:oddHBand="1" w:evenHBand="0" w:firstRowFirstColumn="0" w:firstRowLastColumn="0" w:lastRowFirstColumn="0" w:lastRowLastColumn="0"/>
          <w:trHeight w:val="302"/>
          <w:jc w:val="center"/>
        </w:trPr>
        <w:tc>
          <w:tcPr>
            <w:cnfStyle w:val="001000000000" w:firstRow="0" w:lastRow="0" w:firstColumn="1" w:lastColumn="0" w:oddVBand="0" w:evenVBand="0" w:oddHBand="0" w:evenHBand="0" w:firstRowFirstColumn="0" w:firstRowLastColumn="0" w:lastRowFirstColumn="0" w:lastRowLastColumn="0"/>
            <w:tcW w:w="1980" w:type="dxa"/>
            <w:hideMark/>
          </w:tcPr>
          <w:p w14:paraId="792D08FD" w14:textId="77777777" w:rsidR="00294708" w:rsidRPr="00537A79" w:rsidRDefault="00294708" w:rsidP="00A450BC">
            <w:pPr>
              <w:contextualSpacing/>
              <w:jc w:val="both"/>
              <w:rPr>
                <w:rFonts w:ascii="Arial" w:eastAsia="Times New Roman" w:hAnsi="Arial" w:cs="Arial"/>
                <w:sz w:val="24"/>
                <w:szCs w:val="24"/>
                <w:lang w:eastAsia="es-CO"/>
              </w:rPr>
            </w:pPr>
            <w:r w:rsidRPr="00537A79">
              <w:rPr>
                <w:rFonts w:ascii="Calibri" w:eastAsia="Times New Roman" w:hAnsi="Calibri" w:cs="Arial"/>
                <w:bCs w:val="0"/>
                <w:color w:val="000000" w:themeColor="text1"/>
                <w:kern w:val="24"/>
                <w:sz w:val="24"/>
                <w:szCs w:val="24"/>
                <w:lang w:eastAsia="es-CO"/>
              </w:rPr>
              <w:t xml:space="preserve">TOTAL </w:t>
            </w:r>
          </w:p>
        </w:tc>
        <w:tc>
          <w:tcPr>
            <w:tcW w:w="2268" w:type="dxa"/>
            <w:hideMark/>
          </w:tcPr>
          <w:p w14:paraId="4FBEC2AD" w14:textId="77777777" w:rsidR="00294708" w:rsidRPr="00537A79" w:rsidRDefault="00294708"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lang w:eastAsia="es-CO"/>
              </w:rPr>
            </w:pPr>
            <w:r w:rsidRPr="00537A79">
              <w:rPr>
                <w:rFonts w:ascii="Calibri" w:eastAsia="Times New Roman" w:hAnsi="Calibri" w:cs="Arial"/>
                <w:b/>
                <w:color w:val="000000" w:themeColor="text1"/>
                <w:kern w:val="24"/>
                <w:sz w:val="24"/>
                <w:szCs w:val="24"/>
                <w:lang w:eastAsia="es-CO"/>
              </w:rPr>
              <w:t>$122.543.334</w:t>
            </w:r>
          </w:p>
        </w:tc>
        <w:tc>
          <w:tcPr>
            <w:tcW w:w="2268" w:type="dxa"/>
            <w:hideMark/>
          </w:tcPr>
          <w:p w14:paraId="643F4EEC" w14:textId="77777777" w:rsidR="00294708" w:rsidRPr="00537A79" w:rsidRDefault="00294708"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lang w:eastAsia="es-CO"/>
              </w:rPr>
            </w:pPr>
            <w:r w:rsidRPr="00537A79">
              <w:rPr>
                <w:rFonts w:ascii="Calibri" w:eastAsia="Times New Roman" w:hAnsi="Calibri" w:cs="Arial"/>
                <w:b/>
                <w:color w:val="000000" w:themeColor="text1"/>
                <w:kern w:val="24"/>
                <w:sz w:val="24"/>
                <w:szCs w:val="24"/>
                <w:lang w:eastAsia="es-CO"/>
              </w:rPr>
              <w:t>46</w:t>
            </w:r>
          </w:p>
        </w:tc>
      </w:tr>
    </w:tbl>
    <w:p w14:paraId="3B988498" w14:textId="405B3012" w:rsidR="00380A07" w:rsidRDefault="00380A07" w:rsidP="00A450BC">
      <w:pPr>
        <w:spacing w:line="240" w:lineRule="auto"/>
        <w:contextualSpacing/>
        <w:jc w:val="both"/>
        <w:rPr>
          <w:rFonts w:ascii="Arial" w:hAnsi="Arial" w:cs="Arial"/>
          <w:b/>
        </w:rPr>
      </w:pPr>
    </w:p>
    <w:p w14:paraId="3704DC41" w14:textId="0F8194B0" w:rsidR="00D950D5" w:rsidRDefault="00DA4CA6" w:rsidP="00A450BC">
      <w:pPr>
        <w:spacing w:line="240" w:lineRule="auto"/>
        <w:contextualSpacing/>
        <w:jc w:val="both"/>
        <w:rPr>
          <w:rFonts w:ascii="Arial" w:hAnsi="Arial" w:cs="Arial"/>
          <w:b/>
        </w:rPr>
      </w:pPr>
      <w:r>
        <w:rPr>
          <w:rFonts w:ascii="Arial" w:hAnsi="Arial" w:cs="Arial"/>
          <w:b/>
        </w:rPr>
        <w:t>A</w:t>
      </w:r>
      <w:r w:rsidR="00D950D5" w:rsidRPr="00D950D5">
        <w:rPr>
          <w:rFonts w:ascii="Arial" w:hAnsi="Arial" w:cs="Arial"/>
          <w:b/>
        </w:rPr>
        <w:t>DICIONALES CONTRATOS INVERSIÓN</w:t>
      </w:r>
    </w:p>
    <w:tbl>
      <w:tblPr>
        <w:tblStyle w:val="Tablaconcuadrcula4-nfasis1"/>
        <w:tblW w:w="6799" w:type="dxa"/>
        <w:jc w:val="center"/>
        <w:tblLook w:val="04A0" w:firstRow="1" w:lastRow="0" w:firstColumn="1" w:lastColumn="0" w:noHBand="0" w:noVBand="1"/>
      </w:tblPr>
      <w:tblGrid>
        <w:gridCol w:w="2547"/>
        <w:gridCol w:w="2126"/>
        <w:gridCol w:w="2126"/>
      </w:tblGrid>
      <w:tr w:rsidR="00D950D5" w:rsidRPr="00D950D5" w14:paraId="67D336F0" w14:textId="77777777" w:rsidTr="00537A79">
        <w:trPr>
          <w:cnfStyle w:val="100000000000" w:firstRow="1" w:lastRow="0" w:firstColumn="0" w:lastColumn="0" w:oddVBand="0" w:evenVBand="0" w:oddHBand="0" w:evenHBand="0" w:firstRowFirstColumn="0" w:firstRowLastColumn="0" w:lastRowFirstColumn="0" w:lastRowLastColumn="0"/>
          <w:trHeight w:val="813"/>
          <w:jc w:val="center"/>
        </w:trPr>
        <w:tc>
          <w:tcPr>
            <w:cnfStyle w:val="001000000000" w:firstRow="0" w:lastRow="0" w:firstColumn="1" w:lastColumn="0" w:oddVBand="0" w:evenVBand="0" w:oddHBand="0" w:evenHBand="0" w:firstRowFirstColumn="0" w:firstRowLastColumn="0" w:lastRowFirstColumn="0" w:lastRowLastColumn="0"/>
            <w:tcW w:w="2547" w:type="dxa"/>
            <w:vAlign w:val="center"/>
            <w:hideMark/>
          </w:tcPr>
          <w:p w14:paraId="47A02B9B" w14:textId="47A8A556" w:rsidR="00D950D5" w:rsidRPr="00537A79" w:rsidRDefault="005F19A7" w:rsidP="00A450BC">
            <w:pPr>
              <w:contextualSpacing/>
              <w:jc w:val="both"/>
              <w:rPr>
                <w:rFonts w:ascii="Arial" w:eastAsia="Times New Roman" w:hAnsi="Arial" w:cs="Arial"/>
                <w:sz w:val="20"/>
                <w:szCs w:val="20"/>
                <w:lang w:eastAsia="es-CO"/>
              </w:rPr>
            </w:pPr>
            <w:r w:rsidRPr="00537A79">
              <w:rPr>
                <w:rFonts w:ascii="Calibri" w:eastAsia="Times New Roman" w:hAnsi="Calibri" w:cs="Arial"/>
                <w:bCs w:val="0"/>
                <w:color w:val="000000" w:themeColor="text1"/>
                <w:kern w:val="24"/>
                <w:sz w:val="20"/>
                <w:szCs w:val="20"/>
                <w:lang w:eastAsia="es-CO"/>
              </w:rPr>
              <w:t>CENTRO DE TRABAJO</w:t>
            </w:r>
          </w:p>
        </w:tc>
        <w:tc>
          <w:tcPr>
            <w:tcW w:w="2126" w:type="dxa"/>
            <w:vAlign w:val="center"/>
            <w:hideMark/>
          </w:tcPr>
          <w:p w14:paraId="66B5AA14" w14:textId="271F3CE1" w:rsidR="00D950D5" w:rsidRPr="00537A79" w:rsidRDefault="005F19A7" w:rsidP="00A450BC">
            <w:pPr>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lang w:eastAsia="es-CO"/>
              </w:rPr>
            </w:pPr>
            <w:r w:rsidRPr="00537A79">
              <w:rPr>
                <w:rFonts w:ascii="Calibri" w:eastAsia="Times New Roman" w:hAnsi="Calibri" w:cs="Arial"/>
                <w:bCs w:val="0"/>
                <w:color w:val="000000" w:themeColor="text1"/>
                <w:kern w:val="24"/>
                <w:sz w:val="20"/>
                <w:szCs w:val="20"/>
                <w:lang w:eastAsia="es-CO"/>
              </w:rPr>
              <w:t>VALORES ADICIONALES</w:t>
            </w:r>
          </w:p>
        </w:tc>
        <w:tc>
          <w:tcPr>
            <w:tcW w:w="2126" w:type="dxa"/>
            <w:vAlign w:val="center"/>
            <w:hideMark/>
          </w:tcPr>
          <w:p w14:paraId="624ABA20" w14:textId="6BA2D3C2" w:rsidR="00D950D5" w:rsidRPr="00537A79" w:rsidRDefault="005F19A7" w:rsidP="00A450BC">
            <w:pPr>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lang w:eastAsia="es-CO"/>
              </w:rPr>
            </w:pPr>
            <w:r w:rsidRPr="00537A79">
              <w:rPr>
                <w:rFonts w:ascii="Calibri" w:eastAsia="Times New Roman" w:hAnsi="Calibri" w:cs="Arial"/>
                <w:bCs w:val="0"/>
                <w:color w:val="000000" w:themeColor="text1"/>
                <w:kern w:val="24"/>
                <w:sz w:val="20"/>
                <w:szCs w:val="20"/>
                <w:lang w:eastAsia="es-CO"/>
              </w:rPr>
              <w:t>NÚMERO DE ADICIONALES</w:t>
            </w:r>
          </w:p>
        </w:tc>
      </w:tr>
      <w:tr w:rsidR="00D950D5" w:rsidRPr="00D950D5" w14:paraId="030F9459" w14:textId="77777777" w:rsidTr="00537A79">
        <w:trPr>
          <w:cnfStyle w:val="000000100000" w:firstRow="0" w:lastRow="0" w:firstColumn="0" w:lastColumn="0" w:oddVBand="0" w:evenVBand="0" w:oddHBand="1" w:evenHBand="0" w:firstRowFirstColumn="0" w:firstRowLastColumn="0" w:lastRowFirstColumn="0" w:lastRowLastColumn="0"/>
          <w:trHeight w:val="460"/>
          <w:jc w:val="center"/>
        </w:trPr>
        <w:tc>
          <w:tcPr>
            <w:cnfStyle w:val="001000000000" w:firstRow="0" w:lastRow="0" w:firstColumn="1" w:lastColumn="0" w:oddVBand="0" w:evenVBand="0" w:oddHBand="0" w:evenHBand="0" w:firstRowFirstColumn="0" w:firstRowLastColumn="0" w:lastRowFirstColumn="0" w:lastRowLastColumn="0"/>
            <w:tcW w:w="2547" w:type="dxa"/>
            <w:vAlign w:val="center"/>
            <w:hideMark/>
          </w:tcPr>
          <w:p w14:paraId="2CEF82CF" w14:textId="77777777" w:rsidR="00D950D5" w:rsidRPr="00D950D5" w:rsidRDefault="00D950D5" w:rsidP="00A450BC">
            <w:pPr>
              <w:contextualSpacing/>
              <w:jc w:val="both"/>
              <w:rPr>
                <w:rFonts w:ascii="Arial" w:eastAsia="Times New Roman" w:hAnsi="Arial" w:cs="Arial"/>
                <w:sz w:val="20"/>
                <w:szCs w:val="20"/>
                <w:lang w:eastAsia="es-CO"/>
              </w:rPr>
            </w:pPr>
            <w:r w:rsidRPr="00D950D5">
              <w:rPr>
                <w:rFonts w:ascii="Calibri" w:eastAsia="Times New Roman" w:hAnsi="Calibri" w:cs="Arial"/>
                <w:b w:val="0"/>
                <w:bCs w:val="0"/>
                <w:color w:val="000000" w:themeColor="text1"/>
                <w:kern w:val="24"/>
                <w:sz w:val="20"/>
                <w:szCs w:val="20"/>
                <w:lang w:eastAsia="es-CO"/>
              </w:rPr>
              <w:t>DESPACHO</w:t>
            </w:r>
          </w:p>
        </w:tc>
        <w:tc>
          <w:tcPr>
            <w:tcW w:w="2126" w:type="dxa"/>
            <w:vAlign w:val="center"/>
            <w:hideMark/>
          </w:tcPr>
          <w:p w14:paraId="7B7A0F12" w14:textId="77777777" w:rsidR="00D950D5" w:rsidRPr="00D950D5" w:rsidRDefault="00D950D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es-CO"/>
              </w:rPr>
            </w:pPr>
            <w:r w:rsidRPr="00D950D5">
              <w:rPr>
                <w:rFonts w:ascii="Calibri" w:eastAsia="Times New Roman" w:hAnsi="Calibri" w:cs="Arial"/>
                <w:color w:val="000000" w:themeColor="text1"/>
                <w:kern w:val="24"/>
                <w:sz w:val="20"/>
                <w:szCs w:val="20"/>
                <w:lang w:eastAsia="es-CO"/>
              </w:rPr>
              <w:t>$3.900.000</w:t>
            </w:r>
          </w:p>
        </w:tc>
        <w:tc>
          <w:tcPr>
            <w:tcW w:w="2126" w:type="dxa"/>
            <w:vAlign w:val="center"/>
            <w:hideMark/>
          </w:tcPr>
          <w:p w14:paraId="14A11782" w14:textId="77777777" w:rsidR="00D950D5" w:rsidRPr="00D950D5" w:rsidRDefault="00D950D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es-CO"/>
              </w:rPr>
            </w:pPr>
            <w:r w:rsidRPr="00D950D5">
              <w:rPr>
                <w:rFonts w:ascii="Calibri" w:eastAsia="Times New Roman" w:hAnsi="Calibri" w:cs="Arial"/>
                <w:color w:val="000000" w:themeColor="text1"/>
                <w:kern w:val="24"/>
                <w:sz w:val="20"/>
                <w:szCs w:val="20"/>
                <w:lang w:eastAsia="es-CO"/>
              </w:rPr>
              <w:t>1</w:t>
            </w:r>
          </w:p>
        </w:tc>
      </w:tr>
      <w:tr w:rsidR="00D950D5" w:rsidRPr="00D950D5" w14:paraId="0194B960" w14:textId="77777777" w:rsidTr="00537A79">
        <w:trPr>
          <w:trHeight w:val="640"/>
          <w:jc w:val="center"/>
        </w:trPr>
        <w:tc>
          <w:tcPr>
            <w:cnfStyle w:val="001000000000" w:firstRow="0" w:lastRow="0" w:firstColumn="1" w:lastColumn="0" w:oddVBand="0" w:evenVBand="0" w:oddHBand="0" w:evenHBand="0" w:firstRowFirstColumn="0" w:firstRowLastColumn="0" w:lastRowFirstColumn="0" w:lastRowLastColumn="0"/>
            <w:tcW w:w="2547" w:type="dxa"/>
            <w:vAlign w:val="center"/>
            <w:hideMark/>
          </w:tcPr>
          <w:p w14:paraId="07BABDB4" w14:textId="77777777" w:rsidR="00D950D5" w:rsidRPr="00D950D5" w:rsidRDefault="00D950D5" w:rsidP="00A450BC">
            <w:pPr>
              <w:contextualSpacing/>
              <w:jc w:val="both"/>
              <w:rPr>
                <w:rFonts w:ascii="Arial" w:eastAsia="Times New Roman" w:hAnsi="Arial" w:cs="Arial"/>
                <w:sz w:val="20"/>
                <w:szCs w:val="20"/>
                <w:lang w:eastAsia="es-CO"/>
              </w:rPr>
            </w:pPr>
            <w:r w:rsidRPr="00D950D5">
              <w:rPr>
                <w:rFonts w:ascii="Calibri" w:eastAsia="Times New Roman" w:hAnsi="Calibri" w:cs="Arial"/>
                <w:b w:val="0"/>
                <w:bCs w:val="0"/>
                <w:color w:val="000000" w:themeColor="text1"/>
                <w:kern w:val="24"/>
                <w:sz w:val="20"/>
                <w:szCs w:val="20"/>
                <w:lang w:eastAsia="es-CO"/>
              </w:rPr>
              <w:t>DESPACHO -BGA PROGRESA</w:t>
            </w:r>
          </w:p>
        </w:tc>
        <w:tc>
          <w:tcPr>
            <w:tcW w:w="2126" w:type="dxa"/>
            <w:vAlign w:val="center"/>
            <w:hideMark/>
          </w:tcPr>
          <w:p w14:paraId="220C4BAE" w14:textId="77777777" w:rsidR="00D950D5" w:rsidRPr="00D950D5" w:rsidRDefault="00D950D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es-CO"/>
              </w:rPr>
            </w:pPr>
            <w:r w:rsidRPr="00D950D5">
              <w:rPr>
                <w:rFonts w:ascii="Calibri" w:eastAsia="Times New Roman" w:hAnsi="Calibri" w:cs="Arial"/>
                <w:color w:val="000000" w:themeColor="text1"/>
                <w:kern w:val="24"/>
                <w:sz w:val="20"/>
                <w:szCs w:val="20"/>
                <w:lang w:eastAsia="es-CO"/>
              </w:rPr>
              <w:t>$4.666.667</w:t>
            </w:r>
          </w:p>
        </w:tc>
        <w:tc>
          <w:tcPr>
            <w:tcW w:w="2126" w:type="dxa"/>
            <w:vAlign w:val="center"/>
            <w:hideMark/>
          </w:tcPr>
          <w:p w14:paraId="4CC01FE7" w14:textId="77777777" w:rsidR="00D950D5" w:rsidRPr="00D950D5" w:rsidRDefault="00D950D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es-CO"/>
              </w:rPr>
            </w:pPr>
            <w:r w:rsidRPr="00D950D5">
              <w:rPr>
                <w:rFonts w:ascii="Calibri" w:eastAsia="Times New Roman" w:hAnsi="Calibri" w:cs="Arial"/>
                <w:color w:val="000000" w:themeColor="text1"/>
                <w:kern w:val="24"/>
                <w:sz w:val="20"/>
                <w:szCs w:val="20"/>
                <w:lang w:eastAsia="es-CO"/>
              </w:rPr>
              <w:t>5</w:t>
            </w:r>
          </w:p>
        </w:tc>
      </w:tr>
      <w:tr w:rsidR="00D950D5" w:rsidRPr="00D950D5" w14:paraId="73E33911" w14:textId="77777777" w:rsidTr="00537A79">
        <w:trPr>
          <w:cnfStyle w:val="000000100000" w:firstRow="0" w:lastRow="0" w:firstColumn="0" w:lastColumn="0" w:oddVBand="0" w:evenVBand="0" w:oddHBand="1" w:evenHBand="0" w:firstRowFirstColumn="0" w:firstRowLastColumn="0" w:lastRowFirstColumn="0" w:lastRowLastColumn="0"/>
          <w:trHeight w:val="460"/>
          <w:jc w:val="center"/>
        </w:trPr>
        <w:tc>
          <w:tcPr>
            <w:cnfStyle w:val="001000000000" w:firstRow="0" w:lastRow="0" w:firstColumn="1" w:lastColumn="0" w:oddVBand="0" w:evenVBand="0" w:oddHBand="0" w:evenHBand="0" w:firstRowFirstColumn="0" w:firstRowLastColumn="0" w:lastRowFirstColumn="0" w:lastRowLastColumn="0"/>
            <w:tcW w:w="2547" w:type="dxa"/>
            <w:vAlign w:val="center"/>
            <w:hideMark/>
          </w:tcPr>
          <w:p w14:paraId="41984894" w14:textId="02A0A28A" w:rsidR="00D950D5" w:rsidRPr="00D950D5" w:rsidRDefault="00D950D5" w:rsidP="00A450BC">
            <w:pPr>
              <w:contextualSpacing/>
              <w:jc w:val="both"/>
              <w:rPr>
                <w:rFonts w:ascii="Arial" w:eastAsia="Times New Roman" w:hAnsi="Arial" w:cs="Arial"/>
                <w:sz w:val="20"/>
                <w:szCs w:val="20"/>
                <w:lang w:eastAsia="es-CO"/>
              </w:rPr>
            </w:pPr>
            <w:r w:rsidRPr="00D950D5">
              <w:rPr>
                <w:rFonts w:ascii="Calibri" w:eastAsia="Times New Roman" w:hAnsi="Calibri" w:cs="Arial"/>
                <w:b w:val="0"/>
                <w:bCs w:val="0"/>
                <w:color w:val="000000" w:themeColor="text1"/>
                <w:kern w:val="24"/>
                <w:sz w:val="20"/>
                <w:szCs w:val="20"/>
                <w:lang w:eastAsia="es-CO"/>
              </w:rPr>
              <w:t>TESORERIA</w:t>
            </w:r>
          </w:p>
        </w:tc>
        <w:tc>
          <w:tcPr>
            <w:tcW w:w="2126" w:type="dxa"/>
            <w:vAlign w:val="center"/>
            <w:hideMark/>
          </w:tcPr>
          <w:p w14:paraId="0A253228" w14:textId="77777777" w:rsidR="00D950D5" w:rsidRPr="00D950D5" w:rsidRDefault="00D950D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es-CO"/>
              </w:rPr>
            </w:pPr>
            <w:r w:rsidRPr="00D950D5">
              <w:rPr>
                <w:rFonts w:ascii="Calibri" w:eastAsia="Times New Roman" w:hAnsi="Calibri" w:cs="Arial"/>
                <w:color w:val="000000" w:themeColor="text1"/>
                <w:kern w:val="24"/>
                <w:sz w:val="20"/>
                <w:szCs w:val="20"/>
                <w:lang w:eastAsia="es-CO"/>
              </w:rPr>
              <w:t>$20.766.667</w:t>
            </w:r>
          </w:p>
        </w:tc>
        <w:tc>
          <w:tcPr>
            <w:tcW w:w="2126" w:type="dxa"/>
            <w:vAlign w:val="center"/>
            <w:hideMark/>
          </w:tcPr>
          <w:p w14:paraId="5001E60C" w14:textId="77777777" w:rsidR="00D950D5" w:rsidRPr="00D950D5" w:rsidRDefault="00D950D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es-CO"/>
              </w:rPr>
            </w:pPr>
            <w:r w:rsidRPr="00D950D5">
              <w:rPr>
                <w:rFonts w:ascii="Calibri" w:eastAsia="Times New Roman" w:hAnsi="Calibri" w:cs="Arial"/>
                <w:color w:val="000000" w:themeColor="text1"/>
                <w:kern w:val="24"/>
                <w:sz w:val="20"/>
                <w:szCs w:val="20"/>
                <w:lang w:eastAsia="es-CO"/>
              </w:rPr>
              <w:t>9</w:t>
            </w:r>
          </w:p>
        </w:tc>
      </w:tr>
      <w:tr w:rsidR="00D950D5" w:rsidRPr="00D950D5" w14:paraId="2BD26A16" w14:textId="77777777" w:rsidTr="00537A79">
        <w:trPr>
          <w:trHeight w:val="460"/>
          <w:jc w:val="center"/>
        </w:trPr>
        <w:tc>
          <w:tcPr>
            <w:cnfStyle w:val="001000000000" w:firstRow="0" w:lastRow="0" w:firstColumn="1" w:lastColumn="0" w:oddVBand="0" w:evenVBand="0" w:oddHBand="0" w:evenHBand="0" w:firstRowFirstColumn="0" w:firstRowLastColumn="0" w:lastRowFirstColumn="0" w:lastRowLastColumn="0"/>
            <w:tcW w:w="2547" w:type="dxa"/>
            <w:vAlign w:val="center"/>
            <w:hideMark/>
          </w:tcPr>
          <w:p w14:paraId="6F1131CA" w14:textId="678826ED" w:rsidR="00D950D5" w:rsidRPr="00D950D5" w:rsidRDefault="00D950D5" w:rsidP="00A450BC">
            <w:pPr>
              <w:contextualSpacing/>
              <w:jc w:val="both"/>
              <w:rPr>
                <w:rFonts w:ascii="Arial" w:eastAsia="Times New Roman" w:hAnsi="Arial" w:cs="Arial"/>
                <w:sz w:val="20"/>
                <w:szCs w:val="20"/>
                <w:lang w:eastAsia="es-CO"/>
              </w:rPr>
            </w:pPr>
            <w:r w:rsidRPr="00D950D5">
              <w:rPr>
                <w:rFonts w:ascii="Calibri" w:eastAsia="Times New Roman" w:hAnsi="Calibri" w:cs="Arial"/>
                <w:b w:val="0"/>
                <w:bCs w:val="0"/>
                <w:color w:val="000000" w:themeColor="text1"/>
                <w:kern w:val="24"/>
                <w:sz w:val="20"/>
                <w:szCs w:val="20"/>
                <w:lang w:eastAsia="es-CO"/>
              </w:rPr>
              <w:t>IMPUESTOS</w:t>
            </w:r>
          </w:p>
        </w:tc>
        <w:tc>
          <w:tcPr>
            <w:tcW w:w="2126" w:type="dxa"/>
            <w:vAlign w:val="center"/>
            <w:hideMark/>
          </w:tcPr>
          <w:p w14:paraId="01B012E4" w14:textId="77777777" w:rsidR="00D950D5" w:rsidRPr="00D950D5" w:rsidRDefault="00D950D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es-CO"/>
              </w:rPr>
            </w:pPr>
            <w:r w:rsidRPr="00D950D5">
              <w:rPr>
                <w:rFonts w:ascii="Calibri" w:eastAsia="Times New Roman" w:hAnsi="Calibri" w:cs="Arial"/>
                <w:color w:val="000000" w:themeColor="text1"/>
                <w:kern w:val="24"/>
                <w:sz w:val="20"/>
                <w:szCs w:val="20"/>
                <w:lang w:eastAsia="es-CO"/>
              </w:rPr>
              <w:t>$59.866.667</w:t>
            </w:r>
          </w:p>
        </w:tc>
        <w:tc>
          <w:tcPr>
            <w:tcW w:w="2126" w:type="dxa"/>
            <w:vAlign w:val="center"/>
            <w:hideMark/>
          </w:tcPr>
          <w:p w14:paraId="5AD155B8" w14:textId="77777777" w:rsidR="00D950D5" w:rsidRPr="00D950D5" w:rsidRDefault="00D950D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es-CO"/>
              </w:rPr>
            </w:pPr>
            <w:r w:rsidRPr="00D950D5">
              <w:rPr>
                <w:rFonts w:ascii="Calibri" w:eastAsia="Times New Roman" w:hAnsi="Calibri" w:cs="Arial"/>
                <w:color w:val="000000" w:themeColor="text1"/>
                <w:kern w:val="24"/>
                <w:sz w:val="20"/>
                <w:szCs w:val="20"/>
                <w:lang w:eastAsia="es-CO"/>
              </w:rPr>
              <w:t>26</w:t>
            </w:r>
          </w:p>
        </w:tc>
      </w:tr>
      <w:tr w:rsidR="00D950D5" w:rsidRPr="00D950D5" w14:paraId="3E4A2AAB" w14:textId="77777777" w:rsidTr="00537A79">
        <w:trPr>
          <w:cnfStyle w:val="000000100000" w:firstRow="0" w:lastRow="0" w:firstColumn="0" w:lastColumn="0" w:oddVBand="0" w:evenVBand="0" w:oddHBand="1" w:evenHBand="0" w:firstRowFirstColumn="0" w:firstRowLastColumn="0" w:lastRowFirstColumn="0" w:lastRowLastColumn="0"/>
          <w:trHeight w:val="460"/>
          <w:jc w:val="center"/>
        </w:trPr>
        <w:tc>
          <w:tcPr>
            <w:cnfStyle w:val="001000000000" w:firstRow="0" w:lastRow="0" w:firstColumn="1" w:lastColumn="0" w:oddVBand="0" w:evenVBand="0" w:oddHBand="0" w:evenHBand="0" w:firstRowFirstColumn="0" w:firstRowLastColumn="0" w:lastRowFirstColumn="0" w:lastRowLastColumn="0"/>
            <w:tcW w:w="2547" w:type="dxa"/>
            <w:vAlign w:val="center"/>
            <w:hideMark/>
          </w:tcPr>
          <w:p w14:paraId="423C8A3C" w14:textId="6D4A450A" w:rsidR="00D950D5" w:rsidRPr="00537A79" w:rsidRDefault="00D950D5" w:rsidP="00A450BC">
            <w:pPr>
              <w:contextualSpacing/>
              <w:jc w:val="both"/>
              <w:rPr>
                <w:rFonts w:ascii="Arial" w:eastAsia="Times New Roman" w:hAnsi="Arial" w:cs="Arial"/>
                <w:sz w:val="24"/>
                <w:szCs w:val="24"/>
                <w:lang w:eastAsia="es-CO"/>
              </w:rPr>
            </w:pPr>
            <w:r w:rsidRPr="00537A79">
              <w:rPr>
                <w:rFonts w:ascii="Calibri" w:eastAsia="Times New Roman" w:hAnsi="Calibri" w:cs="Arial"/>
                <w:bCs w:val="0"/>
                <w:color w:val="000000" w:themeColor="text1"/>
                <w:kern w:val="24"/>
                <w:sz w:val="24"/>
                <w:szCs w:val="24"/>
                <w:lang w:eastAsia="es-CO"/>
              </w:rPr>
              <w:t>TOTAL</w:t>
            </w:r>
          </w:p>
        </w:tc>
        <w:tc>
          <w:tcPr>
            <w:tcW w:w="2126" w:type="dxa"/>
            <w:vAlign w:val="center"/>
            <w:hideMark/>
          </w:tcPr>
          <w:p w14:paraId="278FFB23" w14:textId="77777777" w:rsidR="00D950D5" w:rsidRPr="00537A79" w:rsidRDefault="00D950D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lang w:eastAsia="es-CO"/>
              </w:rPr>
            </w:pPr>
            <w:r w:rsidRPr="00537A79">
              <w:rPr>
                <w:rFonts w:ascii="Calibri" w:eastAsia="Times New Roman" w:hAnsi="Calibri" w:cs="Arial"/>
                <w:b/>
                <w:color w:val="000000" w:themeColor="text1"/>
                <w:kern w:val="24"/>
                <w:sz w:val="24"/>
                <w:szCs w:val="24"/>
                <w:lang w:eastAsia="es-CO"/>
              </w:rPr>
              <w:t>$89.200.001</w:t>
            </w:r>
          </w:p>
        </w:tc>
        <w:tc>
          <w:tcPr>
            <w:tcW w:w="2126" w:type="dxa"/>
            <w:vAlign w:val="center"/>
            <w:hideMark/>
          </w:tcPr>
          <w:p w14:paraId="59A2314D" w14:textId="77777777" w:rsidR="00D950D5" w:rsidRPr="00537A79" w:rsidRDefault="00D950D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lang w:eastAsia="es-CO"/>
              </w:rPr>
            </w:pPr>
            <w:r w:rsidRPr="00537A79">
              <w:rPr>
                <w:rFonts w:ascii="Calibri" w:eastAsia="Times New Roman" w:hAnsi="Calibri" w:cs="Arial"/>
                <w:b/>
                <w:color w:val="000000" w:themeColor="text1"/>
                <w:kern w:val="24"/>
                <w:sz w:val="24"/>
                <w:szCs w:val="24"/>
                <w:lang w:eastAsia="es-CO"/>
              </w:rPr>
              <w:t>41</w:t>
            </w:r>
          </w:p>
        </w:tc>
      </w:tr>
    </w:tbl>
    <w:p w14:paraId="4C99D77D" w14:textId="728008F9" w:rsidR="006F01E1" w:rsidRPr="00A70C1B" w:rsidRDefault="006F01E1" w:rsidP="00A450BC">
      <w:pPr>
        <w:spacing w:line="240" w:lineRule="auto"/>
        <w:contextualSpacing/>
        <w:jc w:val="both"/>
        <w:rPr>
          <w:rFonts w:ascii="Arial" w:hAnsi="Arial" w:cs="Arial"/>
        </w:rPr>
      </w:pPr>
    </w:p>
    <w:p w14:paraId="6F109FEF" w14:textId="77777777" w:rsidR="00380A07" w:rsidRDefault="00380A07" w:rsidP="00A450BC">
      <w:pPr>
        <w:spacing w:line="240" w:lineRule="auto"/>
        <w:contextualSpacing/>
        <w:jc w:val="both"/>
        <w:rPr>
          <w:rFonts w:ascii="Arial" w:hAnsi="Arial" w:cs="Arial"/>
          <w:b/>
          <w:sz w:val="16"/>
          <w:szCs w:val="16"/>
        </w:rPr>
        <w:sectPr w:rsidR="00380A07" w:rsidSect="00380A07">
          <w:headerReference w:type="default" r:id="rId11"/>
          <w:footerReference w:type="default" r:id="rId12"/>
          <w:pgSz w:w="12240" w:h="20160" w:code="5"/>
          <w:pgMar w:top="1418" w:right="1701" w:bottom="1418" w:left="1701" w:header="709" w:footer="709" w:gutter="0"/>
          <w:cols w:space="708"/>
          <w:docGrid w:linePitch="360"/>
        </w:sectPr>
      </w:pPr>
    </w:p>
    <w:tbl>
      <w:tblPr>
        <w:tblStyle w:val="Tabladecuadrcula5oscura-nfasis51"/>
        <w:tblpPr w:leftFromText="141" w:rightFromText="141" w:vertAnchor="text" w:tblpXSpec="center" w:tblpY="1"/>
        <w:tblW w:w="16240" w:type="dxa"/>
        <w:tblLayout w:type="fixed"/>
        <w:tblLook w:val="04A0" w:firstRow="1" w:lastRow="0" w:firstColumn="1" w:lastColumn="0" w:noHBand="0" w:noVBand="1"/>
      </w:tblPr>
      <w:tblGrid>
        <w:gridCol w:w="1082"/>
        <w:gridCol w:w="756"/>
        <w:gridCol w:w="1410"/>
        <w:gridCol w:w="2701"/>
        <w:gridCol w:w="709"/>
        <w:gridCol w:w="850"/>
        <w:gridCol w:w="992"/>
        <w:gridCol w:w="993"/>
        <w:gridCol w:w="992"/>
        <w:gridCol w:w="850"/>
        <w:gridCol w:w="709"/>
        <w:gridCol w:w="948"/>
        <w:gridCol w:w="1178"/>
        <w:gridCol w:w="987"/>
        <w:gridCol w:w="1083"/>
      </w:tblGrid>
      <w:tr w:rsidR="002A6C2E" w:rsidRPr="00385C1F" w14:paraId="6EA16A8D" w14:textId="77777777" w:rsidTr="00046378">
        <w:trPr>
          <w:cnfStyle w:val="100000000000" w:firstRow="1" w:lastRow="0" w:firstColumn="0" w:lastColumn="0" w:oddVBand="0" w:evenVBand="0" w:oddHBand="0" w:evenHBand="0" w:firstRowFirstColumn="0" w:firstRowLastColumn="0" w:lastRowFirstColumn="0" w:lastRowLastColumn="0"/>
          <w:trHeight w:val="1899"/>
        </w:trPr>
        <w:tc>
          <w:tcPr>
            <w:cnfStyle w:val="001000000000" w:firstRow="0" w:lastRow="0" w:firstColumn="1" w:lastColumn="0" w:oddVBand="0" w:evenVBand="0" w:oddHBand="0" w:evenHBand="0" w:firstRowFirstColumn="0" w:firstRowLastColumn="0" w:lastRowFirstColumn="0" w:lastRowLastColumn="0"/>
            <w:tcW w:w="1082" w:type="dxa"/>
            <w:textDirection w:val="btLr"/>
            <w:vAlign w:val="center"/>
            <w:hideMark/>
          </w:tcPr>
          <w:p w14:paraId="7DBCFAE8" w14:textId="067B8CBC" w:rsidR="00551B85" w:rsidRPr="002A6C2E" w:rsidRDefault="00297856" w:rsidP="00A450BC">
            <w:pPr>
              <w:ind w:left="113" w:right="113"/>
              <w:contextualSpacing/>
              <w:jc w:val="both"/>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lastRenderedPageBreak/>
              <w:t>No</w:t>
            </w:r>
            <w:r w:rsidR="00551B85" w:rsidRPr="002A6C2E">
              <w:rPr>
                <w:rFonts w:ascii="Arial" w:eastAsia="Times New Roman" w:hAnsi="Arial" w:cs="Arial"/>
                <w:b w:val="0"/>
                <w:bCs w:val="0"/>
                <w:sz w:val="16"/>
                <w:szCs w:val="16"/>
                <w:lang w:eastAsia="es-CO"/>
              </w:rPr>
              <w:t xml:space="preserve"> CONTRATO</w:t>
            </w:r>
          </w:p>
        </w:tc>
        <w:tc>
          <w:tcPr>
            <w:tcW w:w="756" w:type="dxa"/>
            <w:textDirection w:val="btLr"/>
            <w:vAlign w:val="center"/>
            <w:hideMark/>
          </w:tcPr>
          <w:p w14:paraId="55F283AD" w14:textId="77777777" w:rsidR="00551B85" w:rsidRPr="002A6C2E" w:rsidRDefault="00551B85" w:rsidP="00A450BC">
            <w:pPr>
              <w:ind w:left="113" w:right="113"/>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ESTADO</w:t>
            </w:r>
          </w:p>
        </w:tc>
        <w:tc>
          <w:tcPr>
            <w:tcW w:w="1410" w:type="dxa"/>
            <w:textDirection w:val="btLr"/>
            <w:vAlign w:val="center"/>
            <w:hideMark/>
          </w:tcPr>
          <w:p w14:paraId="53B2652E" w14:textId="77777777" w:rsidR="00551B85" w:rsidRPr="002A6C2E" w:rsidRDefault="00551B85" w:rsidP="00A450BC">
            <w:pPr>
              <w:ind w:left="113" w:right="113"/>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CENTRO TRABAJO</w:t>
            </w:r>
          </w:p>
        </w:tc>
        <w:tc>
          <w:tcPr>
            <w:tcW w:w="2701" w:type="dxa"/>
            <w:vAlign w:val="center"/>
            <w:hideMark/>
          </w:tcPr>
          <w:p w14:paraId="7DE06DAC" w14:textId="77777777" w:rsidR="00551B85" w:rsidRPr="00046378" w:rsidRDefault="00551B85" w:rsidP="00A450BC">
            <w:pPr>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4"/>
                <w:szCs w:val="14"/>
                <w:lang w:eastAsia="es-CO"/>
              </w:rPr>
            </w:pPr>
            <w:r w:rsidRPr="00046378">
              <w:rPr>
                <w:rFonts w:ascii="Arial" w:eastAsia="Times New Roman" w:hAnsi="Arial" w:cs="Arial"/>
                <w:b w:val="0"/>
                <w:bCs w:val="0"/>
                <w:sz w:val="14"/>
                <w:szCs w:val="14"/>
                <w:lang w:eastAsia="es-CO"/>
              </w:rPr>
              <w:t>OBJETO</w:t>
            </w:r>
          </w:p>
        </w:tc>
        <w:tc>
          <w:tcPr>
            <w:tcW w:w="709" w:type="dxa"/>
            <w:textDirection w:val="btLr"/>
            <w:vAlign w:val="center"/>
            <w:hideMark/>
          </w:tcPr>
          <w:p w14:paraId="25DC6921" w14:textId="77777777" w:rsidR="00551B85" w:rsidRPr="002A6C2E" w:rsidRDefault="00551B85" w:rsidP="00A450BC">
            <w:pPr>
              <w:ind w:left="113" w:right="113"/>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PLAZO EJECUCION (MESES)</w:t>
            </w:r>
          </w:p>
        </w:tc>
        <w:tc>
          <w:tcPr>
            <w:tcW w:w="850" w:type="dxa"/>
            <w:textDirection w:val="btLr"/>
            <w:vAlign w:val="center"/>
            <w:hideMark/>
          </w:tcPr>
          <w:p w14:paraId="13B9E464" w14:textId="77777777" w:rsidR="00551B85" w:rsidRPr="002A6C2E" w:rsidRDefault="00551B85" w:rsidP="00A450BC">
            <w:pPr>
              <w:ind w:left="113" w:right="113"/>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PLAZO ADICIONAL(DIAS)</w:t>
            </w:r>
          </w:p>
        </w:tc>
        <w:tc>
          <w:tcPr>
            <w:tcW w:w="992" w:type="dxa"/>
            <w:textDirection w:val="btLr"/>
            <w:vAlign w:val="center"/>
            <w:hideMark/>
          </w:tcPr>
          <w:p w14:paraId="5D7B9C27" w14:textId="77777777" w:rsidR="00551B85" w:rsidRPr="002A6C2E" w:rsidRDefault="00551B85" w:rsidP="00A450BC">
            <w:pPr>
              <w:ind w:left="113" w:right="113"/>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PLAZO TOTAL EJECUCION</w:t>
            </w:r>
          </w:p>
        </w:tc>
        <w:tc>
          <w:tcPr>
            <w:tcW w:w="993" w:type="dxa"/>
            <w:textDirection w:val="btLr"/>
            <w:vAlign w:val="center"/>
            <w:hideMark/>
          </w:tcPr>
          <w:p w14:paraId="6A227D7A" w14:textId="77777777" w:rsidR="00551B85" w:rsidRPr="002A6C2E" w:rsidRDefault="00551B85" w:rsidP="00A450BC">
            <w:pPr>
              <w:ind w:left="113" w:right="113"/>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VALOR CONTRATO</w:t>
            </w:r>
          </w:p>
        </w:tc>
        <w:tc>
          <w:tcPr>
            <w:tcW w:w="992" w:type="dxa"/>
            <w:textDirection w:val="btLr"/>
            <w:vAlign w:val="center"/>
            <w:hideMark/>
          </w:tcPr>
          <w:p w14:paraId="48348E15" w14:textId="77777777" w:rsidR="00551B85" w:rsidRPr="002A6C2E" w:rsidRDefault="00551B85" w:rsidP="00A450BC">
            <w:pPr>
              <w:ind w:left="113" w:right="113"/>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VALOR ADICIONAL</w:t>
            </w:r>
          </w:p>
        </w:tc>
        <w:tc>
          <w:tcPr>
            <w:tcW w:w="850" w:type="dxa"/>
            <w:textDirection w:val="btLr"/>
            <w:vAlign w:val="center"/>
            <w:hideMark/>
          </w:tcPr>
          <w:p w14:paraId="233B9086" w14:textId="77777777" w:rsidR="00551B85" w:rsidRPr="002A6C2E" w:rsidRDefault="00551B85" w:rsidP="00A450BC">
            <w:pPr>
              <w:ind w:left="113" w:right="113"/>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VALOR TOTAL</w:t>
            </w:r>
          </w:p>
        </w:tc>
        <w:tc>
          <w:tcPr>
            <w:tcW w:w="709" w:type="dxa"/>
            <w:textDirection w:val="btLr"/>
            <w:vAlign w:val="center"/>
            <w:hideMark/>
          </w:tcPr>
          <w:p w14:paraId="3F2436CD" w14:textId="3174B59E" w:rsidR="00551B85" w:rsidRPr="002A6C2E" w:rsidRDefault="00551B85" w:rsidP="00A450BC">
            <w:pPr>
              <w:ind w:left="113" w:right="113"/>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FECHA INICIO</w:t>
            </w:r>
          </w:p>
        </w:tc>
        <w:tc>
          <w:tcPr>
            <w:tcW w:w="948" w:type="dxa"/>
            <w:textDirection w:val="btLr"/>
            <w:vAlign w:val="center"/>
            <w:hideMark/>
          </w:tcPr>
          <w:p w14:paraId="6B57334E" w14:textId="77777777" w:rsidR="00551B85" w:rsidRPr="002A6C2E" w:rsidRDefault="00551B85" w:rsidP="00A450BC">
            <w:pPr>
              <w:ind w:left="113" w:right="113"/>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FECHA TERMINACION</w:t>
            </w:r>
          </w:p>
        </w:tc>
        <w:tc>
          <w:tcPr>
            <w:tcW w:w="1178" w:type="dxa"/>
            <w:vAlign w:val="center"/>
            <w:hideMark/>
          </w:tcPr>
          <w:p w14:paraId="0B583991" w14:textId="77777777" w:rsidR="00551B85" w:rsidRPr="00046378" w:rsidRDefault="00551B85" w:rsidP="00A450BC">
            <w:pPr>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4"/>
                <w:szCs w:val="14"/>
                <w:lang w:eastAsia="es-CO"/>
              </w:rPr>
            </w:pPr>
            <w:r w:rsidRPr="00046378">
              <w:rPr>
                <w:rFonts w:ascii="Arial" w:eastAsia="Times New Roman" w:hAnsi="Arial" w:cs="Arial"/>
                <w:b w:val="0"/>
                <w:bCs w:val="0"/>
                <w:sz w:val="14"/>
                <w:szCs w:val="14"/>
                <w:lang w:eastAsia="es-CO"/>
              </w:rPr>
              <w:t>META</w:t>
            </w:r>
          </w:p>
        </w:tc>
        <w:tc>
          <w:tcPr>
            <w:tcW w:w="987" w:type="dxa"/>
            <w:vAlign w:val="center"/>
            <w:hideMark/>
          </w:tcPr>
          <w:p w14:paraId="52A51776" w14:textId="77777777" w:rsidR="00551B85" w:rsidRPr="002A6C2E" w:rsidRDefault="00551B85" w:rsidP="00A450BC">
            <w:pPr>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6"/>
                <w:szCs w:val="16"/>
                <w:lang w:eastAsia="es-CO"/>
              </w:rPr>
            </w:pPr>
            <w:r w:rsidRPr="002A6C2E">
              <w:rPr>
                <w:rFonts w:ascii="Arial" w:eastAsia="Times New Roman" w:hAnsi="Arial" w:cs="Arial"/>
                <w:b w:val="0"/>
                <w:bCs w:val="0"/>
                <w:sz w:val="16"/>
                <w:szCs w:val="16"/>
                <w:lang w:eastAsia="es-CO"/>
              </w:rPr>
              <w:t>SECOP</w:t>
            </w:r>
          </w:p>
        </w:tc>
        <w:tc>
          <w:tcPr>
            <w:tcW w:w="1083" w:type="dxa"/>
            <w:vAlign w:val="center"/>
            <w:hideMark/>
          </w:tcPr>
          <w:p w14:paraId="2281F504" w14:textId="77777777" w:rsidR="00551B85" w:rsidRPr="00046378" w:rsidRDefault="00551B85" w:rsidP="00A450BC">
            <w:pPr>
              <w:contextualSpacing/>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2"/>
                <w:szCs w:val="12"/>
                <w:lang w:eastAsia="es-CO"/>
              </w:rPr>
            </w:pPr>
            <w:r w:rsidRPr="00046378">
              <w:rPr>
                <w:rFonts w:ascii="Arial" w:eastAsia="Times New Roman" w:hAnsi="Arial" w:cs="Arial"/>
                <w:b w:val="0"/>
                <w:bCs w:val="0"/>
                <w:sz w:val="12"/>
                <w:szCs w:val="12"/>
                <w:lang w:eastAsia="es-CO"/>
              </w:rPr>
              <w:t xml:space="preserve">Link </w:t>
            </w:r>
            <w:proofErr w:type="spellStart"/>
            <w:r w:rsidRPr="00046378">
              <w:rPr>
                <w:rFonts w:ascii="Arial" w:eastAsia="Times New Roman" w:hAnsi="Arial" w:cs="Arial"/>
                <w:b w:val="0"/>
                <w:bCs w:val="0"/>
                <w:sz w:val="12"/>
                <w:szCs w:val="12"/>
                <w:lang w:eastAsia="es-CO"/>
              </w:rPr>
              <w:t>Secop</w:t>
            </w:r>
            <w:proofErr w:type="spellEnd"/>
            <w:r w:rsidRPr="00046378">
              <w:rPr>
                <w:rFonts w:ascii="Arial" w:eastAsia="Times New Roman" w:hAnsi="Arial" w:cs="Arial"/>
                <w:b w:val="0"/>
                <w:bCs w:val="0"/>
                <w:sz w:val="12"/>
                <w:szCs w:val="12"/>
                <w:lang w:eastAsia="es-CO"/>
              </w:rPr>
              <w:t xml:space="preserve"> </w:t>
            </w:r>
            <w:proofErr w:type="spellStart"/>
            <w:r w:rsidRPr="00046378">
              <w:rPr>
                <w:rFonts w:ascii="Arial" w:eastAsia="Times New Roman" w:hAnsi="Arial" w:cs="Arial"/>
                <w:b w:val="0"/>
                <w:bCs w:val="0"/>
                <w:sz w:val="12"/>
                <w:szCs w:val="12"/>
                <w:lang w:eastAsia="es-CO"/>
              </w:rPr>
              <w:t>ii</w:t>
            </w:r>
            <w:proofErr w:type="spellEnd"/>
          </w:p>
        </w:tc>
      </w:tr>
      <w:tr w:rsidR="002A6C2E" w:rsidRPr="00385C1F" w14:paraId="4B66510A" w14:textId="77777777" w:rsidTr="00046378">
        <w:trPr>
          <w:cnfStyle w:val="000000100000" w:firstRow="0" w:lastRow="0" w:firstColumn="0" w:lastColumn="0" w:oddVBand="0" w:evenVBand="0" w:oddHBand="1" w:evenHBand="0" w:firstRowFirstColumn="0" w:firstRowLastColumn="0" w:lastRowFirstColumn="0" w:lastRowLastColumn="0"/>
          <w:trHeight w:val="129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18183BB"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w:t>
            </w:r>
          </w:p>
        </w:tc>
        <w:tc>
          <w:tcPr>
            <w:tcW w:w="756" w:type="dxa"/>
            <w:noWrap/>
            <w:textDirection w:val="btLr"/>
            <w:vAlign w:val="center"/>
            <w:hideMark/>
          </w:tcPr>
          <w:p w14:paraId="20A774FA"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33F5EB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41210EF6"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PROFESIONALES PARA BRINDAR SOPORTE, APOYAR Y FORTALECER LA GESTION DE LA OFICINA DE VALORIZACION DEL MUNICIPIO DE BUCARAMANGA EN EL RECAUDO DE LA CONTRIBUCIÓN DE VALORIZACIÓN EN EL MARCO DEL PROCESO DE LAS FINANZAS PÚBLICAS</w:t>
            </w:r>
          </w:p>
        </w:tc>
        <w:tc>
          <w:tcPr>
            <w:tcW w:w="709" w:type="dxa"/>
            <w:textDirection w:val="btLr"/>
            <w:vAlign w:val="center"/>
            <w:hideMark/>
          </w:tcPr>
          <w:p w14:paraId="2C47B89A"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w:t>
            </w:r>
          </w:p>
        </w:tc>
        <w:tc>
          <w:tcPr>
            <w:tcW w:w="850" w:type="dxa"/>
            <w:textDirection w:val="btLr"/>
            <w:vAlign w:val="center"/>
            <w:hideMark/>
          </w:tcPr>
          <w:p w14:paraId="5681BF7D"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4A9C0C8E"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w:t>
            </w:r>
          </w:p>
        </w:tc>
        <w:tc>
          <w:tcPr>
            <w:tcW w:w="993" w:type="dxa"/>
            <w:noWrap/>
            <w:textDirection w:val="btLr"/>
            <w:vAlign w:val="center"/>
            <w:hideMark/>
          </w:tcPr>
          <w:p w14:paraId="5F9A7DDF" w14:textId="726413F4"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$353.652.618</w:t>
            </w:r>
          </w:p>
        </w:tc>
        <w:tc>
          <w:tcPr>
            <w:tcW w:w="992" w:type="dxa"/>
            <w:noWrap/>
            <w:textDirection w:val="btLr"/>
            <w:vAlign w:val="center"/>
            <w:hideMark/>
          </w:tcPr>
          <w:p w14:paraId="44DBCF7E" w14:textId="5A0A91D8"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3FB3FBCD" w14:textId="7A2EEDC4"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$353.652.618</w:t>
            </w:r>
          </w:p>
        </w:tc>
        <w:tc>
          <w:tcPr>
            <w:tcW w:w="709" w:type="dxa"/>
            <w:noWrap/>
            <w:textDirection w:val="btLr"/>
            <w:vAlign w:val="center"/>
            <w:hideMark/>
          </w:tcPr>
          <w:p w14:paraId="76CFB7F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25/01/2021</w:t>
            </w:r>
          </w:p>
        </w:tc>
        <w:tc>
          <w:tcPr>
            <w:tcW w:w="948" w:type="dxa"/>
            <w:noWrap/>
            <w:textDirection w:val="btLr"/>
            <w:vAlign w:val="center"/>
            <w:hideMark/>
          </w:tcPr>
          <w:p w14:paraId="19D09BE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24/12/2021</w:t>
            </w:r>
          </w:p>
        </w:tc>
        <w:tc>
          <w:tcPr>
            <w:tcW w:w="1178" w:type="dxa"/>
            <w:vAlign w:val="center"/>
            <w:hideMark/>
          </w:tcPr>
          <w:p w14:paraId="72F9B06D" w14:textId="4C436745" w:rsidR="00551B85" w:rsidRPr="00046378" w:rsidRDefault="00551B85" w:rsidP="00A450BC">
            <w:pPr>
              <w:ind w:lef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6FF238AF"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SH-CD-004-2021</w:t>
            </w:r>
          </w:p>
        </w:tc>
        <w:tc>
          <w:tcPr>
            <w:tcW w:w="1083" w:type="dxa"/>
            <w:vAlign w:val="center"/>
            <w:hideMark/>
          </w:tcPr>
          <w:p w14:paraId="3A7591C7" w14:textId="77777777" w:rsidR="00551B85" w:rsidRPr="00046378" w:rsidRDefault="00A450BC"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hyperlink r:id="rId13" w:history="1">
              <w:r w:rsidR="00551B85" w:rsidRPr="00046378">
                <w:rPr>
                  <w:rFonts w:ascii="Arial" w:eastAsia="Times New Roman" w:hAnsi="Arial" w:cs="Arial"/>
                  <w:sz w:val="12"/>
                  <w:szCs w:val="12"/>
                  <w:lang w:eastAsia="es-CO"/>
                </w:rPr>
                <w:t>https://community.secop.gov.co/Public/Tendering/OpportunityDetail/Index?noticeUID=CO1.NTC.1679976&amp;isFromPublicArea=True&amp;isModal=False</w:t>
              </w:r>
            </w:hyperlink>
          </w:p>
        </w:tc>
      </w:tr>
      <w:tr w:rsidR="002A6C2E" w:rsidRPr="00385C1F" w14:paraId="0C985314"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F3FCCFE"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11</w:t>
            </w:r>
          </w:p>
        </w:tc>
        <w:tc>
          <w:tcPr>
            <w:tcW w:w="756" w:type="dxa"/>
            <w:noWrap/>
            <w:textDirection w:val="btLr"/>
            <w:vAlign w:val="center"/>
            <w:hideMark/>
          </w:tcPr>
          <w:p w14:paraId="3DA7F66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FA3B35D"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7624E59A"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BRINDAR ASESORÍA Y APOYO PROFESIONAL A LA SECRETARIA DE HACIENDA DEL MUNICIPIO DE BUCARAMANGA EN ASUNTOS CONTRACTUALES Y ADMINISTRATIVOS QUE LE SEAN ASIGNADOS</w:t>
            </w:r>
          </w:p>
        </w:tc>
        <w:tc>
          <w:tcPr>
            <w:tcW w:w="709" w:type="dxa"/>
            <w:textDirection w:val="btLr"/>
            <w:vAlign w:val="center"/>
            <w:hideMark/>
          </w:tcPr>
          <w:p w14:paraId="008937A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2B292BD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46</w:t>
            </w:r>
          </w:p>
        </w:tc>
        <w:tc>
          <w:tcPr>
            <w:tcW w:w="992" w:type="dxa"/>
            <w:textDirection w:val="btLr"/>
            <w:vAlign w:val="center"/>
            <w:hideMark/>
          </w:tcPr>
          <w:p w14:paraId="65835143" w14:textId="0BC88B7F"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 Y 16 DIAS</w:t>
            </w:r>
          </w:p>
        </w:tc>
        <w:tc>
          <w:tcPr>
            <w:tcW w:w="993" w:type="dxa"/>
            <w:noWrap/>
            <w:textDirection w:val="btLr"/>
            <w:vAlign w:val="center"/>
            <w:hideMark/>
          </w:tcPr>
          <w:p w14:paraId="79D1563C" w14:textId="3127F7B3"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45.000.000</w:t>
            </w:r>
          </w:p>
        </w:tc>
        <w:tc>
          <w:tcPr>
            <w:tcW w:w="992" w:type="dxa"/>
            <w:noWrap/>
            <w:textDirection w:val="btLr"/>
            <w:vAlign w:val="center"/>
            <w:hideMark/>
          </w:tcPr>
          <w:p w14:paraId="6EE62AB0" w14:textId="3A3E1679"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6.900.000</w:t>
            </w:r>
          </w:p>
        </w:tc>
        <w:tc>
          <w:tcPr>
            <w:tcW w:w="850" w:type="dxa"/>
            <w:noWrap/>
            <w:textDirection w:val="btLr"/>
            <w:vAlign w:val="center"/>
            <w:hideMark/>
          </w:tcPr>
          <w:p w14:paraId="0F009B8D" w14:textId="0A77EF9A"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51.900.000</w:t>
            </w:r>
          </w:p>
        </w:tc>
        <w:tc>
          <w:tcPr>
            <w:tcW w:w="709" w:type="dxa"/>
            <w:noWrap/>
            <w:textDirection w:val="btLr"/>
            <w:vAlign w:val="center"/>
            <w:hideMark/>
          </w:tcPr>
          <w:p w14:paraId="255C1C3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8/01/2021</w:t>
            </w:r>
          </w:p>
        </w:tc>
        <w:tc>
          <w:tcPr>
            <w:tcW w:w="948" w:type="dxa"/>
            <w:noWrap/>
            <w:textDirection w:val="btLr"/>
            <w:vAlign w:val="center"/>
            <w:hideMark/>
          </w:tcPr>
          <w:p w14:paraId="59B2E8A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3F935E5A" w14:textId="1264FA36" w:rsidR="00551B85" w:rsidRPr="00046378" w:rsidRDefault="00297856"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No </w:t>
            </w:r>
            <w:r w:rsidR="00551B85" w:rsidRPr="00046378">
              <w:rPr>
                <w:rFonts w:ascii="Arial" w:eastAsia="Times New Roman" w:hAnsi="Arial" w:cs="Arial"/>
                <w:sz w:val="14"/>
                <w:szCs w:val="14"/>
                <w:lang w:eastAsia="es-CO"/>
              </w:rPr>
              <w:t>A</w:t>
            </w:r>
            <w:r w:rsidRPr="00046378">
              <w:rPr>
                <w:rFonts w:ascii="Arial" w:eastAsia="Times New Roman" w:hAnsi="Arial" w:cs="Arial"/>
                <w:sz w:val="14"/>
                <w:szCs w:val="14"/>
                <w:lang w:eastAsia="es-CO"/>
              </w:rPr>
              <w:t xml:space="preserve">plica </w:t>
            </w:r>
            <w:r w:rsidR="00B001B5" w:rsidRPr="00046378">
              <w:rPr>
                <w:rFonts w:ascii="Arial" w:eastAsia="Times New Roman" w:hAnsi="Arial" w:cs="Arial"/>
                <w:sz w:val="14"/>
                <w:szCs w:val="14"/>
                <w:lang w:eastAsia="es-CO"/>
              </w:rPr>
              <w:t>por ser de Funcionamiento</w:t>
            </w:r>
          </w:p>
        </w:tc>
        <w:tc>
          <w:tcPr>
            <w:tcW w:w="987" w:type="dxa"/>
            <w:noWrap/>
            <w:vAlign w:val="center"/>
            <w:hideMark/>
          </w:tcPr>
          <w:p w14:paraId="139771D3"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SA-SH-CPS-11-2020</w:t>
            </w:r>
          </w:p>
        </w:tc>
        <w:tc>
          <w:tcPr>
            <w:tcW w:w="1083" w:type="dxa"/>
            <w:vAlign w:val="center"/>
            <w:hideMark/>
          </w:tcPr>
          <w:p w14:paraId="33F657F0"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https://community.secop.gov.co/Public/Tendering/OpportunityDetail/Index?noticeUID=CO1.NTC.1668037&amp;isFromPublicArea=True&amp;isModal=true&amp;asPopupView=true</w:t>
            </w:r>
          </w:p>
        </w:tc>
      </w:tr>
      <w:tr w:rsidR="002A6C2E" w:rsidRPr="00385C1F" w14:paraId="5A22B038"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AB7E548"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17</w:t>
            </w:r>
          </w:p>
        </w:tc>
        <w:tc>
          <w:tcPr>
            <w:tcW w:w="756" w:type="dxa"/>
            <w:noWrap/>
            <w:textDirection w:val="btLr"/>
            <w:vAlign w:val="center"/>
            <w:hideMark/>
          </w:tcPr>
          <w:p w14:paraId="0BE3CBC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D0D7C3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49632B89"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PARA APOYAR LOS PROCESOS Y ACTUACIONES DEL DESPACHO DE LA SECRETARÍA DE HACIENDA Y DEL AREA DE IMPUESTOS DEL MUNICIPIO DE BUCARAMANGA</w:t>
            </w:r>
          </w:p>
        </w:tc>
        <w:tc>
          <w:tcPr>
            <w:tcW w:w="709" w:type="dxa"/>
            <w:textDirection w:val="btLr"/>
            <w:vAlign w:val="center"/>
            <w:hideMark/>
          </w:tcPr>
          <w:p w14:paraId="7C8A13A3"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820517E"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46</w:t>
            </w:r>
          </w:p>
        </w:tc>
        <w:tc>
          <w:tcPr>
            <w:tcW w:w="992" w:type="dxa"/>
            <w:textDirection w:val="btLr"/>
            <w:vAlign w:val="center"/>
            <w:hideMark/>
          </w:tcPr>
          <w:p w14:paraId="6AE34396" w14:textId="362FA85C"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 Y 16 DIAS</w:t>
            </w:r>
          </w:p>
        </w:tc>
        <w:tc>
          <w:tcPr>
            <w:tcW w:w="993" w:type="dxa"/>
            <w:noWrap/>
            <w:textDirection w:val="btLr"/>
            <w:vAlign w:val="center"/>
            <w:hideMark/>
          </w:tcPr>
          <w:p w14:paraId="2BA4B227" w14:textId="77F37755"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30.000.000</w:t>
            </w:r>
          </w:p>
        </w:tc>
        <w:tc>
          <w:tcPr>
            <w:tcW w:w="992" w:type="dxa"/>
            <w:noWrap/>
            <w:textDirection w:val="btLr"/>
            <w:vAlign w:val="center"/>
            <w:hideMark/>
          </w:tcPr>
          <w:p w14:paraId="685341EE" w14:textId="78AF4FA6"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4.600.000</w:t>
            </w:r>
          </w:p>
        </w:tc>
        <w:tc>
          <w:tcPr>
            <w:tcW w:w="850" w:type="dxa"/>
            <w:noWrap/>
            <w:textDirection w:val="btLr"/>
            <w:vAlign w:val="center"/>
            <w:hideMark/>
          </w:tcPr>
          <w:p w14:paraId="5D153767" w14:textId="37AD4D74"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34.600.000</w:t>
            </w:r>
          </w:p>
        </w:tc>
        <w:tc>
          <w:tcPr>
            <w:tcW w:w="709" w:type="dxa"/>
            <w:noWrap/>
            <w:textDirection w:val="btLr"/>
            <w:vAlign w:val="center"/>
            <w:hideMark/>
          </w:tcPr>
          <w:p w14:paraId="11FB527F"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8/01/2021</w:t>
            </w:r>
          </w:p>
        </w:tc>
        <w:tc>
          <w:tcPr>
            <w:tcW w:w="948" w:type="dxa"/>
            <w:noWrap/>
            <w:textDirection w:val="btLr"/>
            <w:vAlign w:val="center"/>
            <w:hideMark/>
          </w:tcPr>
          <w:p w14:paraId="71989113"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050275ED" w14:textId="3D0A1750"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A72A77D"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SA-SH-CPS-17-2020</w:t>
            </w:r>
          </w:p>
        </w:tc>
        <w:tc>
          <w:tcPr>
            <w:tcW w:w="1083" w:type="dxa"/>
            <w:vAlign w:val="center"/>
            <w:hideMark/>
          </w:tcPr>
          <w:p w14:paraId="2B904E90"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https://community.secop.gov.co/Public/Tendering/OpportunityDetail/Index?noticeUID=CO1.NTC.1639515&amp;isFromPublicArea=True&amp;isModal=true&amp;asPopupView=true</w:t>
            </w:r>
          </w:p>
        </w:tc>
      </w:tr>
      <w:tr w:rsidR="002A6C2E" w:rsidRPr="00385C1F" w14:paraId="4F9B6D9F"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FCF403D"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20</w:t>
            </w:r>
          </w:p>
        </w:tc>
        <w:tc>
          <w:tcPr>
            <w:tcW w:w="756" w:type="dxa"/>
            <w:noWrap/>
            <w:textDirection w:val="btLr"/>
            <w:vAlign w:val="center"/>
            <w:hideMark/>
          </w:tcPr>
          <w:p w14:paraId="4CE05394"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4F33280"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10E53B42"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SE REQUIERAN EN EL AREA DE IMPUESTOS DE LA SECRETARIA DE HACIENDA DEL MUNICIPIO DE BUCARAMANGA</w:t>
            </w:r>
          </w:p>
        </w:tc>
        <w:tc>
          <w:tcPr>
            <w:tcW w:w="709" w:type="dxa"/>
            <w:textDirection w:val="btLr"/>
            <w:vAlign w:val="center"/>
            <w:hideMark/>
          </w:tcPr>
          <w:p w14:paraId="451F15E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497872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42</w:t>
            </w:r>
          </w:p>
        </w:tc>
        <w:tc>
          <w:tcPr>
            <w:tcW w:w="992" w:type="dxa"/>
            <w:textDirection w:val="btLr"/>
            <w:vAlign w:val="center"/>
            <w:hideMark/>
          </w:tcPr>
          <w:p w14:paraId="5429776D" w14:textId="0E813030"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 Y 12 DIAS</w:t>
            </w:r>
          </w:p>
        </w:tc>
        <w:tc>
          <w:tcPr>
            <w:tcW w:w="993" w:type="dxa"/>
            <w:noWrap/>
            <w:textDirection w:val="btLr"/>
            <w:vAlign w:val="center"/>
            <w:hideMark/>
          </w:tcPr>
          <w:p w14:paraId="55D785A2" w14:textId="7A0EFBF1"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482E8D6A" w14:textId="70CBB4FF"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2.380.000</w:t>
            </w:r>
          </w:p>
        </w:tc>
        <w:tc>
          <w:tcPr>
            <w:tcW w:w="850" w:type="dxa"/>
            <w:noWrap/>
            <w:textDirection w:val="btLr"/>
            <w:vAlign w:val="center"/>
            <w:hideMark/>
          </w:tcPr>
          <w:p w14:paraId="3CF3F51F" w14:textId="7FE1C00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19.380.000</w:t>
            </w:r>
          </w:p>
        </w:tc>
        <w:tc>
          <w:tcPr>
            <w:tcW w:w="709" w:type="dxa"/>
            <w:noWrap/>
            <w:textDirection w:val="btLr"/>
            <w:vAlign w:val="center"/>
            <w:hideMark/>
          </w:tcPr>
          <w:p w14:paraId="760F8964"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12/01/2021</w:t>
            </w:r>
          </w:p>
        </w:tc>
        <w:tc>
          <w:tcPr>
            <w:tcW w:w="948" w:type="dxa"/>
            <w:noWrap/>
            <w:textDirection w:val="btLr"/>
            <w:vAlign w:val="center"/>
            <w:hideMark/>
          </w:tcPr>
          <w:p w14:paraId="4D16A71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79149DE0" w14:textId="2AC68944"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6F9A4FF"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SA-SH-CPS-20-2021</w:t>
            </w:r>
          </w:p>
        </w:tc>
        <w:tc>
          <w:tcPr>
            <w:tcW w:w="1083" w:type="dxa"/>
            <w:vAlign w:val="center"/>
            <w:hideMark/>
          </w:tcPr>
          <w:p w14:paraId="523B7F9C"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https://community.secop.gov.co/Public/Tendering/OpportunityDetail/Index?noticeUID=CO1.NTC.1639649&amp;isFromPublicArea=True&amp;isModal=true&amp;asPopupView=true</w:t>
            </w:r>
          </w:p>
        </w:tc>
      </w:tr>
      <w:tr w:rsidR="002A6C2E" w:rsidRPr="00385C1F" w14:paraId="14B006BD"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8C94076"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22</w:t>
            </w:r>
          </w:p>
        </w:tc>
        <w:tc>
          <w:tcPr>
            <w:tcW w:w="756" w:type="dxa"/>
            <w:noWrap/>
            <w:textDirection w:val="btLr"/>
            <w:vAlign w:val="center"/>
            <w:hideMark/>
          </w:tcPr>
          <w:p w14:paraId="7BBA9E3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154C2C1"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PRESUPUESTO</w:t>
            </w:r>
          </w:p>
        </w:tc>
        <w:tc>
          <w:tcPr>
            <w:tcW w:w="2701" w:type="dxa"/>
            <w:vAlign w:val="center"/>
            <w:hideMark/>
          </w:tcPr>
          <w:p w14:paraId="6BC03C0E"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SERVICIOS PROFESIONALES EN LOS PROCEDIMIENTOS DEL ÁREA DE PRESUPUESTO ADELANTADOS POR LA SECRETARIÁ DE HACIENDA, ATENDIENDO LOS REQUERIMIENTOS DE LA ADMINISTRACIÓN MUNICIPAL</w:t>
            </w:r>
          </w:p>
        </w:tc>
        <w:tc>
          <w:tcPr>
            <w:tcW w:w="709" w:type="dxa"/>
            <w:textDirection w:val="btLr"/>
            <w:vAlign w:val="center"/>
            <w:hideMark/>
          </w:tcPr>
          <w:p w14:paraId="48CCCC0A"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73BC6549"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42</w:t>
            </w:r>
          </w:p>
        </w:tc>
        <w:tc>
          <w:tcPr>
            <w:tcW w:w="992" w:type="dxa"/>
            <w:textDirection w:val="btLr"/>
            <w:vAlign w:val="center"/>
            <w:hideMark/>
          </w:tcPr>
          <w:p w14:paraId="1D869091" w14:textId="567D7FA8"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 Y 12 DIAS</w:t>
            </w:r>
          </w:p>
        </w:tc>
        <w:tc>
          <w:tcPr>
            <w:tcW w:w="993" w:type="dxa"/>
            <w:noWrap/>
            <w:textDirection w:val="btLr"/>
            <w:vAlign w:val="center"/>
            <w:hideMark/>
          </w:tcPr>
          <w:p w14:paraId="4E64C5A5" w14:textId="7058BD36"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40.000.000</w:t>
            </w:r>
          </w:p>
        </w:tc>
        <w:tc>
          <w:tcPr>
            <w:tcW w:w="992" w:type="dxa"/>
            <w:noWrap/>
            <w:textDirection w:val="btLr"/>
            <w:vAlign w:val="center"/>
            <w:hideMark/>
          </w:tcPr>
          <w:p w14:paraId="0AFF22E9" w14:textId="4DB49E36"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5.600.000</w:t>
            </w:r>
          </w:p>
        </w:tc>
        <w:tc>
          <w:tcPr>
            <w:tcW w:w="850" w:type="dxa"/>
            <w:noWrap/>
            <w:textDirection w:val="btLr"/>
            <w:vAlign w:val="center"/>
            <w:hideMark/>
          </w:tcPr>
          <w:p w14:paraId="78EB018F" w14:textId="4A8B99F6"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45.600.000</w:t>
            </w:r>
          </w:p>
        </w:tc>
        <w:tc>
          <w:tcPr>
            <w:tcW w:w="709" w:type="dxa"/>
            <w:noWrap/>
            <w:textDirection w:val="btLr"/>
            <w:vAlign w:val="center"/>
            <w:hideMark/>
          </w:tcPr>
          <w:p w14:paraId="6AA7BEA3"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12/01/2021</w:t>
            </w:r>
          </w:p>
        </w:tc>
        <w:tc>
          <w:tcPr>
            <w:tcW w:w="948" w:type="dxa"/>
            <w:noWrap/>
            <w:textDirection w:val="btLr"/>
            <w:vAlign w:val="center"/>
            <w:hideMark/>
          </w:tcPr>
          <w:p w14:paraId="40495E70"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59B8C5C1" w14:textId="598B5BE4"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0875981"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SA-SH-CPS-22-2021</w:t>
            </w:r>
          </w:p>
        </w:tc>
        <w:tc>
          <w:tcPr>
            <w:tcW w:w="1083" w:type="dxa"/>
            <w:vAlign w:val="center"/>
            <w:hideMark/>
          </w:tcPr>
          <w:p w14:paraId="03815BEB"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https://community.secop.gov.co/Public/Tendering/OpportunityDetail/Index?noticeUID=CO1.NTC.1640939&amp;isFromPublicArea=True&amp;isModal=true&amp;asPopupView=true</w:t>
            </w:r>
          </w:p>
        </w:tc>
      </w:tr>
      <w:tr w:rsidR="002A6C2E" w:rsidRPr="00385C1F" w14:paraId="068F63B5"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FFF3543"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23</w:t>
            </w:r>
          </w:p>
        </w:tc>
        <w:tc>
          <w:tcPr>
            <w:tcW w:w="756" w:type="dxa"/>
            <w:noWrap/>
            <w:textDirection w:val="btLr"/>
            <w:vAlign w:val="center"/>
            <w:hideMark/>
          </w:tcPr>
          <w:p w14:paraId="3CAB127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9EF87B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45364B53"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PROFESIONALES BRINDAR ASESORÍA Y APOYO PARA EL FORTALECIMIENTO TRIBUTARIO Y FISCAL DEL MUNICIPIO DE BUCARAMANGA</w:t>
            </w:r>
          </w:p>
        </w:tc>
        <w:tc>
          <w:tcPr>
            <w:tcW w:w="709" w:type="dxa"/>
            <w:textDirection w:val="btLr"/>
            <w:vAlign w:val="center"/>
            <w:hideMark/>
          </w:tcPr>
          <w:p w14:paraId="4EF492CE"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17B0D902"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7681D1F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w:t>
            </w:r>
          </w:p>
        </w:tc>
        <w:tc>
          <w:tcPr>
            <w:tcW w:w="993" w:type="dxa"/>
            <w:noWrap/>
            <w:textDirection w:val="btLr"/>
            <w:vAlign w:val="center"/>
            <w:hideMark/>
          </w:tcPr>
          <w:p w14:paraId="6D61631F" w14:textId="1BA7C163"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120.000.000</w:t>
            </w:r>
          </w:p>
        </w:tc>
        <w:tc>
          <w:tcPr>
            <w:tcW w:w="992" w:type="dxa"/>
            <w:noWrap/>
            <w:textDirection w:val="btLr"/>
            <w:vAlign w:val="center"/>
            <w:hideMark/>
          </w:tcPr>
          <w:p w14:paraId="4C248D7A" w14:textId="19D32CC9"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31546CD8" w14:textId="594E76D9"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120.000.000</w:t>
            </w:r>
          </w:p>
        </w:tc>
        <w:tc>
          <w:tcPr>
            <w:tcW w:w="709" w:type="dxa"/>
            <w:noWrap/>
            <w:textDirection w:val="btLr"/>
            <w:vAlign w:val="center"/>
            <w:hideMark/>
          </w:tcPr>
          <w:p w14:paraId="0EE0670C"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12/02/2021</w:t>
            </w:r>
          </w:p>
        </w:tc>
        <w:tc>
          <w:tcPr>
            <w:tcW w:w="948" w:type="dxa"/>
            <w:noWrap/>
            <w:textDirection w:val="btLr"/>
            <w:vAlign w:val="center"/>
            <w:hideMark/>
          </w:tcPr>
          <w:p w14:paraId="51DE034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11/12/2021</w:t>
            </w:r>
          </w:p>
        </w:tc>
        <w:tc>
          <w:tcPr>
            <w:tcW w:w="1178" w:type="dxa"/>
            <w:vAlign w:val="center"/>
            <w:hideMark/>
          </w:tcPr>
          <w:p w14:paraId="4D2FFB41" w14:textId="6ADAB0C4"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FORTALECIMIENTO DE LA GESTION DEL RECAUDO Y COBRO COACTIVO -BUCARAMANGA TERRITORIO LIBRE DE </w:t>
            </w:r>
            <w:r w:rsidR="00046378" w:rsidRPr="00046378">
              <w:rPr>
                <w:rFonts w:ascii="Arial" w:eastAsia="Times New Roman" w:hAnsi="Arial" w:cs="Arial"/>
                <w:sz w:val="14"/>
                <w:szCs w:val="14"/>
                <w:lang w:eastAsia="es-CO"/>
              </w:rPr>
              <w:t>CORRUPCION</w:t>
            </w:r>
            <w:r w:rsidR="00046378">
              <w:rPr>
                <w:rFonts w:ascii="Arial" w:eastAsia="Times New Roman" w:hAnsi="Arial" w:cs="Arial"/>
                <w:sz w:val="14"/>
                <w:szCs w:val="14"/>
                <w:lang w:eastAsia="es-CO"/>
              </w:rPr>
              <w:t>,</w:t>
            </w:r>
            <w:r w:rsidR="00046378" w:rsidRPr="00046378">
              <w:rPr>
                <w:rFonts w:ascii="Arial" w:eastAsia="Times New Roman" w:hAnsi="Arial" w:cs="Arial"/>
                <w:sz w:val="14"/>
                <w:szCs w:val="14"/>
                <w:lang w:eastAsia="es-CO"/>
              </w:rPr>
              <w:t xml:space="preserve"> INSTITUCIONES</w:t>
            </w:r>
            <w:r w:rsidRPr="00046378">
              <w:rPr>
                <w:rFonts w:ascii="Arial" w:eastAsia="Times New Roman" w:hAnsi="Arial" w:cs="Arial"/>
                <w:sz w:val="14"/>
                <w:szCs w:val="14"/>
                <w:lang w:eastAsia="es-CO"/>
              </w:rPr>
              <w:t xml:space="preserve"> SOLIDAS Y CONFIABLES.</w:t>
            </w:r>
          </w:p>
        </w:tc>
        <w:tc>
          <w:tcPr>
            <w:tcW w:w="987" w:type="dxa"/>
            <w:noWrap/>
            <w:vAlign w:val="center"/>
            <w:hideMark/>
          </w:tcPr>
          <w:p w14:paraId="44C6C541"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SH-SH-CPS-007-2021</w:t>
            </w:r>
          </w:p>
        </w:tc>
        <w:tc>
          <w:tcPr>
            <w:tcW w:w="1083" w:type="dxa"/>
            <w:vAlign w:val="center"/>
            <w:hideMark/>
          </w:tcPr>
          <w:p w14:paraId="188A23E2"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https://community.secop.gov.co/Public/Tendering/OpportunityDetail/Index?noticeUID=CO1.NTC.1640968&amp;isFromPublicArea=True&amp;isModal=true&amp;asPopupView=true</w:t>
            </w:r>
          </w:p>
        </w:tc>
      </w:tr>
      <w:tr w:rsidR="002A6C2E" w:rsidRPr="00385C1F" w14:paraId="6049577C"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5F0B89F"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23</w:t>
            </w:r>
          </w:p>
        </w:tc>
        <w:tc>
          <w:tcPr>
            <w:tcW w:w="756" w:type="dxa"/>
            <w:noWrap/>
            <w:textDirection w:val="btLr"/>
            <w:vAlign w:val="center"/>
            <w:hideMark/>
          </w:tcPr>
          <w:p w14:paraId="3EE7897F"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392AFE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PRESUPUESTO</w:t>
            </w:r>
          </w:p>
        </w:tc>
        <w:tc>
          <w:tcPr>
            <w:tcW w:w="2701" w:type="dxa"/>
            <w:vAlign w:val="center"/>
            <w:hideMark/>
          </w:tcPr>
          <w:p w14:paraId="3D72A71A"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SERVICIOS PROFESIONALES EN LOS PROCEDIMIENTOS DEL ÁREA DE PRESUPUESTO ADELANTADOS POR LA SECRETARIÁ DE HACIENDA, ATENDIENDO LOS REQUERIMIENTOS DE LA ADMINISTRACIÓN MUNICIPAL</w:t>
            </w:r>
          </w:p>
        </w:tc>
        <w:tc>
          <w:tcPr>
            <w:tcW w:w="709" w:type="dxa"/>
            <w:textDirection w:val="btLr"/>
            <w:vAlign w:val="center"/>
            <w:hideMark/>
          </w:tcPr>
          <w:p w14:paraId="7281722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B05169C"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42</w:t>
            </w:r>
          </w:p>
        </w:tc>
        <w:tc>
          <w:tcPr>
            <w:tcW w:w="992" w:type="dxa"/>
            <w:textDirection w:val="btLr"/>
            <w:vAlign w:val="center"/>
            <w:hideMark/>
          </w:tcPr>
          <w:p w14:paraId="3D4153C9" w14:textId="3232467D"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 Y 12 DIAS</w:t>
            </w:r>
          </w:p>
        </w:tc>
        <w:tc>
          <w:tcPr>
            <w:tcW w:w="993" w:type="dxa"/>
            <w:noWrap/>
            <w:textDirection w:val="btLr"/>
            <w:vAlign w:val="center"/>
            <w:hideMark/>
          </w:tcPr>
          <w:p w14:paraId="0E381C44" w14:textId="646D5B98"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19A112CE" w14:textId="418F4075"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4.900.000</w:t>
            </w:r>
          </w:p>
        </w:tc>
        <w:tc>
          <w:tcPr>
            <w:tcW w:w="850" w:type="dxa"/>
            <w:noWrap/>
            <w:textDirection w:val="btLr"/>
            <w:vAlign w:val="center"/>
            <w:hideMark/>
          </w:tcPr>
          <w:p w14:paraId="535B21DB" w14:textId="75010946"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39.900.000</w:t>
            </w:r>
          </w:p>
        </w:tc>
        <w:tc>
          <w:tcPr>
            <w:tcW w:w="709" w:type="dxa"/>
            <w:noWrap/>
            <w:textDirection w:val="btLr"/>
            <w:vAlign w:val="center"/>
            <w:hideMark/>
          </w:tcPr>
          <w:p w14:paraId="6A2EB129"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12/01/2021</w:t>
            </w:r>
          </w:p>
        </w:tc>
        <w:tc>
          <w:tcPr>
            <w:tcW w:w="948" w:type="dxa"/>
            <w:noWrap/>
            <w:textDirection w:val="btLr"/>
            <w:vAlign w:val="center"/>
            <w:hideMark/>
          </w:tcPr>
          <w:p w14:paraId="1C4F7399"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2F12782B" w14:textId="2544ACC3"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298DD50"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SA-SH-CPS-23-2021</w:t>
            </w:r>
          </w:p>
        </w:tc>
        <w:tc>
          <w:tcPr>
            <w:tcW w:w="1083" w:type="dxa"/>
            <w:vAlign w:val="center"/>
            <w:hideMark/>
          </w:tcPr>
          <w:p w14:paraId="6D6F4224"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https://community.secop.gov.co/Public/Tendering/OpportunityDetail/Index?noticeUID=CO1.NTC.1640968&amp;isFromPublicArea=True&amp;isModal=true&amp;asPopupView=true</w:t>
            </w:r>
          </w:p>
        </w:tc>
      </w:tr>
      <w:tr w:rsidR="002A6C2E" w:rsidRPr="00385C1F" w14:paraId="6F3FFEB4"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8AE2C5A"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24</w:t>
            </w:r>
          </w:p>
        </w:tc>
        <w:tc>
          <w:tcPr>
            <w:tcW w:w="756" w:type="dxa"/>
            <w:noWrap/>
            <w:textDirection w:val="btLr"/>
            <w:vAlign w:val="center"/>
            <w:hideMark/>
          </w:tcPr>
          <w:p w14:paraId="4CE85FA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9AA2CF6"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PRESUPUESTO</w:t>
            </w:r>
          </w:p>
        </w:tc>
        <w:tc>
          <w:tcPr>
            <w:tcW w:w="2701" w:type="dxa"/>
            <w:vAlign w:val="center"/>
            <w:hideMark/>
          </w:tcPr>
          <w:p w14:paraId="608BA20C"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SERVICIOS PROFESIONALES EN LOS PROCEDIMIENTOS DEL ÁREA DE PRESUPUESTO ADELANTADOS POR LA SECRETARIÁ DE HACIENDA, ATENDIENDO LOS REQUERIMIENTOS DE LA ADMINISTRACIÓN</w:t>
            </w:r>
          </w:p>
        </w:tc>
        <w:tc>
          <w:tcPr>
            <w:tcW w:w="709" w:type="dxa"/>
            <w:textDirection w:val="btLr"/>
            <w:vAlign w:val="center"/>
            <w:hideMark/>
          </w:tcPr>
          <w:p w14:paraId="67D4878A"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F60A986"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42</w:t>
            </w:r>
          </w:p>
        </w:tc>
        <w:tc>
          <w:tcPr>
            <w:tcW w:w="992" w:type="dxa"/>
            <w:textDirection w:val="btLr"/>
            <w:vAlign w:val="center"/>
            <w:hideMark/>
          </w:tcPr>
          <w:p w14:paraId="1A546534" w14:textId="43CDB871"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 Y 12 DIAS</w:t>
            </w:r>
          </w:p>
        </w:tc>
        <w:tc>
          <w:tcPr>
            <w:tcW w:w="993" w:type="dxa"/>
            <w:noWrap/>
            <w:textDirection w:val="btLr"/>
            <w:vAlign w:val="center"/>
            <w:hideMark/>
          </w:tcPr>
          <w:p w14:paraId="32BB4878" w14:textId="468C96CF"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55D7EF7F" w14:textId="17B948FA"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4.900.000</w:t>
            </w:r>
          </w:p>
        </w:tc>
        <w:tc>
          <w:tcPr>
            <w:tcW w:w="850" w:type="dxa"/>
            <w:noWrap/>
            <w:textDirection w:val="btLr"/>
            <w:vAlign w:val="center"/>
            <w:hideMark/>
          </w:tcPr>
          <w:p w14:paraId="580BB50D" w14:textId="1498D7F8"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39.900.000</w:t>
            </w:r>
          </w:p>
        </w:tc>
        <w:tc>
          <w:tcPr>
            <w:tcW w:w="709" w:type="dxa"/>
            <w:noWrap/>
            <w:textDirection w:val="btLr"/>
            <w:vAlign w:val="center"/>
            <w:hideMark/>
          </w:tcPr>
          <w:p w14:paraId="542D8C5D"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12/01/2021</w:t>
            </w:r>
          </w:p>
        </w:tc>
        <w:tc>
          <w:tcPr>
            <w:tcW w:w="948" w:type="dxa"/>
            <w:noWrap/>
            <w:textDirection w:val="btLr"/>
            <w:vAlign w:val="center"/>
            <w:hideMark/>
          </w:tcPr>
          <w:p w14:paraId="726EA10D"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192564B0" w14:textId="7EA421AD"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A947C3E"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SA-SH-CPS-24-2021</w:t>
            </w:r>
          </w:p>
        </w:tc>
        <w:tc>
          <w:tcPr>
            <w:tcW w:w="1083" w:type="dxa"/>
            <w:vAlign w:val="center"/>
            <w:hideMark/>
          </w:tcPr>
          <w:p w14:paraId="3D6F3B3A"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https://community.secop.gov.co/Public/Tendering/OpportunityDetail/Index?noticeUID=CO1.NTC.1640874&amp;isFromPublicArea=True&amp;isModal=False</w:t>
            </w:r>
          </w:p>
        </w:tc>
      </w:tr>
      <w:tr w:rsidR="002A6C2E" w:rsidRPr="00385C1F" w14:paraId="0E8B317D"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51B290B"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25</w:t>
            </w:r>
          </w:p>
        </w:tc>
        <w:tc>
          <w:tcPr>
            <w:tcW w:w="756" w:type="dxa"/>
            <w:noWrap/>
            <w:textDirection w:val="btLr"/>
            <w:vAlign w:val="center"/>
            <w:hideMark/>
          </w:tcPr>
          <w:p w14:paraId="7E0242F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7CFF1DF"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3F7EC078"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EN LA SECRETARIA DE HACIENDA MUNICIPAL PARA LA ATENCION, RECEPCION Y TRAMITE DE SOLICITUDES Y/O DECLARACIONES PRESENTADAS POR LOS CONTRIBUYENTES Y AGENTES RETENEDORES CONFORME A LOS PROCEDIMIENTOS ESTABLECIDOS</w:t>
            </w:r>
          </w:p>
        </w:tc>
        <w:tc>
          <w:tcPr>
            <w:tcW w:w="709" w:type="dxa"/>
            <w:textDirection w:val="btLr"/>
            <w:vAlign w:val="center"/>
            <w:hideMark/>
          </w:tcPr>
          <w:p w14:paraId="7CAA87DE"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52B4C6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35</w:t>
            </w:r>
          </w:p>
        </w:tc>
        <w:tc>
          <w:tcPr>
            <w:tcW w:w="992" w:type="dxa"/>
            <w:textDirection w:val="btLr"/>
            <w:vAlign w:val="center"/>
            <w:hideMark/>
          </w:tcPr>
          <w:p w14:paraId="591EF5E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 Y 5 DIAS</w:t>
            </w:r>
          </w:p>
        </w:tc>
        <w:tc>
          <w:tcPr>
            <w:tcW w:w="993" w:type="dxa"/>
            <w:noWrap/>
            <w:textDirection w:val="btLr"/>
            <w:vAlign w:val="center"/>
            <w:hideMark/>
          </w:tcPr>
          <w:p w14:paraId="13CC09F1" w14:textId="50B274BA"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20.000.000</w:t>
            </w:r>
          </w:p>
        </w:tc>
        <w:tc>
          <w:tcPr>
            <w:tcW w:w="992" w:type="dxa"/>
            <w:noWrap/>
            <w:textDirection w:val="btLr"/>
            <w:vAlign w:val="center"/>
            <w:hideMark/>
          </w:tcPr>
          <w:p w14:paraId="15A61B6D" w14:textId="2A8C68EC"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2.333.333</w:t>
            </w:r>
          </w:p>
        </w:tc>
        <w:tc>
          <w:tcPr>
            <w:tcW w:w="850" w:type="dxa"/>
            <w:noWrap/>
            <w:textDirection w:val="btLr"/>
            <w:vAlign w:val="center"/>
            <w:hideMark/>
          </w:tcPr>
          <w:p w14:paraId="2076D2E8" w14:textId="4CFEBA43"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22.333.333</w:t>
            </w:r>
          </w:p>
        </w:tc>
        <w:tc>
          <w:tcPr>
            <w:tcW w:w="709" w:type="dxa"/>
            <w:noWrap/>
            <w:textDirection w:val="btLr"/>
            <w:vAlign w:val="center"/>
            <w:hideMark/>
          </w:tcPr>
          <w:p w14:paraId="0985CB80"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12/01/2021</w:t>
            </w:r>
          </w:p>
        </w:tc>
        <w:tc>
          <w:tcPr>
            <w:tcW w:w="948" w:type="dxa"/>
            <w:noWrap/>
            <w:textDirection w:val="btLr"/>
            <w:vAlign w:val="center"/>
            <w:hideMark/>
          </w:tcPr>
          <w:p w14:paraId="6CDCB055"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6965ADFA" w14:textId="7AD7F83E"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CD04ED2"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SA-SH-CPS-25-2021</w:t>
            </w:r>
          </w:p>
        </w:tc>
        <w:tc>
          <w:tcPr>
            <w:tcW w:w="1083" w:type="dxa"/>
            <w:vAlign w:val="center"/>
            <w:hideMark/>
          </w:tcPr>
          <w:p w14:paraId="5E6CC9EB"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https://community.secop.gov.co/Public/Tendering/OpportunityDetail/Index?noticeUID=CO1.NTC.1640948&amp;isFromPublicArea=True&amp;isModal=true&amp;asPopupView=true</w:t>
            </w:r>
          </w:p>
        </w:tc>
      </w:tr>
      <w:tr w:rsidR="002A6C2E" w:rsidRPr="00385C1F" w14:paraId="62468174"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CF63838"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92</w:t>
            </w:r>
          </w:p>
        </w:tc>
        <w:tc>
          <w:tcPr>
            <w:tcW w:w="756" w:type="dxa"/>
            <w:noWrap/>
            <w:textDirection w:val="btLr"/>
            <w:vAlign w:val="center"/>
            <w:hideMark/>
          </w:tcPr>
          <w:p w14:paraId="5CD76B79"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EN EJECUCION</w:t>
            </w:r>
          </w:p>
        </w:tc>
        <w:tc>
          <w:tcPr>
            <w:tcW w:w="1410" w:type="dxa"/>
            <w:noWrap/>
            <w:textDirection w:val="btLr"/>
            <w:vAlign w:val="center"/>
            <w:hideMark/>
          </w:tcPr>
          <w:p w14:paraId="4F42E476"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54436519"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AUNAR ESFUERZOS TÉCNICOS, OPERATIVOS, ECONÓMICOS Y ADMINISTRATIVOS PARA ORIENTAR Y/O ACOMPAÑAR TÉCNICAMENTE LA IMPLEMENTACIÓN DE PLANES, PROGRAMAS Y/O PROYECTOS QUE SE DESARROLLEN EN EL MARCO DE LA ESTRATEGIA DE REACTIVACIÓN Y SOSTENIMIENTO DE LA ECONOMÍA DEL MUNICIPIO DE BUCARAMANGA</w:t>
            </w:r>
          </w:p>
        </w:tc>
        <w:tc>
          <w:tcPr>
            <w:tcW w:w="709" w:type="dxa"/>
            <w:textDirection w:val="btLr"/>
            <w:vAlign w:val="center"/>
            <w:hideMark/>
          </w:tcPr>
          <w:p w14:paraId="388A4EF1"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390 MESES Y 7 DIAS</w:t>
            </w:r>
          </w:p>
        </w:tc>
        <w:tc>
          <w:tcPr>
            <w:tcW w:w="850" w:type="dxa"/>
            <w:textDirection w:val="btLr"/>
            <w:vAlign w:val="center"/>
            <w:hideMark/>
          </w:tcPr>
          <w:p w14:paraId="2D034BBE"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727D89D8"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390 MESES Y 7 DIAS</w:t>
            </w:r>
          </w:p>
        </w:tc>
        <w:tc>
          <w:tcPr>
            <w:tcW w:w="993" w:type="dxa"/>
            <w:noWrap/>
            <w:textDirection w:val="btLr"/>
            <w:vAlign w:val="center"/>
            <w:hideMark/>
          </w:tcPr>
          <w:p w14:paraId="551E0ACB" w14:textId="24577450"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992" w:type="dxa"/>
            <w:noWrap/>
            <w:textDirection w:val="btLr"/>
            <w:vAlign w:val="center"/>
            <w:hideMark/>
          </w:tcPr>
          <w:p w14:paraId="7C90FA2A" w14:textId="44872CC9"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60DA1717" w14:textId="4773F663"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709" w:type="dxa"/>
            <w:noWrap/>
            <w:textDirection w:val="btLr"/>
            <w:vAlign w:val="center"/>
            <w:hideMark/>
          </w:tcPr>
          <w:p w14:paraId="29B4B4AF"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20/05/2021</w:t>
            </w:r>
          </w:p>
        </w:tc>
        <w:tc>
          <w:tcPr>
            <w:tcW w:w="948" w:type="dxa"/>
            <w:noWrap/>
            <w:textDirection w:val="btLr"/>
            <w:vAlign w:val="center"/>
            <w:hideMark/>
          </w:tcPr>
          <w:p w14:paraId="1484638F"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3/12/2023</w:t>
            </w:r>
          </w:p>
        </w:tc>
        <w:tc>
          <w:tcPr>
            <w:tcW w:w="1178" w:type="dxa"/>
            <w:vAlign w:val="center"/>
            <w:hideMark/>
          </w:tcPr>
          <w:p w14:paraId="35EC3174" w14:textId="57B18B98"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131F413"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SH-CD-001-2021</w:t>
            </w:r>
          </w:p>
        </w:tc>
        <w:tc>
          <w:tcPr>
            <w:tcW w:w="1083" w:type="dxa"/>
            <w:vAlign w:val="center"/>
            <w:hideMark/>
          </w:tcPr>
          <w:p w14:paraId="346D5AF0"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https://community.secop.gov.co/Public/Tendering/OpportunityDetail/Index?noticeUID=CO1.NTC.1966945&amp;isFromPublicArea=True&amp;isModal=False</w:t>
            </w:r>
          </w:p>
        </w:tc>
      </w:tr>
      <w:tr w:rsidR="002A6C2E" w:rsidRPr="00385C1F" w14:paraId="52CCF924" w14:textId="77777777" w:rsidTr="00046378">
        <w:trPr>
          <w:cnfStyle w:val="000000100000" w:firstRow="0" w:lastRow="0" w:firstColumn="0" w:lastColumn="0" w:oddVBand="0" w:evenVBand="0" w:oddHBand="1" w:evenHBand="0" w:firstRowFirstColumn="0" w:firstRowLastColumn="0" w:lastRowFirstColumn="0" w:lastRowLastColumn="0"/>
          <w:trHeight w:val="255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5E117EE"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96</w:t>
            </w:r>
          </w:p>
        </w:tc>
        <w:tc>
          <w:tcPr>
            <w:tcW w:w="756" w:type="dxa"/>
            <w:noWrap/>
            <w:textDirection w:val="btLr"/>
            <w:vAlign w:val="center"/>
            <w:hideMark/>
          </w:tcPr>
          <w:p w14:paraId="675FE8AA"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DILIGENCIADO</w:t>
            </w:r>
          </w:p>
        </w:tc>
        <w:tc>
          <w:tcPr>
            <w:tcW w:w="1410" w:type="dxa"/>
            <w:noWrap/>
            <w:textDirection w:val="btLr"/>
            <w:vAlign w:val="center"/>
            <w:hideMark/>
          </w:tcPr>
          <w:p w14:paraId="656DAE7A"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3BCB6DAA"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EL PRESTAMISTA HA ACORDADO PARA CON EL PRESTATARIO OTORGARLE UN EMPRÉSTITO INTERNO HASTA POR LA SUMA DE DIECISÉIS MIL SESENTA Y TRES MILLONES DOSCIENTOS CUARENTA MIL OCHOCIENTOS SETENTA Y UN PESOS ($16.063.240.871), CON CARGO A LA LÍNEA DE CRÉDITO FINAGRO, EN LA MODALIDAD DE CRÉDITO PÚBLICO INTERNO Y PIGNORACIÓN DE RENTAS, MEDIANTE DESEMBOLSOS QUE REQUIERA EL PRESTATARIO, EN LA MEDIDA EN QUE ESTE LO ESTIME CONVENIENTE, SIEMPRE QUE EXISTAN RECURSOS DISPONIBLES PARA LA LÍNEA FINAGRO ENTES TERRITORIALES, Y QUE LOS RESPETIVOS PROYECTOS A FINANCIAR SEAN VIABILIZADOS POR LAS AUTORIDADES COMPETENTES..</w:t>
            </w:r>
          </w:p>
        </w:tc>
        <w:tc>
          <w:tcPr>
            <w:tcW w:w="709" w:type="dxa"/>
            <w:textDirection w:val="btLr"/>
            <w:vAlign w:val="center"/>
            <w:hideMark/>
          </w:tcPr>
          <w:p w14:paraId="063AE97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w:t>
            </w:r>
          </w:p>
        </w:tc>
        <w:tc>
          <w:tcPr>
            <w:tcW w:w="850" w:type="dxa"/>
            <w:textDirection w:val="btLr"/>
            <w:vAlign w:val="center"/>
            <w:hideMark/>
          </w:tcPr>
          <w:p w14:paraId="1D1AC0B0"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265EE699"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 MESES</w:t>
            </w:r>
          </w:p>
        </w:tc>
        <w:tc>
          <w:tcPr>
            <w:tcW w:w="993" w:type="dxa"/>
            <w:noWrap/>
            <w:textDirection w:val="btLr"/>
            <w:vAlign w:val="center"/>
            <w:hideMark/>
          </w:tcPr>
          <w:p w14:paraId="21C13A13" w14:textId="528D961C"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16.063.240.871</w:t>
            </w:r>
          </w:p>
        </w:tc>
        <w:tc>
          <w:tcPr>
            <w:tcW w:w="992" w:type="dxa"/>
            <w:noWrap/>
            <w:textDirection w:val="btLr"/>
            <w:vAlign w:val="center"/>
            <w:hideMark/>
          </w:tcPr>
          <w:p w14:paraId="0CDDB11D" w14:textId="3A376F0A"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FE06094" w14:textId="033B38B0"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16.063.240.871</w:t>
            </w:r>
          </w:p>
        </w:tc>
        <w:tc>
          <w:tcPr>
            <w:tcW w:w="709" w:type="dxa"/>
            <w:noWrap/>
            <w:textDirection w:val="btLr"/>
            <w:vAlign w:val="center"/>
            <w:hideMark/>
          </w:tcPr>
          <w:p w14:paraId="4DE5ECB3" w14:textId="11FA5889"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p>
        </w:tc>
        <w:tc>
          <w:tcPr>
            <w:tcW w:w="948" w:type="dxa"/>
            <w:noWrap/>
            <w:textDirection w:val="btLr"/>
            <w:vAlign w:val="center"/>
            <w:hideMark/>
          </w:tcPr>
          <w:p w14:paraId="08B66E31" w14:textId="4C2333C6"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p>
        </w:tc>
        <w:tc>
          <w:tcPr>
            <w:tcW w:w="1178" w:type="dxa"/>
            <w:vAlign w:val="center"/>
            <w:hideMark/>
          </w:tcPr>
          <w:p w14:paraId="59ADF523" w14:textId="635357F9"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01A2276B"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SH-CD-002-2021</w:t>
            </w:r>
          </w:p>
        </w:tc>
        <w:tc>
          <w:tcPr>
            <w:tcW w:w="1083" w:type="dxa"/>
            <w:vAlign w:val="center"/>
            <w:hideMark/>
          </w:tcPr>
          <w:p w14:paraId="44CEF655"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https://community.secop.gov.co/Public/Tendering/ContractNoticePhases/View?PPI=CO1.PPI.13231031&amp;isFromPublicArea=True&amp;isModal=False</w:t>
            </w:r>
          </w:p>
        </w:tc>
      </w:tr>
      <w:tr w:rsidR="002A6C2E" w:rsidRPr="00385C1F" w14:paraId="1B261238" w14:textId="77777777" w:rsidTr="00046378">
        <w:trPr>
          <w:trHeight w:val="2681"/>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C7EAC5A"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97</w:t>
            </w:r>
          </w:p>
        </w:tc>
        <w:tc>
          <w:tcPr>
            <w:tcW w:w="756" w:type="dxa"/>
            <w:noWrap/>
            <w:textDirection w:val="btLr"/>
            <w:vAlign w:val="center"/>
            <w:hideMark/>
          </w:tcPr>
          <w:p w14:paraId="42A6BD1B"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DILIGENCIADO</w:t>
            </w:r>
          </w:p>
        </w:tc>
        <w:tc>
          <w:tcPr>
            <w:tcW w:w="1410" w:type="dxa"/>
            <w:noWrap/>
            <w:textDirection w:val="btLr"/>
            <w:vAlign w:val="center"/>
            <w:hideMark/>
          </w:tcPr>
          <w:p w14:paraId="11B1886F"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62CBB2B5" w14:textId="3E1F21E6"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EL ACREEDOR HA ACORDADO PARA CON EL DEUDOR, SUSCRIBIR UN CONTRATO DE EMPRÉSTITO BAJO LA MODALIDAD DE CRÉDITO DIRECTO INTERNO CON PIGNORACIÓN SIN TENENCIA DE RENTAS, CON TASA COMPENSADA, EN EL MARCO DEL ARTÍCULO 1º DEL DECRETO LEGISLATIVO 468 DE 2020, HASTA POR LA SUMA DE CIENTO QUINCE MIL NOVECIENTOS TREINTA Y SEIS MILLONES SETECIENTOS CINCUENTA Y NUEVE MIL CIENTO VEINTINUEVE PESOS ($115.936.759.129), CON CARGO A LA LÍNEA DE CRÉDITO DIRECTO “COMPROMISO REACTIVACIÓN COLOMBIA - TRAMO II” DEL ACREEDOR, DESTINADOS A FINANCIAR SEIS (6) ACTIVIDADES </w:t>
            </w:r>
            <w:r w:rsidRPr="00046378">
              <w:rPr>
                <w:rFonts w:ascii="Arial" w:eastAsia="Times New Roman" w:hAnsi="Arial" w:cs="Arial"/>
                <w:sz w:val="14"/>
                <w:szCs w:val="14"/>
                <w:lang w:eastAsia="es-CO"/>
              </w:rPr>
              <w:lastRenderedPageBreak/>
              <w:t>Y/O PROYECTOS DEL PLAN DE DESARROLLO BUCARAMANGA 2020 – 2023 “BUCARAMANGA, UNA CIUDAD DE OPORTUNIDADES”, SUMA QUE ENTREGARÁ AL DEUDOR AL PERFECCIONAMIENTO DE ESTE CONTRATO DE EMPRÉSTITO Y AL CUMPLIMIENTO DE LOS REQUISITOS SEÑALADOS EN LAS CLÁUSULAS TERCERA A LA SEXTA, DEL PRESENTE CONTRATO DE EMPRÉSTITO, ASÍ COMO A LA ACREDITACIÓN DE SU PUBLICACIÓN Y REGISTRO, MEDIANTE LA REALIZACIÓN DE LOS DESEMBOLSOS ESTABLECIDOS EN LA CARTA DE APROBACIÓN DEL CRÉDITO EMITIDA POR EL ACREEDOR EL PRIMERO (1°) DE MARZO DE 2021, QUE HACE PARTE DE ESTE CONTRATO DE EMPRÉSTITO.</w:t>
            </w:r>
          </w:p>
        </w:tc>
        <w:tc>
          <w:tcPr>
            <w:tcW w:w="709" w:type="dxa"/>
            <w:textDirection w:val="btLr"/>
            <w:vAlign w:val="center"/>
            <w:hideMark/>
          </w:tcPr>
          <w:p w14:paraId="3B93C649"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120</w:t>
            </w:r>
          </w:p>
        </w:tc>
        <w:tc>
          <w:tcPr>
            <w:tcW w:w="850" w:type="dxa"/>
            <w:textDirection w:val="btLr"/>
            <w:vAlign w:val="center"/>
            <w:hideMark/>
          </w:tcPr>
          <w:p w14:paraId="2F2AB404"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1448BA99"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 MESES</w:t>
            </w:r>
          </w:p>
        </w:tc>
        <w:tc>
          <w:tcPr>
            <w:tcW w:w="993" w:type="dxa"/>
            <w:noWrap/>
            <w:textDirection w:val="btLr"/>
            <w:vAlign w:val="center"/>
            <w:hideMark/>
          </w:tcPr>
          <w:p w14:paraId="452B3B73" w14:textId="5BBCED63"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$ 115.936.759.129</w:t>
            </w:r>
          </w:p>
        </w:tc>
        <w:tc>
          <w:tcPr>
            <w:tcW w:w="992" w:type="dxa"/>
            <w:noWrap/>
            <w:textDirection w:val="btLr"/>
            <w:vAlign w:val="center"/>
            <w:hideMark/>
          </w:tcPr>
          <w:p w14:paraId="269489A3" w14:textId="04FC6FD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B710A68" w14:textId="3C2106F6"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115.936.759.129</w:t>
            </w:r>
          </w:p>
        </w:tc>
        <w:tc>
          <w:tcPr>
            <w:tcW w:w="709" w:type="dxa"/>
            <w:noWrap/>
            <w:textDirection w:val="btLr"/>
            <w:vAlign w:val="center"/>
            <w:hideMark/>
          </w:tcPr>
          <w:p w14:paraId="2AA9099B"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25/05/2021</w:t>
            </w:r>
          </w:p>
        </w:tc>
        <w:tc>
          <w:tcPr>
            <w:tcW w:w="948" w:type="dxa"/>
            <w:noWrap/>
            <w:textDirection w:val="btLr"/>
            <w:vAlign w:val="center"/>
            <w:hideMark/>
          </w:tcPr>
          <w:p w14:paraId="31E24046"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12/07/2021</w:t>
            </w:r>
          </w:p>
        </w:tc>
        <w:tc>
          <w:tcPr>
            <w:tcW w:w="1178" w:type="dxa"/>
            <w:vAlign w:val="center"/>
            <w:hideMark/>
          </w:tcPr>
          <w:p w14:paraId="4FC88369" w14:textId="5F22F925"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5A664602"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SH-CD-003-2021</w:t>
            </w:r>
          </w:p>
        </w:tc>
        <w:tc>
          <w:tcPr>
            <w:tcW w:w="1083" w:type="dxa"/>
            <w:vAlign w:val="center"/>
            <w:hideMark/>
          </w:tcPr>
          <w:p w14:paraId="2098A607"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https://community.secop.gov.co/Public/Tendering/OpportunityDetail/Index?noticeUID=CO1.NTC.1995638&amp;isFromPublicArea=True&amp;isModal=False</w:t>
            </w:r>
          </w:p>
        </w:tc>
      </w:tr>
      <w:tr w:rsidR="002A6C2E" w:rsidRPr="00385C1F" w14:paraId="4D8222F2"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E95A040"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99</w:t>
            </w:r>
          </w:p>
        </w:tc>
        <w:tc>
          <w:tcPr>
            <w:tcW w:w="756" w:type="dxa"/>
            <w:noWrap/>
            <w:textDirection w:val="btLr"/>
            <w:vAlign w:val="center"/>
            <w:hideMark/>
          </w:tcPr>
          <w:p w14:paraId="6D3169A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BAFF50E"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4858E072"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PROFESIONALES COMO ABOGADO (A) PARA BRINDAR ASESORIA Y APOYO PROFESIONAL   EN LA REVISIÓN Y CONTROL DE PROCESOS Y TRAMITES PROPIOS DEL DESPACHO DE LA SECRETARIA DE HACIENDA DEL MUNICIPIO DE BUCARAMANGA</w:t>
            </w:r>
          </w:p>
        </w:tc>
        <w:tc>
          <w:tcPr>
            <w:tcW w:w="709" w:type="dxa"/>
            <w:textDirection w:val="btLr"/>
            <w:vAlign w:val="center"/>
            <w:hideMark/>
          </w:tcPr>
          <w:p w14:paraId="14A73E6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F117F62"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35</w:t>
            </w:r>
          </w:p>
        </w:tc>
        <w:tc>
          <w:tcPr>
            <w:tcW w:w="992" w:type="dxa"/>
            <w:textDirection w:val="btLr"/>
            <w:vAlign w:val="center"/>
            <w:hideMark/>
          </w:tcPr>
          <w:p w14:paraId="0D50B283"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 Y 5 DIAS</w:t>
            </w:r>
          </w:p>
        </w:tc>
        <w:tc>
          <w:tcPr>
            <w:tcW w:w="993" w:type="dxa"/>
            <w:noWrap/>
            <w:textDirection w:val="btLr"/>
            <w:vAlign w:val="center"/>
            <w:hideMark/>
          </w:tcPr>
          <w:p w14:paraId="6BDD123F" w14:textId="6C0F11ED"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45.000.000</w:t>
            </w:r>
          </w:p>
        </w:tc>
        <w:tc>
          <w:tcPr>
            <w:tcW w:w="992" w:type="dxa"/>
            <w:noWrap/>
            <w:textDirection w:val="btLr"/>
            <w:vAlign w:val="center"/>
            <w:hideMark/>
          </w:tcPr>
          <w:p w14:paraId="1B11DFBE" w14:textId="552D6EAB"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5.400.000</w:t>
            </w:r>
          </w:p>
        </w:tc>
        <w:tc>
          <w:tcPr>
            <w:tcW w:w="850" w:type="dxa"/>
            <w:noWrap/>
            <w:textDirection w:val="btLr"/>
            <w:vAlign w:val="center"/>
            <w:hideMark/>
          </w:tcPr>
          <w:p w14:paraId="17C14262" w14:textId="2BA6DAAB"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50.400.000</w:t>
            </w:r>
          </w:p>
        </w:tc>
        <w:tc>
          <w:tcPr>
            <w:tcW w:w="709" w:type="dxa"/>
            <w:noWrap/>
            <w:textDirection w:val="btLr"/>
            <w:vAlign w:val="center"/>
            <w:hideMark/>
          </w:tcPr>
          <w:p w14:paraId="6C1C729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18/01/2021</w:t>
            </w:r>
          </w:p>
        </w:tc>
        <w:tc>
          <w:tcPr>
            <w:tcW w:w="948" w:type="dxa"/>
            <w:noWrap/>
            <w:textDirection w:val="btLr"/>
            <w:vAlign w:val="center"/>
            <w:hideMark/>
          </w:tcPr>
          <w:p w14:paraId="1A6494D3"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1FAE1C46" w14:textId="2E408824"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57F770D"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SA-SH-CPS-99-2020</w:t>
            </w:r>
          </w:p>
        </w:tc>
        <w:tc>
          <w:tcPr>
            <w:tcW w:w="1083" w:type="dxa"/>
            <w:vAlign w:val="center"/>
            <w:hideMark/>
          </w:tcPr>
          <w:p w14:paraId="360734D2"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https://community.secop.gov.co/Public/Tendering/OpportunityDetail/Index?noticeUID=CO1.NTC.1641222&amp;isFromPublicArea=True&amp;isModal=true&amp;asPopupView=true</w:t>
            </w:r>
          </w:p>
        </w:tc>
      </w:tr>
      <w:tr w:rsidR="002A6C2E" w:rsidRPr="00385C1F" w14:paraId="6BF725D1"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48382C5"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118</w:t>
            </w:r>
          </w:p>
        </w:tc>
        <w:tc>
          <w:tcPr>
            <w:tcW w:w="756" w:type="dxa"/>
            <w:noWrap/>
            <w:textDirection w:val="btLr"/>
            <w:vAlign w:val="center"/>
            <w:hideMark/>
          </w:tcPr>
          <w:p w14:paraId="143C85C7"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EN EJECUCION</w:t>
            </w:r>
          </w:p>
        </w:tc>
        <w:tc>
          <w:tcPr>
            <w:tcW w:w="1410" w:type="dxa"/>
            <w:noWrap/>
            <w:textDirection w:val="btLr"/>
            <w:vAlign w:val="center"/>
            <w:hideMark/>
          </w:tcPr>
          <w:p w14:paraId="70E4DE5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1732682E"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DE CALIFICACIÓN DEL RIESGO CREDITICIO DE LA CAPACIDAD DE PAGO DEL MUNICIPIO DE BUCARAMANGA.</w:t>
            </w:r>
          </w:p>
        </w:tc>
        <w:tc>
          <w:tcPr>
            <w:tcW w:w="709" w:type="dxa"/>
            <w:textDirection w:val="btLr"/>
            <w:vAlign w:val="center"/>
            <w:hideMark/>
          </w:tcPr>
          <w:p w14:paraId="03D36596"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w:t>
            </w:r>
          </w:p>
        </w:tc>
        <w:tc>
          <w:tcPr>
            <w:tcW w:w="850" w:type="dxa"/>
            <w:textDirection w:val="btLr"/>
            <w:vAlign w:val="center"/>
            <w:hideMark/>
          </w:tcPr>
          <w:p w14:paraId="5FECD9C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1C6C4AB1"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3" w:type="dxa"/>
            <w:noWrap/>
            <w:textDirection w:val="btLr"/>
            <w:vAlign w:val="center"/>
            <w:hideMark/>
          </w:tcPr>
          <w:p w14:paraId="017A2B24" w14:textId="3039FACD"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$ 30.940.000</w:t>
            </w:r>
          </w:p>
        </w:tc>
        <w:tc>
          <w:tcPr>
            <w:tcW w:w="992" w:type="dxa"/>
            <w:noWrap/>
            <w:textDirection w:val="btLr"/>
            <w:vAlign w:val="center"/>
            <w:hideMark/>
          </w:tcPr>
          <w:p w14:paraId="46D5B874" w14:textId="1C54296B"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101212B6" w14:textId="79A45411"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$ 30.940.000</w:t>
            </w:r>
          </w:p>
        </w:tc>
        <w:tc>
          <w:tcPr>
            <w:tcW w:w="709" w:type="dxa"/>
            <w:noWrap/>
            <w:textDirection w:val="btLr"/>
            <w:vAlign w:val="center"/>
            <w:hideMark/>
          </w:tcPr>
          <w:p w14:paraId="2064838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18/06/2021</w:t>
            </w:r>
          </w:p>
        </w:tc>
        <w:tc>
          <w:tcPr>
            <w:tcW w:w="948" w:type="dxa"/>
            <w:noWrap/>
            <w:textDirection w:val="btLr"/>
            <w:vAlign w:val="center"/>
            <w:hideMark/>
          </w:tcPr>
          <w:p w14:paraId="4B16500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17/10/2021</w:t>
            </w:r>
          </w:p>
        </w:tc>
        <w:tc>
          <w:tcPr>
            <w:tcW w:w="1178" w:type="dxa"/>
            <w:vAlign w:val="center"/>
            <w:hideMark/>
          </w:tcPr>
          <w:p w14:paraId="3208AD54" w14:textId="13ACD052"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1EE3D5F"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SA-SH-CPS-036-2021</w:t>
            </w:r>
          </w:p>
        </w:tc>
        <w:tc>
          <w:tcPr>
            <w:tcW w:w="1083" w:type="dxa"/>
            <w:vAlign w:val="center"/>
            <w:hideMark/>
          </w:tcPr>
          <w:p w14:paraId="7BB50E6B"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https://community.secop.gov.co/Public/Tendering/OpportunityDetail/Index?noticeUID=CO1.NTC.2026094&amp;isFromPublicArea=True&amp;isModal=False</w:t>
            </w:r>
          </w:p>
        </w:tc>
      </w:tr>
      <w:tr w:rsidR="002A6C2E" w:rsidRPr="00385C1F" w14:paraId="0278B66B"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372A204"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123</w:t>
            </w:r>
          </w:p>
        </w:tc>
        <w:tc>
          <w:tcPr>
            <w:tcW w:w="756" w:type="dxa"/>
            <w:noWrap/>
            <w:textDirection w:val="btLr"/>
            <w:vAlign w:val="center"/>
            <w:hideMark/>
          </w:tcPr>
          <w:p w14:paraId="5FBE13E5"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A0E2AFC"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2C93C384"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LA SECRETARIA DE HACIENDA MUNICIPAL A TRAVES DE LA ATENCION, RECEPCION Y TRAMITE DE SOLICITUDES Y/O DECLARACIONES PRESENTADAS POR LOS CONTRIBUYENTES Y AGENTES RETENEDORES CONFORME A LOS PROCEDIMIENTOS ESTABLECIDOS</w:t>
            </w:r>
          </w:p>
        </w:tc>
        <w:tc>
          <w:tcPr>
            <w:tcW w:w="709" w:type="dxa"/>
            <w:textDirection w:val="btLr"/>
            <w:vAlign w:val="center"/>
            <w:hideMark/>
          </w:tcPr>
          <w:p w14:paraId="3BC05ABF"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D66294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w:t>
            </w:r>
          </w:p>
        </w:tc>
        <w:tc>
          <w:tcPr>
            <w:tcW w:w="992" w:type="dxa"/>
            <w:textDirection w:val="btLr"/>
            <w:vAlign w:val="center"/>
            <w:hideMark/>
          </w:tcPr>
          <w:p w14:paraId="334A651B"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28 DIAS</w:t>
            </w:r>
          </w:p>
        </w:tc>
        <w:tc>
          <w:tcPr>
            <w:tcW w:w="993" w:type="dxa"/>
            <w:noWrap/>
            <w:textDirection w:val="btLr"/>
            <w:vAlign w:val="center"/>
            <w:hideMark/>
          </w:tcPr>
          <w:p w14:paraId="48158E41" w14:textId="1F6096E5"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7DFF3E75" w14:textId="52833EFD"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1.586.667</w:t>
            </w:r>
          </w:p>
        </w:tc>
        <w:tc>
          <w:tcPr>
            <w:tcW w:w="850" w:type="dxa"/>
            <w:noWrap/>
            <w:textDirection w:val="btLr"/>
            <w:vAlign w:val="center"/>
            <w:hideMark/>
          </w:tcPr>
          <w:p w14:paraId="440C0F75" w14:textId="77666503"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18.586.667</w:t>
            </w:r>
          </w:p>
        </w:tc>
        <w:tc>
          <w:tcPr>
            <w:tcW w:w="709" w:type="dxa"/>
            <w:noWrap/>
            <w:textDirection w:val="btLr"/>
            <w:vAlign w:val="center"/>
            <w:hideMark/>
          </w:tcPr>
          <w:p w14:paraId="1DB9C63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19/01/2021</w:t>
            </w:r>
          </w:p>
        </w:tc>
        <w:tc>
          <w:tcPr>
            <w:tcW w:w="948" w:type="dxa"/>
            <w:noWrap/>
            <w:textDirection w:val="btLr"/>
            <w:vAlign w:val="center"/>
            <w:hideMark/>
          </w:tcPr>
          <w:p w14:paraId="7AF5BCC3"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4057790E" w14:textId="634E2079"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6CBDD6F"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SA-SH-CPS-123-2020</w:t>
            </w:r>
          </w:p>
        </w:tc>
        <w:tc>
          <w:tcPr>
            <w:tcW w:w="1083" w:type="dxa"/>
            <w:vAlign w:val="center"/>
            <w:hideMark/>
          </w:tcPr>
          <w:p w14:paraId="05FAD2E1"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https://community.secop.gov.co/Public/Tendering/OpportunityDetail/Index?noticeUID=CO1.NTC.1658770&amp;isFromPublicArea=True&amp;isModal=true&amp;asPopupView=true</w:t>
            </w:r>
          </w:p>
        </w:tc>
      </w:tr>
      <w:tr w:rsidR="002A6C2E" w:rsidRPr="00385C1F" w14:paraId="0A4514B4" w14:textId="77777777" w:rsidTr="00046378">
        <w:trPr>
          <w:trHeight w:val="178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BFACE95"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131</w:t>
            </w:r>
          </w:p>
        </w:tc>
        <w:tc>
          <w:tcPr>
            <w:tcW w:w="756" w:type="dxa"/>
            <w:noWrap/>
            <w:textDirection w:val="btLr"/>
            <w:vAlign w:val="center"/>
            <w:hideMark/>
          </w:tcPr>
          <w:p w14:paraId="0FD40E50"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EN EJECUCION</w:t>
            </w:r>
          </w:p>
        </w:tc>
        <w:tc>
          <w:tcPr>
            <w:tcW w:w="1410" w:type="dxa"/>
            <w:noWrap/>
            <w:textDirection w:val="btLr"/>
            <w:vAlign w:val="center"/>
            <w:hideMark/>
          </w:tcPr>
          <w:p w14:paraId="5535D7E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0DA94FCE"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ESTABLECER LAS CONDICIONES ADMINISTRATIVAS, FINANCIERAS Y COMERCIALES, BAJO LAS CUALES LA EMPRESA PRESTARÁ LOS SERVICIOS DE FACTURACIÓN, DISTRIBUCIÓN DE FACTURAS Y RECAUDO DE LOS VALORES MENSUALES POR CONCEPTO DEL IMPUESTO DE ALUMBRADO PÚBLICO DE MANERA CONJUNTA CON EL SERVICIO PÚBLICO DOMICILIARIO DE ENERGÍA ELÉCTRICA EN LA MODALIDAD POSPAGO Y PREPAGO, QUE LA EMPRESA PRESTA EN EL MUNICIPIO DE BUCARAMANGA</w:t>
            </w:r>
          </w:p>
        </w:tc>
        <w:tc>
          <w:tcPr>
            <w:tcW w:w="709" w:type="dxa"/>
            <w:textDirection w:val="btLr"/>
            <w:vAlign w:val="center"/>
            <w:hideMark/>
          </w:tcPr>
          <w:p w14:paraId="336747D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30</w:t>
            </w:r>
          </w:p>
        </w:tc>
        <w:tc>
          <w:tcPr>
            <w:tcW w:w="850" w:type="dxa"/>
            <w:textDirection w:val="btLr"/>
            <w:vAlign w:val="center"/>
            <w:hideMark/>
          </w:tcPr>
          <w:p w14:paraId="1C3C9B57"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5C2018F8"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30 MESES</w:t>
            </w:r>
          </w:p>
        </w:tc>
        <w:tc>
          <w:tcPr>
            <w:tcW w:w="993" w:type="dxa"/>
            <w:noWrap/>
            <w:textDirection w:val="btLr"/>
            <w:vAlign w:val="center"/>
            <w:hideMark/>
          </w:tcPr>
          <w:p w14:paraId="566ABD0E" w14:textId="1E656134"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992" w:type="dxa"/>
            <w:noWrap/>
            <w:textDirection w:val="btLr"/>
            <w:vAlign w:val="center"/>
            <w:hideMark/>
          </w:tcPr>
          <w:p w14:paraId="57E3AF8E" w14:textId="13A75D9B"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54D2C2E3" w14:textId="2DB36BFA"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709" w:type="dxa"/>
            <w:noWrap/>
            <w:textDirection w:val="btLr"/>
            <w:vAlign w:val="center"/>
            <w:hideMark/>
          </w:tcPr>
          <w:p w14:paraId="348B5250"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30/06/2021</w:t>
            </w:r>
          </w:p>
        </w:tc>
        <w:tc>
          <w:tcPr>
            <w:tcW w:w="948" w:type="dxa"/>
            <w:noWrap/>
            <w:textDirection w:val="btLr"/>
            <w:vAlign w:val="center"/>
            <w:hideMark/>
          </w:tcPr>
          <w:p w14:paraId="5FE1845A"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31/12/2023</w:t>
            </w:r>
          </w:p>
        </w:tc>
        <w:tc>
          <w:tcPr>
            <w:tcW w:w="1178" w:type="dxa"/>
            <w:vAlign w:val="center"/>
            <w:hideMark/>
          </w:tcPr>
          <w:p w14:paraId="699F60DC" w14:textId="185A481B"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253D4E8"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SH-CD-005-2021</w:t>
            </w:r>
          </w:p>
        </w:tc>
        <w:tc>
          <w:tcPr>
            <w:tcW w:w="1083" w:type="dxa"/>
            <w:vAlign w:val="center"/>
            <w:hideMark/>
          </w:tcPr>
          <w:p w14:paraId="051B7ADD"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https://community.secop.gov.co/Public/Tendering/OpportunityDetail/Index?noticeUID=CO1.NTC.2026094&amp;isFromPublicArea=True&amp;isModal=False</w:t>
            </w:r>
          </w:p>
        </w:tc>
      </w:tr>
      <w:tr w:rsidR="002A6C2E" w:rsidRPr="00385C1F" w14:paraId="669BB3E8"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737FB82"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141</w:t>
            </w:r>
          </w:p>
        </w:tc>
        <w:tc>
          <w:tcPr>
            <w:tcW w:w="756" w:type="dxa"/>
            <w:noWrap/>
            <w:textDirection w:val="btLr"/>
            <w:vAlign w:val="center"/>
            <w:hideMark/>
          </w:tcPr>
          <w:p w14:paraId="59B873F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4454DA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41C0DCBB"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APOYAR ACTIVIDADES DE GESTIÓN, PROCESAMIENTO Y ANÁLISIS DE INFORMACIÓN DE TESORERÍA RELATIVA AL PROCESO DE GENERACIÓN DE LA RELACIÓN CONSOLIDADA DE INGRESOS, PROCESO DE EGRESOS Y APOYO EN LA ELABORACIÓN DE INFORMES REQUERIDOS POR LAS ENTIDADES DE CONTROL</w:t>
            </w:r>
          </w:p>
        </w:tc>
        <w:tc>
          <w:tcPr>
            <w:tcW w:w="709" w:type="dxa"/>
            <w:textDirection w:val="btLr"/>
            <w:vAlign w:val="center"/>
            <w:hideMark/>
          </w:tcPr>
          <w:p w14:paraId="1EE0BC5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2EA6173E"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34D683DC"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w:t>
            </w:r>
          </w:p>
        </w:tc>
        <w:tc>
          <w:tcPr>
            <w:tcW w:w="993" w:type="dxa"/>
            <w:noWrap/>
            <w:textDirection w:val="btLr"/>
            <w:vAlign w:val="center"/>
            <w:hideMark/>
          </w:tcPr>
          <w:p w14:paraId="248D5CB3" w14:textId="1FA169C9"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5E2A0755" w14:textId="30284620"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0D682C96" w14:textId="4FC6624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709" w:type="dxa"/>
            <w:noWrap/>
            <w:textDirection w:val="btLr"/>
            <w:vAlign w:val="center"/>
            <w:hideMark/>
          </w:tcPr>
          <w:p w14:paraId="70832EC3"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19/01/2021</w:t>
            </w:r>
          </w:p>
        </w:tc>
        <w:tc>
          <w:tcPr>
            <w:tcW w:w="948" w:type="dxa"/>
            <w:noWrap/>
            <w:textDirection w:val="btLr"/>
            <w:vAlign w:val="center"/>
            <w:hideMark/>
          </w:tcPr>
          <w:p w14:paraId="73A5D87C"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8/04/2021</w:t>
            </w:r>
          </w:p>
        </w:tc>
        <w:tc>
          <w:tcPr>
            <w:tcW w:w="1178" w:type="dxa"/>
            <w:vAlign w:val="center"/>
            <w:hideMark/>
          </w:tcPr>
          <w:p w14:paraId="3C6F11BF" w14:textId="64CC3BA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0C089A3E"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SA-SH-CPS-141-2020</w:t>
            </w:r>
          </w:p>
        </w:tc>
        <w:tc>
          <w:tcPr>
            <w:tcW w:w="1083" w:type="dxa"/>
            <w:vAlign w:val="center"/>
            <w:hideMark/>
          </w:tcPr>
          <w:p w14:paraId="4111E56F"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https://community.secop.gov.co/Public/Tendering/OpportunityDetail/Index?noticeUID=CO1.NTC.1665917&amp;isFromPublicArea=True&amp;isModal=False</w:t>
            </w:r>
          </w:p>
        </w:tc>
      </w:tr>
      <w:tr w:rsidR="002A6C2E" w:rsidRPr="00385C1F" w14:paraId="6781A6F8"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E51AA49"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148</w:t>
            </w:r>
          </w:p>
        </w:tc>
        <w:tc>
          <w:tcPr>
            <w:tcW w:w="756" w:type="dxa"/>
            <w:noWrap/>
            <w:textDirection w:val="btLr"/>
            <w:vAlign w:val="center"/>
            <w:hideMark/>
          </w:tcPr>
          <w:p w14:paraId="1DFEBF0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0F29FBE"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06E72B12"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PARA ACTIVIDADES DE GESTION, PROCESAMIENTO Y ANALISIS DE INFORMACION DE LA SECRETARIA DE HACIENDA Y EL AREA DE TESORERIA, ASI COMO LA ELABORACION DE INFORMES REQUERIDOS POR LOS ORGANOS DE CONTROL.</w:t>
            </w:r>
          </w:p>
        </w:tc>
        <w:tc>
          <w:tcPr>
            <w:tcW w:w="709" w:type="dxa"/>
            <w:textDirection w:val="btLr"/>
            <w:vAlign w:val="center"/>
            <w:hideMark/>
          </w:tcPr>
          <w:p w14:paraId="6D6C0C5B"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522EF7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35</w:t>
            </w:r>
          </w:p>
        </w:tc>
        <w:tc>
          <w:tcPr>
            <w:tcW w:w="992" w:type="dxa"/>
            <w:textDirection w:val="btLr"/>
            <w:vAlign w:val="center"/>
            <w:hideMark/>
          </w:tcPr>
          <w:p w14:paraId="0848FA4E"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 Y 5 DIAS</w:t>
            </w:r>
          </w:p>
        </w:tc>
        <w:tc>
          <w:tcPr>
            <w:tcW w:w="993" w:type="dxa"/>
            <w:noWrap/>
            <w:textDirection w:val="btLr"/>
            <w:vAlign w:val="center"/>
            <w:hideMark/>
          </w:tcPr>
          <w:p w14:paraId="72B7288C" w14:textId="292FB2CE"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779B751F" w14:textId="511E8510"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4.083.333</w:t>
            </w:r>
          </w:p>
        </w:tc>
        <w:tc>
          <w:tcPr>
            <w:tcW w:w="850" w:type="dxa"/>
            <w:noWrap/>
            <w:textDirection w:val="btLr"/>
            <w:vAlign w:val="center"/>
            <w:hideMark/>
          </w:tcPr>
          <w:p w14:paraId="21E9269E" w14:textId="2989ED50"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39.083.333</w:t>
            </w:r>
          </w:p>
        </w:tc>
        <w:tc>
          <w:tcPr>
            <w:tcW w:w="709" w:type="dxa"/>
            <w:noWrap/>
            <w:textDirection w:val="btLr"/>
            <w:vAlign w:val="center"/>
            <w:hideMark/>
          </w:tcPr>
          <w:p w14:paraId="087B34B9"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19/01/2021</w:t>
            </w:r>
          </w:p>
        </w:tc>
        <w:tc>
          <w:tcPr>
            <w:tcW w:w="948" w:type="dxa"/>
            <w:noWrap/>
            <w:textDirection w:val="btLr"/>
            <w:vAlign w:val="center"/>
            <w:hideMark/>
          </w:tcPr>
          <w:p w14:paraId="79A24EF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62BBFE38" w14:textId="0BE5F38B"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611495DD"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SA-SH-CPS-148-2020</w:t>
            </w:r>
          </w:p>
        </w:tc>
        <w:tc>
          <w:tcPr>
            <w:tcW w:w="1083" w:type="dxa"/>
            <w:vAlign w:val="center"/>
            <w:hideMark/>
          </w:tcPr>
          <w:p w14:paraId="6DC63239"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https://community.secop.gov.co/Public/Tendering/OpportunityDetail/Index?noticeUID=CO1.NTC.1664980&amp;isFromPublicArea=True&amp;isModal=true&amp;asPopupView=true</w:t>
            </w:r>
          </w:p>
        </w:tc>
      </w:tr>
      <w:tr w:rsidR="002A6C2E" w:rsidRPr="00385C1F" w14:paraId="6A2F08F1"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3EF7871"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151</w:t>
            </w:r>
          </w:p>
        </w:tc>
        <w:tc>
          <w:tcPr>
            <w:tcW w:w="756" w:type="dxa"/>
            <w:noWrap/>
            <w:textDirection w:val="btLr"/>
            <w:vAlign w:val="center"/>
            <w:hideMark/>
          </w:tcPr>
          <w:p w14:paraId="44EC8D0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1EAF05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PENSIONES</w:t>
            </w:r>
          </w:p>
        </w:tc>
        <w:tc>
          <w:tcPr>
            <w:tcW w:w="2701" w:type="dxa"/>
            <w:vAlign w:val="center"/>
            <w:hideMark/>
          </w:tcPr>
          <w:p w14:paraId="6D12957D"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LAS ACTIVIDADES ASISTENCIALES DE TIPO ADMINISTRATIVO Y OPERATIVO PARA EL SEGUIMIENTO Y ACTUALIZACIÓN DE LOS CÁLCULOS ACTUARIALES DEL PASIVO PENSIONAL DE LAS ENTIDADES TERRITORIALES (PASIVOCOL) EN EL FONDO TERRITORIAL DE PENSIONES DEL MUNICIPIO DE BUCARAMANGA.</w:t>
            </w:r>
          </w:p>
        </w:tc>
        <w:tc>
          <w:tcPr>
            <w:tcW w:w="709" w:type="dxa"/>
            <w:textDirection w:val="btLr"/>
            <w:vAlign w:val="center"/>
            <w:hideMark/>
          </w:tcPr>
          <w:p w14:paraId="7CFDC77B"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2EDAA941"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w:t>
            </w:r>
          </w:p>
        </w:tc>
        <w:tc>
          <w:tcPr>
            <w:tcW w:w="992" w:type="dxa"/>
            <w:textDirection w:val="btLr"/>
            <w:vAlign w:val="center"/>
            <w:hideMark/>
          </w:tcPr>
          <w:p w14:paraId="159BE7E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28 DIAS</w:t>
            </w:r>
          </w:p>
        </w:tc>
        <w:tc>
          <w:tcPr>
            <w:tcW w:w="993" w:type="dxa"/>
            <w:noWrap/>
            <w:textDirection w:val="btLr"/>
            <w:vAlign w:val="center"/>
            <w:hideMark/>
          </w:tcPr>
          <w:p w14:paraId="191D2340" w14:textId="6494013D"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18.000.000</w:t>
            </w:r>
          </w:p>
        </w:tc>
        <w:tc>
          <w:tcPr>
            <w:tcW w:w="992" w:type="dxa"/>
            <w:noWrap/>
            <w:textDirection w:val="btLr"/>
            <w:vAlign w:val="center"/>
            <w:hideMark/>
          </w:tcPr>
          <w:p w14:paraId="0DDE11EA" w14:textId="3442230F"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1.680.000</w:t>
            </w:r>
          </w:p>
        </w:tc>
        <w:tc>
          <w:tcPr>
            <w:tcW w:w="850" w:type="dxa"/>
            <w:noWrap/>
            <w:textDirection w:val="btLr"/>
            <w:vAlign w:val="center"/>
            <w:hideMark/>
          </w:tcPr>
          <w:p w14:paraId="1B61F24F" w14:textId="228AC109"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19.680.000</w:t>
            </w:r>
          </w:p>
        </w:tc>
        <w:tc>
          <w:tcPr>
            <w:tcW w:w="709" w:type="dxa"/>
            <w:noWrap/>
            <w:textDirection w:val="btLr"/>
            <w:vAlign w:val="center"/>
            <w:hideMark/>
          </w:tcPr>
          <w:p w14:paraId="1799924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19/01/2021</w:t>
            </w:r>
          </w:p>
        </w:tc>
        <w:tc>
          <w:tcPr>
            <w:tcW w:w="948" w:type="dxa"/>
            <w:noWrap/>
            <w:textDirection w:val="btLr"/>
            <w:vAlign w:val="center"/>
            <w:hideMark/>
          </w:tcPr>
          <w:p w14:paraId="798E400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613B4540" w14:textId="5A2ECEB0"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9DC9A11"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SA-SH-CPS-151-2021</w:t>
            </w:r>
          </w:p>
        </w:tc>
        <w:tc>
          <w:tcPr>
            <w:tcW w:w="1083" w:type="dxa"/>
            <w:vAlign w:val="center"/>
            <w:hideMark/>
          </w:tcPr>
          <w:p w14:paraId="5F0F54A4"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https://community.secop.gov.co/Public/Tendering/OpportunityDetail/Index?noticeUID=CO1.NTC.1665846&amp;isFromPublicArea=True&amp;isModal=true&amp;asPopupView=true</w:t>
            </w:r>
          </w:p>
        </w:tc>
      </w:tr>
      <w:tr w:rsidR="002A6C2E" w:rsidRPr="00385C1F" w14:paraId="332DF2DC"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976FEF0"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160</w:t>
            </w:r>
          </w:p>
        </w:tc>
        <w:tc>
          <w:tcPr>
            <w:tcW w:w="756" w:type="dxa"/>
            <w:noWrap/>
            <w:textDirection w:val="btLr"/>
            <w:vAlign w:val="center"/>
            <w:hideMark/>
          </w:tcPr>
          <w:p w14:paraId="551EFA8E"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07EEA5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3FF19DEB" w14:textId="083CE0EC"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PROFESIONALES PARA APOYAR PROCESOS ADMINISTRATIVOS QUE REQUIERA LA SECRETARÍA DE HACIENDA Y LA TESORERÍA MUNICIPAL DE BUCARAMANGA</w:t>
            </w:r>
          </w:p>
        </w:tc>
        <w:tc>
          <w:tcPr>
            <w:tcW w:w="709" w:type="dxa"/>
            <w:textDirection w:val="btLr"/>
            <w:vAlign w:val="center"/>
            <w:hideMark/>
          </w:tcPr>
          <w:p w14:paraId="334419B0"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69A3C31"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w:t>
            </w:r>
          </w:p>
        </w:tc>
        <w:tc>
          <w:tcPr>
            <w:tcW w:w="992" w:type="dxa"/>
            <w:textDirection w:val="btLr"/>
            <w:vAlign w:val="center"/>
            <w:hideMark/>
          </w:tcPr>
          <w:p w14:paraId="76041A09"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28 DIAS</w:t>
            </w:r>
          </w:p>
        </w:tc>
        <w:tc>
          <w:tcPr>
            <w:tcW w:w="993" w:type="dxa"/>
            <w:noWrap/>
            <w:textDirection w:val="btLr"/>
            <w:vAlign w:val="center"/>
            <w:hideMark/>
          </w:tcPr>
          <w:p w14:paraId="1667BD3D" w14:textId="16FE0D95"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20.000.000</w:t>
            </w:r>
          </w:p>
        </w:tc>
        <w:tc>
          <w:tcPr>
            <w:tcW w:w="992" w:type="dxa"/>
            <w:noWrap/>
            <w:textDirection w:val="btLr"/>
            <w:vAlign w:val="center"/>
            <w:hideMark/>
          </w:tcPr>
          <w:p w14:paraId="24D38B47" w14:textId="7C1253CB"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1.866.667</w:t>
            </w:r>
          </w:p>
        </w:tc>
        <w:tc>
          <w:tcPr>
            <w:tcW w:w="850" w:type="dxa"/>
            <w:noWrap/>
            <w:textDirection w:val="btLr"/>
            <w:vAlign w:val="center"/>
            <w:hideMark/>
          </w:tcPr>
          <w:p w14:paraId="6292EC85" w14:textId="49F0AC8B"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21.866.667</w:t>
            </w:r>
          </w:p>
        </w:tc>
        <w:tc>
          <w:tcPr>
            <w:tcW w:w="709" w:type="dxa"/>
            <w:noWrap/>
            <w:textDirection w:val="btLr"/>
            <w:vAlign w:val="center"/>
            <w:hideMark/>
          </w:tcPr>
          <w:p w14:paraId="3988A054"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19/01/2021</w:t>
            </w:r>
          </w:p>
        </w:tc>
        <w:tc>
          <w:tcPr>
            <w:tcW w:w="948" w:type="dxa"/>
            <w:noWrap/>
            <w:textDirection w:val="btLr"/>
            <w:vAlign w:val="center"/>
            <w:hideMark/>
          </w:tcPr>
          <w:p w14:paraId="497B9394"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24D95F2C" w14:textId="5A8DAD44"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224DC9F"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SA-SH-CPS-160-2021</w:t>
            </w:r>
          </w:p>
        </w:tc>
        <w:tc>
          <w:tcPr>
            <w:tcW w:w="1083" w:type="dxa"/>
            <w:vAlign w:val="center"/>
            <w:hideMark/>
          </w:tcPr>
          <w:p w14:paraId="1B309E19"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https://community.secop.gov.co/Public/Tendering/OpportunityDetail/Index?noticeUID=CO1.NTC.1666869&amp;isFromPublicArea=True&amp;isModal=true&amp;asPopupView=true</w:t>
            </w:r>
          </w:p>
        </w:tc>
      </w:tr>
      <w:tr w:rsidR="002A6C2E" w:rsidRPr="00385C1F" w14:paraId="201BC04F"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4CAAA3B"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162</w:t>
            </w:r>
          </w:p>
        </w:tc>
        <w:tc>
          <w:tcPr>
            <w:tcW w:w="756" w:type="dxa"/>
            <w:noWrap/>
            <w:textDirection w:val="btLr"/>
            <w:vAlign w:val="center"/>
            <w:hideMark/>
          </w:tcPr>
          <w:p w14:paraId="6DF157C5"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EC12590"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32CAEF0A"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EN LA SECRETARÍA DE HACIENDA BUCARAMANGA PARA BRINDAR ASESORIA Y APOYO PROFESIONAL EN MATERIA DE FINANZAS PÚBLICAS Y PRESUPUESTO PÚBLICO</w:t>
            </w:r>
          </w:p>
        </w:tc>
        <w:tc>
          <w:tcPr>
            <w:tcW w:w="709" w:type="dxa"/>
            <w:textDirection w:val="btLr"/>
            <w:vAlign w:val="center"/>
            <w:hideMark/>
          </w:tcPr>
          <w:p w14:paraId="2E41116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w:t>
            </w:r>
          </w:p>
        </w:tc>
        <w:tc>
          <w:tcPr>
            <w:tcW w:w="850" w:type="dxa"/>
            <w:textDirection w:val="btLr"/>
            <w:vAlign w:val="center"/>
            <w:hideMark/>
          </w:tcPr>
          <w:p w14:paraId="11463E52"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89</w:t>
            </w:r>
          </w:p>
        </w:tc>
        <w:tc>
          <w:tcPr>
            <w:tcW w:w="992" w:type="dxa"/>
            <w:textDirection w:val="btLr"/>
            <w:vAlign w:val="center"/>
            <w:hideMark/>
          </w:tcPr>
          <w:p w14:paraId="4ED17A59" w14:textId="31183C3F"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29 DIAS</w:t>
            </w:r>
          </w:p>
        </w:tc>
        <w:tc>
          <w:tcPr>
            <w:tcW w:w="993" w:type="dxa"/>
            <w:noWrap/>
            <w:textDirection w:val="btLr"/>
            <w:vAlign w:val="center"/>
            <w:hideMark/>
          </w:tcPr>
          <w:p w14:paraId="554F88C4" w14:textId="70F62443"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48.000.000</w:t>
            </w:r>
          </w:p>
        </w:tc>
        <w:tc>
          <w:tcPr>
            <w:tcW w:w="992" w:type="dxa"/>
            <w:noWrap/>
            <w:textDirection w:val="btLr"/>
            <w:vAlign w:val="center"/>
            <w:hideMark/>
          </w:tcPr>
          <w:p w14:paraId="673E9846" w14:textId="228D81B2"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$ 17.800.000</w:t>
            </w:r>
          </w:p>
        </w:tc>
        <w:tc>
          <w:tcPr>
            <w:tcW w:w="850" w:type="dxa"/>
            <w:noWrap/>
            <w:textDirection w:val="btLr"/>
            <w:vAlign w:val="center"/>
            <w:hideMark/>
          </w:tcPr>
          <w:p w14:paraId="6764A3CC" w14:textId="76E8D972"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65.800.000</w:t>
            </w:r>
          </w:p>
        </w:tc>
        <w:tc>
          <w:tcPr>
            <w:tcW w:w="709" w:type="dxa"/>
            <w:noWrap/>
            <w:textDirection w:val="btLr"/>
            <w:vAlign w:val="center"/>
            <w:hideMark/>
          </w:tcPr>
          <w:p w14:paraId="1AECB84E"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19/01/2021</w:t>
            </w:r>
          </w:p>
        </w:tc>
        <w:tc>
          <w:tcPr>
            <w:tcW w:w="948" w:type="dxa"/>
            <w:noWrap/>
            <w:textDirection w:val="btLr"/>
            <w:vAlign w:val="center"/>
            <w:hideMark/>
          </w:tcPr>
          <w:p w14:paraId="0667511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18/09/2021</w:t>
            </w:r>
          </w:p>
        </w:tc>
        <w:tc>
          <w:tcPr>
            <w:tcW w:w="1178" w:type="dxa"/>
            <w:vAlign w:val="center"/>
            <w:hideMark/>
          </w:tcPr>
          <w:p w14:paraId="449EC781" w14:textId="16821881"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A588C23"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SA-SH-CPS-162-2021</w:t>
            </w:r>
          </w:p>
        </w:tc>
        <w:tc>
          <w:tcPr>
            <w:tcW w:w="1083" w:type="dxa"/>
            <w:vAlign w:val="center"/>
            <w:hideMark/>
          </w:tcPr>
          <w:p w14:paraId="5204E03F"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https://community.secop.gov.co/Public/Tendering/OpportunityDetail/Index?noticeUID=CO1.NTC.1668029&amp;isFromPublicArea=True&amp;isModal=true&amp;asPopupView=true</w:t>
            </w:r>
          </w:p>
        </w:tc>
      </w:tr>
      <w:tr w:rsidR="002A6C2E" w:rsidRPr="00385C1F" w14:paraId="114D60FD"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3AD4DFF"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164</w:t>
            </w:r>
          </w:p>
        </w:tc>
        <w:tc>
          <w:tcPr>
            <w:tcW w:w="756" w:type="dxa"/>
            <w:noWrap/>
            <w:textDirection w:val="btLr"/>
            <w:vAlign w:val="center"/>
            <w:hideMark/>
          </w:tcPr>
          <w:p w14:paraId="0A960B6D"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9411BA1"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11CDD0D3"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PROFESIONALES PARA ASESORAR Y APOYAR A DIFERENTES AREAS DE LA SECRETARÍA DE HACIENDA EN ASUNTOS FINANCIEROS DE SU COMPETENCIA, ASI COMO LA REVISION DE ASPECTOS PUNTUALES QUE LE SEAN ASIGNADOS</w:t>
            </w:r>
          </w:p>
        </w:tc>
        <w:tc>
          <w:tcPr>
            <w:tcW w:w="709" w:type="dxa"/>
            <w:textDirection w:val="btLr"/>
            <w:vAlign w:val="center"/>
            <w:hideMark/>
          </w:tcPr>
          <w:p w14:paraId="1FD0E042"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2B3800E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w:t>
            </w:r>
          </w:p>
        </w:tc>
        <w:tc>
          <w:tcPr>
            <w:tcW w:w="992" w:type="dxa"/>
            <w:textDirection w:val="btLr"/>
            <w:vAlign w:val="center"/>
            <w:hideMark/>
          </w:tcPr>
          <w:p w14:paraId="1E871E8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28 DIAS</w:t>
            </w:r>
          </w:p>
        </w:tc>
        <w:tc>
          <w:tcPr>
            <w:tcW w:w="993" w:type="dxa"/>
            <w:noWrap/>
            <w:textDirection w:val="btLr"/>
            <w:vAlign w:val="center"/>
            <w:hideMark/>
          </w:tcPr>
          <w:p w14:paraId="40AA992D" w14:textId="19375590"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45.000.000</w:t>
            </w:r>
          </w:p>
        </w:tc>
        <w:tc>
          <w:tcPr>
            <w:tcW w:w="992" w:type="dxa"/>
            <w:noWrap/>
            <w:textDirection w:val="btLr"/>
            <w:vAlign w:val="center"/>
            <w:hideMark/>
          </w:tcPr>
          <w:p w14:paraId="6BC32A69" w14:textId="20D122BC"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4.200.000</w:t>
            </w:r>
          </w:p>
        </w:tc>
        <w:tc>
          <w:tcPr>
            <w:tcW w:w="850" w:type="dxa"/>
            <w:noWrap/>
            <w:textDirection w:val="btLr"/>
            <w:vAlign w:val="center"/>
            <w:hideMark/>
          </w:tcPr>
          <w:p w14:paraId="393F00E5" w14:textId="151753D3"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49.200.000</w:t>
            </w:r>
          </w:p>
        </w:tc>
        <w:tc>
          <w:tcPr>
            <w:tcW w:w="709" w:type="dxa"/>
            <w:noWrap/>
            <w:textDirection w:val="btLr"/>
            <w:vAlign w:val="center"/>
            <w:hideMark/>
          </w:tcPr>
          <w:p w14:paraId="411229AF"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19/01/2021</w:t>
            </w:r>
          </w:p>
        </w:tc>
        <w:tc>
          <w:tcPr>
            <w:tcW w:w="948" w:type="dxa"/>
            <w:noWrap/>
            <w:textDirection w:val="btLr"/>
            <w:vAlign w:val="center"/>
            <w:hideMark/>
          </w:tcPr>
          <w:p w14:paraId="70D5E5E7"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18/11/2021</w:t>
            </w:r>
          </w:p>
        </w:tc>
        <w:tc>
          <w:tcPr>
            <w:tcW w:w="1178" w:type="dxa"/>
            <w:vAlign w:val="center"/>
            <w:hideMark/>
          </w:tcPr>
          <w:p w14:paraId="58E1CC1F" w14:textId="562002E8"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6960AF2E"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SA-SH-CPS-164-2021</w:t>
            </w:r>
          </w:p>
        </w:tc>
        <w:tc>
          <w:tcPr>
            <w:tcW w:w="1083" w:type="dxa"/>
            <w:vAlign w:val="center"/>
            <w:hideMark/>
          </w:tcPr>
          <w:p w14:paraId="3D2D6375"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https://community.secop.gov.co/Public/Tendering/OpportunityDetail/Index?noticeUID=CO1.NTC.1668046&amp;isFromPublicArea=True&amp;isModal=true&amp;asPopupView=true</w:t>
            </w:r>
          </w:p>
        </w:tc>
      </w:tr>
      <w:tr w:rsidR="002A6C2E" w:rsidRPr="00385C1F" w14:paraId="39D7A7AC" w14:textId="77777777" w:rsidTr="00046378">
        <w:trPr>
          <w:cnfStyle w:val="000000100000" w:firstRow="0" w:lastRow="0" w:firstColumn="0" w:lastColumn="0" w:oddVBand="0" w:evenVBand="0" w:oddHBand="1" w:evenHBand="0" w:firstRowFirstColumn="0" w:firstRowLastColumn="0" w:lastRowFirstColumn="0" w:lastRowLastColumn="0"/>
          <w:trHeight w:val="178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08E8973"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197</w:t>
            </w:r>
          </w:p>
        </w:tc>
        <w:tc>
          <w:tcPr>
            <w:tcW w:w="756" w:type="dxa"/>
            <w:noWrap/>
            <w:textDirection w:val="btLr"/>
            <w:vAlign w:val="center"/>
            <w:hideMark/>
          </w:tcPr>
          <w:p w14:paraId="573BDBD0"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EN EJECUCION</w:t>
            </w:r>
          </w:p>
        </w:tc>
        <w:tc>
          <w:tcPr>
            <w:tcW w:w="1410" w:type="dxa"/>
            <w:noWrap/>
            <w:textDirection w:val="btLr"/>
            <w:vAlign w:val="center"/>
            <w:hideMark/>
          </w:tcPr>
          <w:p w14:paraId="2E6CAF01"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1A82772F"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ESTABLECER LAS CONDICIONES ADMINISTRATIVAS, FINANCIERAS Y COMERCIALES, BAJO LAS CUALES LA EMPRESA PRESTARÁ LOS SERVICIOS DE FACTURACIÓN, DISTRIBUCIÓN DE FACTURAS Y RECAUDO DE LOS VALORES MENSUALES POR CONCEPTO DEL IMPUESTO DE ALUMBRADO PÚBLICO DE MANERA CONJUNTA CON EL SERVICIO PÚBLICO DOMICILIARIO DE ENERGÍA ELÉCTRICA EN LA MODALIDAD POSPAGO, QUE LA EMPRESA PRESTA EN EL MUNICIPIO DE BUCARAMANGA.</w:t>
            </w:r>
          </w:p>
        </w:tc>
        <w:tc>
          <w:tcPr>
            <w:tcW w:w="709" w:type="dxa"/>
            <w:textDirection w:val="btLr"/>
            <w:vAlign w:val="center"/>
            <w:hideMark/>
          </w:tcPr>
          <w:p w14:paraId="1A22F3EF"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w:t>
            </w:r>
          </w:p>
        </w:tc>
        <w:tc>
          <w:tcPr>
            <w:tcW w:w="850" w:type="dxa"/>
            <w:textDirection w:val="btLr"/>
            <w:vAlign w:val="center"/>
            <w:hideMark/>
          </w:tcPr>
          <w:p w14:paraId="49F4D19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50198FC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 MESES</w:t>
            </w:r>
          </w:p>
        </w:tc>
        <w:tc>
          <w:tcPr>
            <w:tcW w:w="993" w:type="dxa"/>
            <w:noWrap/>
            <w:textDirection w:val="btLr"/>
            <w:vAlign w:val="center"/>
            <w:hideMark/>
          </w:tcPr>
          <w:p w14:paraId="7FADC425" w14:textId="455B9CBA"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992" w:type="dxa"/>
            <w:noWrap/>
            <w:textDirection w:val="btLr"/>
            <w:vAlign w:val="center"/>
            <w:hideMark/>
          </w:tcPr>
          <w:p w14:paraId="484AAD23" w14:textId="7E3B0D0A"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73E0EE8E" w14:textId="7D21C86B"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709" w:type="dxa"/>
            <w:noWrap/>
            <w:textDirection w:val="btLr"/>
            <w:vAlign w:val="center"/>
            <w:hideMark/>
          </w:tcPr>
          <w:p w14:paraId="172CAB6F"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23/08/2021</w:t>
            </w:r>
          </w:p>
        </w:tc>
        <w:tc>
          <w:tcPr>
            <w:tcW w:w="948" w:type="dxa"/>
            <w:noWrap/>
            <w:textDirection w:val="btLr"/>
            <w:vAlign w:val="center"/>
            <w:hideMark/>
          </w:tcPr>
          <w:p w14:paraId="27B97FE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31/12/2023</w:t>
            </w:r>
          </w:p>
        </w:tc>
        <w:tc>
          <w:tcPr>
            <w:tcW w:w="1178" w:type="dxa"/>
            <w:vAlign w:val="center"/>
            <w:hideMark/>
          </w:tcPr>
          <w:p w14:paraId="126C1B02" w14:textId="4D4D7956"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5854D2A6"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SH-CD-008-2021</w:t>
            </w:r>
          </w:p>
        </w:tc>
        <w:tc>
          <w:tcPr>
            <w:tcW w:w="1083" w:type="dxa"/>
            <w:vAlign w:val="center"/>
            <w:hideMark/>
          </w:tcPr>
          <w:p w14:paraId="4922099D"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https://community.secop.gov.co/Public/Tendering/OpportunityDetail/Index?noticeUID=CO1.NTC.2180320&amp;isFromPublicArea=True&amp;isModal=False</w:t>
            </w:r>
          </w:p>
        </w:tc>
      </w:tr>
      <w:tr w:rsidR="002A6C2E" w:rsidRPr="00385C1F" w14:paraId="0E69D35F"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14850F2"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219</w:t>
            </w:r>
          </w:p>
        </w:tc>
        <w:tc>
          <w:tcPr>
            <w:tcW w:w="756" w:type="dxa"/>
            <w:noWrap/>
            <w:textDirection w:val="btLr"/>
            <w:vAlign w:val="center"/>
            <w:hideMark/>
          </w:tcPr>
          <w:p w14:paraId="6E56171F"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7C1FDD7"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68340B6D"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REQUIERA LA SECRETARÍA DE HACIENDA Y LA TESORERÍA MUNICIPAL DE BUCARAMANGA</w:t>
            </w:r>
          </w:p>
        </w:tc>
        <w:tc>
          <w:tcPr>
            <w:tcW w:w="709" w:type="dxa"/>
            <w:textDirection w:val="btLr"/>
            <w:vAlign w:val="center"/>
            <w:hideMark/>
          </w:tcPr>
          <w:p w14:paraId="2FA74B36"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FFD1EB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w:t>
            </w:r>
          </w:p>
        </w:tc>
        <w:tc>
          <w:tcPr>
            <w:tcW w:w="992" w:type="dxa"/>
            <w:textDirection w:val="btLr"/>
            <w:vAlign w:val="center"/>
            <w:hideMark/>
          </w:tcPr>
          <w:p w14:paraId="6C8F88D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27 DIAS</w:t>
            </w:r>
          </w:p>
        </w:tc>
        <w:tc>
          <w:tcPr>
            <w:tcW w:w="993" w:type="dxa"/>
            <w:noWrap/>
            <w:textDirection w:val="btLr"/>
            <w:vAlign w:val="center"/>
            <w:hideMark/>
          </w:tcPr>
          <w:p w14:paraId="5980F1A6" w14:textId="2B9E9D8C"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42C355D4" w14:textId="73AD43A0"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1.530.000</w:t>
            </w:r>
          </w:p>
        </w:tc>
        <w:tc>
          <w:tcPr>
            <w:tcW w:w="850" w:type="dxa"/>
            <w:noWrap/>
            <w:textDirection w:val="btLr"/>
            <w:vAlign w:val="center"/>
            <w:hideMark/>
          </w:tcPr>
          <w:p w14:paraId="5AC08EC4" w14:textId="2DE8A37D"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18.530.000</w:t>
            </w:r>
          </w:p>
        </w:tc>
        <w:tc>
          <w:tcPr>
            <w:tcW w:w="709" w:type="dxa"/>
            <w:noWrap/>
            <w:textDirection w:val="btLr"/>
            <w:vAlign w:val="center"/>
            <w:hideMark/>
          </w:tcPr>
          <w:p w14:paraId="2831CC7F"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20/01/2021</w:t>
            </w:r>
          </w:p>
        </w:tc>
        <w:tc>
          <w:tcPr>
            <w:tcW w:w="948" w:type="dxa"/>
            <w:noWrap/>
            <w:textDirection w:val="btLr"/>
            <w:vAlign w:val="center"/>
            <w:hideMark/>
          </w:tcPr>
          <w:p w14:paraId="197EEF11"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35A62B3B" w14:textId="70E87E11"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2D537EC"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SA-SH-CPS-219-2021</w:t>
            </w:r>
          </w:p>
        </w:tc>
        <w:tc>
          <w:tcPr>
            <w:tcW w:w="1083" w:type="dxa"/>
            <w:vAlign w:val="center"/>
            <w:hideMark/>
          </w:tcPr>
          <w:p w14:paraId="08CF2923"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https://community.secop.gov.co/Public/Tendering/OpportunityDetail/Index?noticeUID=CO1.NTC.1670688&amp;isFromPublicArea=True&amp;isModal</w:t>
            </w:r>
            <w:r w:rsidRPr="00046378">
              <w:rPr>
                <w:rFonts w:ascii="Arial" w:eastAsia="Times New Roman" w:hAnsi="Arial" w:cs="Arial"/>
                <w:sz w:val="12"/>
                <w:szCs w:val="12"/>
                <w:lang w:eastAsia="es-CO"/>
              </w:rPr>
              <w:lastRenderedPageBreak/>
              <w:t>=true&amp;asPopupView=true</w:t>
            </w:r>
          </w:p>
        </w:tc>
      </w:tr>
      <w:tr w:rsidR="002A6C2E" w:rsidRPr="00385C1F" w14:paraId="2174CD51" w14:textId="77777777" w:rsidTr="00046378">
        <w:trPr>
          <w:cnfStyle w:val="000000100000" w:firstRow="0" w:lastRow="0" w:firstColumn="0" w:lastColumn="0" w:oddVBand="0" w:evenVBand="0" w:oddHBand="1" w:evenHBand="0" w:firstRowFirstColumn="0" w:firstRowLastColumn="0" w:lastRowFirstColumn="0" w:lastRowLastColumn="0"/>
          <w:trHeight w:val="178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CDEAB12"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225</w:t>
            </w:r>
          </w:p>
        </w:tc>
        <w:tc>
          <w:tcPr>
            <w:tcW w:w="756" w:type="dxa"/>
            <w:noWrap/>
            <w:textDirection w:val="btLr"/>
            <w:vAlign w:val="center"/>
            <w:hideMark/>
          </w:tcPr>
          <w:p w14:paraId="555596EC"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EN EJECUCION</w:t>
            </w:r>
          </w:p>
        </w:tc>
        <w:tc>
          <w:tcPr>
            <w:tcW w:w="1410" w:type="dxa"/>
            <w:noWrap/>
            <w:textDirection w:val="btLr"/>
            <w:vAlign w:val="center"/>
            <w:hideMark/>
          </w:tcPr>
          <w:p w14:paraId="4F8BBD3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3EE6CCE2"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ESTABLECER LAS CONDICIONES ADMINISTRATIVAS, FINANCIERAS Y COMERCIALES, BAJO LAS CUALES LA EMPRESA PRESTARÁ LOS SERVICIOS DE FACTURACIÓN, DISTRIBUCIÓN DE FACTURAS Y RECAUDO DE LOS VALORES MENSUALES POR CONCEPTO DEL IMPUESTO DE ALUMBRADO PÚBLICO DE MANERA CONJUNTA CON EL SERVICIO PÚBLICO DOMICILIARIO DE ENERGÍA ELÉCTRICA EN LA MODALIDAD POSPAGO Y/O PREPAGO, QUE LA EMPRESA PRESTA EN EL MUNICIPIO DE BUCARAMANGA</w:t>
            </w:r>
          </w:p>
        </w:tc>
        <w:tc>
          <w:tcPr>
            <w:tcW w:w="709" w:type="dxa"/>
            <w:textDirection w:val="btLr"/>
            <w:vAlign w:val="center"/>
            <w:hideMark/>
          </w:tcPr>
          <w:p w14:paraId="374ED52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w:t>
            </w:r>
          </w:p>
        </w:tc>
        <w:tc>
          <w:tcPr>
            <w:tcW w:w="850" w:type="dxa"/>
            <w:textDirection w:val="btLr"/>
            <w:vAlign w:val="center"/>
            <w:hideMark/>
          </w:tcPr>
          <w:p w14:paraId="6653942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2F678059"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 MESES</w:t>
            </w:r>
          </w:p>
        </w:tc>
        <w:tc>
          <w:tcPr>
            <w:tcW w:w="993" w:type="dxa"/>
            <w:noWrap/>
            <w:textDirection w:val="btLr"/>
            <w:vAlign w:val="center"/>
            <w:hideMark/>
          </w:tcPr>
          <w:p w14:paraId="30B3AA8D" w14:textId="0E9865D5"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992" w:type="dxa"/>
            <w:noWrap/>
            <w:textDirection w:val="btLr"/>
            <w:vAlign w:val="center"/>
            <w:hideMark/>
          </w:tcPr>
          <w:p w14:paraId="77A2C35A" w14:textId="6B91076E"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3A2D559F" w14:textId="111037EA"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709" w:type="dxa"/>
            <w:noWrap/>
            <w:textDirection w:val="btLr"/>
            <w:vAlign w:val="center"/>
            <w:hideMark/>
          </w:tcPr>
          <w:p w14:paraId="783A8D6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7/09/2021</w:t>
            </w:r>
          </w:p>
        </w:tc>
        <w:tc>
          <w:tcPr>
            <w:tcW w:w="948" w:type="dxa"/>
            <w:noWrap/>
            <w:textDirection w:val="btLr"/>
            <w:vAlign w:val="center"/>
            <w:hideMark/>
          </w:tcPr>
          <w:p w14:paraId="794F7DAF"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6/12/2023</w:t>
            </w:r>
          </w:p>
        </w:tc>
        <w:tc>
          <w:tcPr>
            <w:tcW w:w="1178" w:type="dxa"/>
            <w:vAlign w:val="center"/>
            <w:hideMark/>
          </w:tcPr>
          <w:p w14:paraId="799597AF" w14:textId="5A80D5F1"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AE9112D"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SH-CD-009-2021</w:t>
            </w:r>
          </w:p>
        </w:tc>
        <w:tc>
          <w:tcPr>
            <w:tcW w:w="1083" w:type="dxa"/>
            <w:vAlign w:val="center"/>
            <w:hideMark/>
          </w:tcPr>
          <w:p w14:paraId="5A44EE3F"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https://community.secop.gov.co/Public/Tendering/OpportunityDetail/Index?noticeUID=CO1.NTC.2213615&amp;isFromPublicArea=True&amp;isModal=False</w:t>
            </w:r>
          </w:p>
        </w:tc>
      </w:tr>
      <w:tr w:rsidR="002A6C2E" w:rsidRPr="00385C1F" w14:paraId="650FF87A"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8F55B85"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227</w:t>
            </w:r>
          </w:p>
        </w:tc>
        <w:tc>
          <w:tcPr>
            <w:tcW w:w="756" w:type="dxa"/>
            <w:noWrap/>
            <w:textDirection w:val="btLr"/>
            <w:vAlign w:val="center"/>
            <w:hideMark/>
          </w:tcPr>
          <w:p w14:paraId="17C4AE8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F68F14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27FDD28B"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REQUIERA LA SECRETARÍA DE HACIENDA Y LA TESORERÍA MUNICIPAL DE BUCARAMANGA</w:t>
            </w:r>
          </w:p>
        </w:tc>
        <w:tc>
          <w:tcPr>
            <w:tcW w:w="709" w:type="dxa"/>
            <w:textDirection w:val="btLr"/>
            <w:vAlign w:val="center"/>
            <w:hideMark/>
          </w:tcPr>
          <w:p w14:paraId="4F82E18E"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B13F43A"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w:t>
            </w:r>
          </w:p>
        </w:tc>
        <w:tc>
          <w:tcPr>
            <w:tcW w:w="992" w:type="dxa"/>
            <w:textDirection w:val="btLr"/>
            <w:vAlign w:val="center"/>
            <w:hideMark/>
          </w:tcPr>
          <w:p w14:paraId="778D47A2"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27 DIAS</w:t>
            </w:r>
          </w:p>
        </w:tc>
        <w:tc>
          <w:tcPr>
            <w:tcW w:w="993" w:type="dxa"/>
            <w:noWrap/>
            <w:textDirection w:val="btLr"/>
            <w:vAlign w:val="center"/>
            <w:hideMark/>
          </w:tcPr>
          <w:p w14:paraId="020207B8" w14:textId="78FEF431"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22EEC6AF" w14:textId="3B097899"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1.530.000</w:t>
            </w:r>
          </w:p>
        </w:tc>
        <w:tc>
          <w:tcPr>
            <w:tcW w:w="850" w:type="dxa"/>
            <w:noWrap/>
            <w:textDirection w:val="btLr"/>
            <w:vAlign w:val="center"/>
            <w:hideMark/>
          </w:tcPr>
          <w:p w14:paraId="3D48DAD4" w14:textId="27121F62"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18.530.000</w:t>
            </w:r>
          </w:p>
        </w:tc>
        <w:tc>
          <w:tcPr>
            <w:tcW w:w="709" w:type="dxa"/>
            <w:noWrap/>
            <w:textDirection w:val="btLr"/>
            <w:vAlign w:val="center"/>
            <w:hideMark/>
          </w:tcPr>
          <w:p w14:paraId="2EFFCAC9"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20/01/2021</w:t>
            </w:r>
          </w:p>
        </w:tc>
        <w:tc>
          <w:tcPr>
            <w:tcW w:w="948" w:type="dxa"/>
            <w:noWrap/>
            <w:textDirection w:val="btLr"/>
            <w:vAlign w:val="center"/>
            <w:hideMark/>
          </w:tcPr>
          <w:p w14:paraId="26135DB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19/11/2021</w:t>
            </w:r>
          </w:p>
        </w:tc>
        <w:tc>
          <w:tcPr>
            <w:tcW w:w="1178" w:type="dxa"/>
            <w:vAlign w:val="center"/>
            <w:hideMark/>
          </w:tcPr>
          <w:p w14:paraId="4FFEB6AE" w14:textId="5BE018FE"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9B30773"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SA-SH-CPS-227-2021</w:t>
            </w:r>
          </w:p>
        </w:tc>
        <w:tc>
          <w:tcPr>
            <w:tcW w:w="1083" w:type="dxa"/>
            <w:vAlign w:val="center"/>
            <w:hideMark/>
          </w:tcPr>
          <w:p w14:paraId="6431C99A"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https://community.secop.gov.co/Public/Tendering/OpportunityDetail/Index?noticeUID=CO1.NTC.1671377&amp;isFromPublicArea=True&amp;isModal=true&amp;asPopupView=true</w:t>
            </w:r>
          </w:p>
        </w:tc>
      </w:tr>
      <w:tr w:rsidR="002A6C2E" w:rsidRPr="00385C1F" w14:paraId="23F61582"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0BC50DD"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230</w:t>
            </w:r>
          </w:p>
        </w:tc>
        <w:tc>
          <w:tcPr>
            <w:tcW w:w="756" w:type="dxa"/>
            <w:noWrap/>
            <w:textDirection w:val="btLr"/>
            <w:vAlign w:val="center"/>
            <w:hideMark/>
          </w:tcPr>
          <w:p w14:paraId="43770161"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77CD0F0"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1A6853D7"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EN LA SECRETARIA DE HACIENDA PARA LA ATENCION Y ORIENTACION AL CONTRIBUYENTE, ASI COMO EL REGISTRO DE NOVEDADES EN SISTEMA DE IMPUESTOS MUNICIPALES DE CONFORMIDAD CON LOS PROCEDIMIENTOS Y NORMATIVA APLICABLE</w:t>
            </w:r>
          </w:p>
        </w:tc>
        <w:tc>
          <w:tcPr>
            <w:tcW w:w="709" w:type="dxa"/>
            <w:textDirection w:val="btLr"/>
            <w:vAlign w:val="center"/>
            <w:hideMark/>
          </w:tcPr>
          <w:p w14:paraId="2F6531FA"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83B199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w:t>
            </w:r>
          </w:p>
        </w:tc>
        <w:tc>
          <w:tcPr>
            <w:tcW w:w="992" w:type="dxa"/>
            <w:textDirection w:val="btLr"/>
            <w:vAlign w:val="center"/>
            <w:hideMark/>
          </w:tcPr>
          <w:p w14:paraId="6E52750C"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27 DIAS</w:t>
            </w:r>
          </w:p>
        </w:tc>
        <w:tc>
          <w:tcPr>
            <w:tcW w:w="993" w:type="dxa"/>
            <w:noWrap/>
            <w:textDirection w:val="btLr"/>
            <w:vAlign w:val="center"/>
            <w:hideMark/>
          </w:tcPr>
          <w:p w14:paraId="6C614578" w14:textId="35254FAE"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6AB2ED06" w14:textId="720B11EA"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3.150.000</w:t>
            </w:r>
          </w:p>
        </w:tc>
        <w:tc>
          <w:tcPr>
            <w:tcW w:w="850" w:type="dxa"/>
            <w:noWrap/>
            <w:textDirection w:val="btLr"/>
            <w:vAlign w:val="center"/>
            <w:hideMark/>
          </w:tcPr>
          <w:p w14:paraId="6D3BF6B0" w14:textId="022EFC4D"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38.150.000</w:t>
            </w:r>
          </w:p>
        </w:tc>
        <w:tc>
          <w:tcPr>
            <w:tcW w:w="709" w:type="dxa"/>
            <w:noWrap/>
            <w:textDirection w:val="btLr"/>
            <w:vAlign w:val="center"/>
            <w:hideMark/>
          </w:tcPr>
          <w:p w14:paraId="3073B34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20/01/2021</w:t>
            </w:r>
          </w:p>
        </w:tc>
        <w:tc>
          <w:tcPr>
            <w:tcW w:w="948" w:type="dxa"/>
            <w:noWrap/>
            <w:textDirection w:val="btLr"/>
            <w:vAlign w:val="center"/>
            <w:hideMark/>
          </w:tcPr>
          <w:p w14:paraId="61B16FA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6F1530BB" w14:textId="0B721C1F"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AFB78B0"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SA-SH-CPS-230-2021</w:t>
            </w:r>
          </w:p>
        </w:tc>
        <w:tc>
          <w:tcPr>
            <w:tcW w:w="1083" w:type="dxa"/>
            <w:vAlign w:val="center"/>
            <w:hideMark/>
          </w:tcPr>
          <w:p w14:paraId="3C51AA11"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https://community.secop.gov.co/Public/Tendering/OpportunityDetail/Index?noticeUID=CO1.NTC.1671172&amp;isFromPublicArea=True&amp;isModal=true&amp;asPopupView=true</w:t>
            </w:r>
          </w:p>
        </w:tc>
      </w:tr>
      <w:tr w:rsidR="002A6C2E" w:rsidRPr="00385C1F" w14:paraId="169AE16E"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2A3F312"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231</w:t>
            </w:r>
          </w:p>
        </w:tc>
        <w:tc>
          <w:tcPr>
            <w:tcW w:w="756" w:type="dxa"/>
            <w:noWrap/>
            <w:textDirection w:val="btLr"/>
            <w:vAlign w:val="center"/>
            <w:hideMark/>
          </w:tcPr>
          <w:p w14:paraId="56B0C10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5E9C198"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03B4C9D3"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49AF62D1"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86ECA7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w:t>
            </w:r>
          </w:p>
        </w:tc>
        <w:tc>
          <w:tcPr>
            <w:tcW w:w="992" w:type="dxa"/>
            <w:textDirection w:val="btLr"/>
            <w:vAlign w:val="center"/>
            <w:hideMark/>
          </w:tcPr>
          <w:p w14:paraId="7D5AD9B9"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27 DIAS</w:t>
            </w:r>
          </w:p>
        </w:tc>
        <w:tc>
          <w:tcPr>
            <w:tcW w:w="993" w:type="dxa"/>
            <w:noWrap/>
            <w:textDirection w:val="btLr"/>
            <w:vAlign w:val="center"/>
            <w:hideMark/>
          </w:tcPr>
          <w:p w14:paraId="215F96E1" w14:textId="7668B845"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6B2BF533" w14:textId="7639621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3.150.000</w:t>
            </w:r>
          </w:p>
        </w:tc>
        <w:tc>
          <w:tcPr>
            <w:tcW w:w="850" w:type="dxa"/>
            <w:noWrap/>
            <w:textDirection w:val="btLr"/>
            <w:vAlign w:val="center"/>
            <w:hideMark/>
          </w:tcPr>
          <w:p w14:paraId="106A9FF7" w14:textId="2F3EBDF9"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38.150.000</w:t>
            </w:r>
          </w:p>
        </w:tc>
        <w:tc>
          <w:tcPr>
            <w:tcW w:w="709" w:type="dxa"/>
            <w:noWrap/>
            <w:textDirection w:val="btLr"/>
            <w:vAlign w:val="center"/>
            <w:hideMark/>
          </w:tcPr>
          <w:p w14:paraId="658772B6"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20/01/2021</w:t>
            </w:r>
          </w:p>
        </w:tc>
        <w:tc>
          <w:tcPr>
            <w:tcW w:w="948" w:type="dxa"/>
            <w:noWrap/>
            <w:textDirection w:val="btLr"/>
            <w:vAlign w:val="center"/>
            <w:hideMark/>
          </w:tcPr>
          <w:p w14:paraId="1848A1D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3576446C" w14:textId="20FE2D0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52BB25D"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SA-SH-CPS-231-2021</w:t>
            </w:r>
          </w:p>
        </w:tc>
        <w:tc>
          <w:tcPr>
            <w:tcW w:w="1083" w:type="dxa"/>
            <w:vAlign w:val="center"/>
            <w:hideMark/>
          </w:tcPr>
          <w:p w14:paraId="48664611"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https://community.secop.gov.co/Public/Tendering/OpportunityDetail/Index?noticeUID=CO1.NTC.1671383&amp;isFromPublicArea=True&amp;isModal=true&amp;asPopupView=true</w:t>
            </w:r>
          </w:p>
        </w:tc>
      </w:tr>
      <w:tr w:rsidR="002A6C2E" w:rsidRPr="00385C1F" w14:paraId="650555B6"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EC6F7FA"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235</w:t>
            </w:r>
          </w:p>
        </w:tc>
        <w:tc>
          <w:tcPr>
            <w:tcW w:w="756" w:type="dxa"/>
            <w:noWrap/>
            <w:textDirection w:val="btLr"/>
            <w:vAlign w:val="center"/>
            <w:hideMark/>
          </w:tcPr>
          <w:p w14:paraId="42240271"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A7E93F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64FF9903"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3C9DF51C"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12D1180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w:t>
            </w:r>
          </w:p>
        </w:tc>
        <w:tc>
          <w:tcPr>
            <w:tcW w:w="992" w:type="dxa"/>
            <w:textDirection w:val="btLr"/>
            <w:vAlign w:val="center"/>
            <w:hideMark/>
          </w:tcPr>
          <w:p w14:paraId="7A938ABF"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27 DIAS</w:t>
            </w:r>
          </w:p>
        </w:tc>
        <w:tc>
          <w:tcPr>
            <w:tcW w:w="993" w:type="dxa"/>
            <w:noWrap/>
            <w:textDirection w:val="btLr"/>
            <w:vAlign w:val="center"/>
            <w:hideMark/>
          </w:tcPr>
          <w:p w14:paraId="093EC929" w14:textId="569EB2BA"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48B7E277" w14:textId="7F9AD6B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3.150.000</w:t>
            </w:r>
          </w:p>
        </w:tc>
        <w:tc>
          <w:tcPr>
            <w:tcW w:w="850" w:type="dxa"/>
            <w:noWrap/>
            <w:textDirection w:val="btLr"/>
            <w:vAlign w:val="center"/>
            <w:hideMark/>
          </w:tcPr>
          <w:p w14:paraId="5177CE63" w14:textId="25095AE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38.150.000</w:t>
            </w:r>
          </w:p>
        </w:tc>
        <w:tc>
          <w:tcPr>
            <w:tcW w:w="709" w:type="dxa"/>
            <w:noWrap/>
            <w:textDirection w:val="btLr"/>
            <w:vAlign w:val="center"/>
            <w:hideMark/>
          </w:tcPr>
          <w:p w14:paraId="7C35A00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20/01/2021</w:t>
            </w:r>
          </w:p>
        </w:tc>
        <w:tc>
          <w:tcPr>
            <w:tcW w:w="948" w:type="dxa"/>
            <w:noWrap/>
            <w:textDirection w:val="btLr"/>
            <w:vAlign w:val="center"/>
            <w:hideMark/>
          </w:tcPr>
          <w:p w14:paraId="3049143F"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7E9A7758" w14:textId="5CD65036"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06E16F98"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SA-SH-CPS-235-2021</w:t>
            </w:r>
          </w:p>
        </w:tc>
        <w:tc>
          <w:tcPr>
            <w:tcW w:w="1083" w:type="dxa"/>
            <w:vAlign w:val="center"/>
            <w:hideMark/>
          </w:tcPr>
          <w:p w14:paraId="1182E12E"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https://community.secop.gov.co/Public/Tendering/OpportunityDetail/Index?noticeUID=CO1.NTC.1671670&amp;isFromPublicArea=True&amp;isModal=true&amp;asPopupView=true</w:t>
            </w:r>
          </w:p>
        </w:tc>
      </w:tr>
      <w:tr w:rsidR="002A6C2E" w:rsidRPr="00385C1F" w14:paraId="0901F5BA"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8B60335"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247</w:t>
            </w:r>
          </w:p>
        </w:tc>
        <w:tc>
          <w:tcPr>
            <w:tcW w:w="756" w:type="dxa"/>
            <w:noWrap/>
            <w:textDirection w:val="btLr"/>
            <w:vAlign w:val="center"/>
            <w:hideMark/>
          </w:tcPr>
          <w:p w14:paraId="19A5C4C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77B96F6"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2B5B0E78"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LA SECRETARIA DE HACIENDA Y LA TESORERÍA MUNICIPAL DEL MUNICIPIO DE BUCARAMANGA EN ATENCION A USUARIOS, NOTIFICACIONES Y APOYO QUE SE REQUIERA EN LO RELACIONADO CON EL AREA DE IMPUESTOS Y PROCESOS DE COBRO PERSUASIVO Y COACTIVO</w:t>
            </w:r>
          </w:p>
        </w:tc>
        <w:tc>
          <w:tcPr>
            <w:tcW w:w="709" w:type="dxa"/>
            <w:textDirection w:val="btLr"/>
            <w:vAlign w:val="center"/>
            <w:hideMark/>
          </w:tcPr>
          <w:p w14:paraId="5F46E6C9"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E109B04"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w:t>
            </w:r>
          </w:p>
        </w:tc>
        <w:tc>
          <w:tcPr>
            <w:tcW w:w="992" w:type="dxa"/>
            <w:textDirection w:val="btLr"/>
            <w:vAlign w:val="center"/>
            <w:hideMark/>
          </w:tcPr>
          <w:p w14:paraId="1E17B4CF"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27 DIAS</w:t>
            </w:r>
          </w:p>
        </w:tc>
        <w:tc>
          <w:tcPr>
            <w:tcW w:w="993" w:type="dxa"/>
            <w:noWrap/>
            <w:textDirection w:val="btLr"/>
            <w:vAlign w:val="center"/>
            <w:hideMark/>
          </w:tcPr>
          <w:p w14:paraId="0E802033" w14:textId="28D049AB"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64600470" w14:textId="733D1B51"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1.530.000</w:t>
            </w:r>
          </w:p>
        </w:tc>
        <w:tc>
          <w:tcPr>
            <w:tcW w:w="850" w:type="dxa"/>
            <w:noWrap/>
            <w:textDirection w:val="btLr"/>
            <w:vAlign w:val="center"/>
            <w:hideMark/>
          </w:tcPr>
          <w:p w14:paraId="52973A91" w14:textId="6A25AA75"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18.530.000</w:t>
            </w:r>
          </w:p>
        </w:tc>
        <w:tc>
          <w:tcPr>
            <w:tcW w:w="709" w:type="dxa"/>
            <w:noWrap/>
            <w:textDirection w:val="btLr"/>
            <w:vAlign w:val="center"/>
            <w:hideMark/>
          </w:tcPr>
          <w:p w14:paraId="0EAEAC8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20/01/2021</w:t>
            </w:r>
          </w:p>
        </w:tc>
        <w:tc>
          <w:tcPr>
            <w:tcW w:w="948" w:type="dxa"/>
            <w:noWrap/>
            <w:textDirection w:val="btLr"/>
            <w:vAlign w:val="center"/>
            <w:hideMark/>
          </w:tcPr>
          <w:p w14:paraId="5E1CDD47"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19/11/2021</w:t>
            </w:r>
          </w:p>
        </w:tc>
        <w:tc>
          <w:tcPr>
            <w:tcW w:w="1178" w:type="dxa"/>
            <w:vAlign w:val="center"/>
            <w:hideMark/>
          </w:tcPr>
          <w:p w14:paraId="1461D5C5" w14:textId="5E2790E5"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0852AC67"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SA-SH-CPS-247-2021</w:t>
            </w:r>
          </w:p>
        </w:tc>
        <w:tc>
          <w:tcPr>
            <w:tcW w:w="1083" w:type="dxa"/>
            <w:vAlign w:val="center"/>
            <w:hideMark/>
          </w:tcPr>
          <w:p w14:paraId="66ACA9FB"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https://community.secop.gov.co/Public/Tendering/OpportunityDetail/Index?noticeUID=CO1.NTC.1672055&amp;isFromPublicArea=True&amp;isModal=true&amp;asPopupView=true</w:t>
            </w:r>
          </w:p>
        </w:tc>
      </w:tr>
      <w:tr w:rsidR="002A6C2E" w:rsidRPr="00385C1F" w14:paraId="3F8FF03D" w14:textId="77777777" w:rsidTr="00046378">
        <w:trPr>
          <w:cnfStyle w:val="000000100000" w:firstRow="0" w:lastRow="0" w:firstColumn="0" w:lastColumn="0" w:oddVBand="0" w:evenVBand="0" w:oddHBand="1" w:evenHBand="0" w:firstRowFirstColumn="0" w:firstRowLastColumn="0" w:lastRowFirstColumn="0" w:lastRowLastColumn="0"/>
          <w:trHeight w:val="153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B3C977F"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297</w:t>
            </w:r>
          </w:p>
        </w:tc>
        <w:tc>
          <w:tcPr>
            <w:tcW w:w="756" w:type="dxa"/>
            <w:noWrap/>
            <w:textDirection w:val="btLr"/>
            <w:vAlign w:val="center"/>
            <w:hideMark/>
          </w:tcPr>
          <w:p w14:paraId="4E8C9C15"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DILIGENCIADO</w:t>
            </w:r>
          </w:p>
        </w:tc>
        <w:tc>
          <w:tcPr>
            <w:tcW w:w="1410" w:type="dxa"/>
            <w:noWrap/>
            <w:textDirection w:val="btLr"/>
            <w:vAlign w:val="center"/>
            <w:hideMark/>
          </w:tcPr>
          <w:p w14:paraId="034CAD45"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2F9FE92A"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EL PRESTAMISTA HA ACORDADO PARA CON EL PRESTATARIO OTORGARLE UN EMPRÉSTITO INTERNO HASTA POR LA SUMA DE VEINTE MIL MILLONES DE PESOS M/CTE ($20.000.000.000), CON CARGO A LA LÍNEA DE CRÉDITO COMERCIO, EN LA MODALIDAD DE CRÉDITO PÚBLICO INTERNO Y PIGNORACIÓN DE RENTAS, MEDIANTE DESEMBOLSOS QUE REQUIERA EL PRESTATARIO, Y EN LA MEDIDA EN QUE ESTE LO ESTIME CONVENIENTE</w:t>
            </w:r>
          </w:p>
        </w:tc>
        <w:tc>
          <w:tcPr>
            <w:tcW w:w="709" w:type="dxa"/>
            <w:textDirection w:val="btLr"/>
            <w:vAlign w:val="center"/>
            <w:hideMark/>
          </w:tcPr>
          <w:p w14:paraId="24C0B379"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w:t>
            </w:r>
          </w:p>
        </w:tc>
        <w:tc>
          <w:tcPr>
            <w:tcW w:w="850" w:type="dxa"/>
            <w:textDirection w:val="btLr"/>
            <w:vAlign w:val="center"/>
            <w:hideMark/>
          </w:tcPr>
          <w:p w14:paraId="0FB1F0D1"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38703CD2"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 MESES</w:t>
            </w:r>
          </w:p>
        </w:tc>
        <w:tc>
          <w:tcPr>
            <w:tcW w:w="993" w:type="dxa"/>
            <w:noWrap/>
            <w:textDirection w:val="btLr"/>
            <w:vAlign w:val="center"/>
            <w:hideMark/>
          </w:tcPr>
          <w:p w14:paraId="44DA1549" w14:textId="796FB454"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992" w:type="dxa"/>
            <w:noWrap/>
            <w:textDirection w:val="btLr"/>
            <w:vAlign w:val="center"/>
            <w:hideMark/>
          </w:tcPr>
          <w:p w14:paraId="7D6F78EB" w14:textId="5AD1E7DD"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387EC2B0" w14:textId="709A0A01"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709" w:type="dxa"/>
            <w:noWrap/>
            <w:textDirection w:val="btLr"/>
            <w:vAlign w:val="center"/>
            <w:hideMark/>
          </w:tcPr>
          <w:p w14:paraId="71FFA26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48" w:type="dxa"/>
            <w:noWrap/>
            <w:textDirection w:val="btLr"/>
            <w:vAlign w:val="center"/>
            <w:hideMark/>
          </w:tcPr>
          <w:p w14:paraId="7705C8F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1178" w:type="dxa"/>
            <w:vAlign w:val="center"/>
            <w:hideMark/>
          </w:tcPr>
          <w:p w14:paraId="33FBA8A3" w14:textId="0F0C66E8"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58814743"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1083" w:type="dxa"/>
            <w:vAlign w:val="center"/>
            <w:hideMark/>
          </w:tcPr>
          <w:p w14:paraId="7297AB34"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N/A</w:t>
            </w:r>
          </w:p>
        </w:tc>
      </w:tr>
      <w:tr w:rsidR="002A6C2E" w:rsidRPr="00385C1F" w14:paraId="64E60D61"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00021DD"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307</w:t>
            </w:r>
          </w:p>
        </w:tc>
        <w:tc>
          <w:tcPr>
            <w:tcW w:w="756" w:type="dxa"/>
            <w:noWrap/>
            <w:textDirection w:val="btLr"/>
            <w:vAlign w:val="center"/>
            <w:hideMark/>
          </w:tcPr>
          <w:p w14:paraId="701FDC9F"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15FA897"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1DD360D4"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513672CA"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0DE9E0E"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25</w:t>
            </w:r>
          </w:p>
        </w:tc>
        <w:tc>
          <w:tcPr>
            <w:tcW w:w="992" w:type="dxa"/>
            <w:textDirection w:val="btLr"/>
            <w:vAlign w:val="center"/>
            <w:hideMark/>
          </w:tcPr>
          <w:p w14:paraId="67623D6D"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25 DIAS</w:t>
            </w:r>
          </w:p>
        </w:tc>
        <w:tc>
          <w:tcPr>
            <w:tcW w:w="993" w:type="dxa"/>
            <w:noWrap/>
            <w:textDirection w:val="btLr"/>
            <w:vAlign w:val="center"/>
            <w:hideMark/>
          </w:tcPr>
          <w:p w14:paraId="3EDB5D3C" w14:textId="7A151D8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00948A16" w14:textId="76B1302F"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2.916.667</w:t>
            </w:r>
          </w:p>
        </w:tc>
        <w:tc>
          <w:tcPr>
            <w:tcW w:w="850" w:type="dxa"/>
            <w:noWrap/>
            <w:textDirection w:val="btLr"/>
            <w:vAlign w:val="center"/>
            <w:hideMark/>
          </w:tcPr>
          <w:p w14:paraId="5D8225D0" w14:textId="39C464D1"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37.916.667</w:t>
            </w:r>
          </w:p>
        </w:tc>
        <w:tc>
          <w:tcPr>
            <w:tcW w:w="709" w:type="dxa"/>
            <w:noWrap/>
            <w:textDirection w:val="btLr"/>
            <w:vAlign w:val="center"/>
            <w:hideMark/>
          </w:tcPr>
          <w:p w14:paraId="64F182C4"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22/01/2021</w:t>
            </w:r>
          </w:p>
        </w:tc>
        <w:tc>
          <w:tcPr>
            <w:tcW w:w="948" w:type="dxa"/>
            <w:noWrap/>
            <w:textDirection w:val="btLr"/>
            <w:vAlign w:val="center"/>
            <w:hideMark/>
          </w:tcPr>
          <w:p w14:paraId="20327538"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4AC79AEB" w14:textId="1BC296A1"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668EFE56"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SA-SH-CPS-307-2021</w:t>
            </w:r>
          </w:p>
        </w:tc>
        <w:tc>
          <w:tcPr>
            <w:tcW w:w="1083" w:type="dxa"/>
            <w:vAlign w:val="center"/>
            <w:hideMark/>
          </w:tcPr>
          <w:p w14:paraId="16C028B3"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https://community.secop.gov.co/Public/Tendering/OpportunityDetail/Index?noticeUID=CO1.NTC.1680825&amp;isFromPublicArea=True&amp;isModal=true&amp;asPopupView=true</w:t>
            </w:r>
          </w:p>
        </w:tc>
      </w:tr>
      <w:tr w:rsidR="002A6C2E" w:rsidRPr="00385C1F" w14:paraId="3C92A0F7"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89C1E79"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308</w:t>
            </w:r>
          </w:p>
        </w:tc>
        <w:tc>
          <w:tcPr>
            <w:tcW w:w="756" w:type="dxa"/>
            <w:noWrap/>
            <w:textDirection w:val="btLr"/>
            <w:vAlign w:val="center"/>
            <w:hideMark/>
          </w:tcPr>
          <w:p w14:paraId="4849F8C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8DA991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552F6E7A"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17AE32D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10E1008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25</w:t>
            </w:r>
          </w:p>
        </w:tc>
        <w:tc>
          <w:tcPr>
            <w:tcW w:w="992" w:type="dxa"/>
            <w:textDirection w:val="btLr"/>
            <w:vAlign w:val="center"/>
            <w:hideMark/>
          </w:tcPr>
          <w:p w14:paraId="22DE0B25"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25 DIAS</w:t>
            </w:r>
          </w:p>
        </w:tc>
        <w:tc>
          <w:tcPr>
            <w:tcW w:w="993" w:type="dxa"/>
            <w:noWrap/>
            <w:textDirection w:val="btLr"/>
            <w:vAlign w:val="center"/>
            <w:hideMark/>
          </w:tcPr>
          <w:p w14:paraId="3B5E4496" w14:textId="7E30ED4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2A7A0689" w14:textId="788CD4C4"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2.916.667</w:t>
            </w:r>
          </w:p>
        </w:tc>
        <w:tc>
          <w:tcPr>
            <w:tcW w:w="850" w:type="dxa"/>
            <w:noWrap/>
            <w:textDirection w:val="btLr"/>
            <w:vAlign w:val="center"/>
            <w:hideMark/>
          </w:tcPr>
          <w:p w14:paraId="265979A8" w14:textId="0E6981D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37.916.667</w:t>
            </w:r>
          </w:p>
        </w:tc>
        <w:tc>
          <w:tcPr>
            <w:tcW w:w="709" w:type="dxa"/>
            <w:noWrap/>
            <w:textDirection w:val="btLr"/>
            <w:vAlign w:val="center"/>
            <w:hideMark/>
          </w:tcPr>
          <w:p w14:paraId="519CEB3C"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22/01/2021</w:t>
            </w:r>
          </w:p>
        </w:tc>
        <w:tc>
          <w:tcPr>
            <w:tcW w:w="948" w:type="dxa"/>
            <w:noWrap/>
            <w:textDirection w:val="btLr"/>
            <w:vAlign w:val="center"/>
            <w:hideMark/>
          </w:tcPr>
          <w:p w14:paraId="0BF9486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755B1E3C" w14:textId="4E1DF853"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3A3D1F1"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SA-SH-CPS-308-2021</w:t>
            </w:r>
          </w:p>
        </w:tc>
        <w:tc>
          <w:tcPr>
            <w:tcW w:w="1083" w:type="dxa"/>
            <w:vAlign w:val="center"/>
            <w:hideMark/>
          </w:tcPr>
          <w:p w14:paraId="7EB9E4FC"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https://community.secop.gov.co/Public/Tendering/OpportunityDetail/Index?noticeUID=CO1.NTC.1681418&amp;isFromPublicArea=True&amp;isModal=true&amp;asPopupView=true</w:t>
            </w:r>
          </w:p>
        </w:tc>
      </w:tr>
      <w:tr w:rsidR="002A6C2E" w:rsidRPr="00385C1F" w14:paraId="60C68A14"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03602AA"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309</w:t>
            </w:r>
          </w:p>
        </w:tc>
        <w:tc>
          <w:tcPr>
            <w:tcW w:w="756" w:type="dxa"/>
            <w:noWrap/>
            <w:textDirection w:val="btLr"/>
            <w:vAlign w:val="center"/>
            <w:hideMark/>
          </w:tcPr>
          <w:p w14:paraId="131112EB"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10F8F1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1CF08D3E"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LA SECRETARIA DE HACIENDA MUNICIPAL A TRAVES DE LA ATENCION, RECEPCION Y TRAMITE DE SOLICITUDES Y/O DECLARACIONES PRESENTADAS POR LOS CONTRIBUYENTES Y AGENTES RETENEDORES CONFORME A LOS PROCEDIMIENTOS ESTABLECIDOS</w:t>
            </w:r>
          </w:p>
        </w:tc>
        <w:tc>
          <w:tcPr>
            <w:tcW w:w="709" w:type="dxa"/>
            <w:textDirection w:val="btLr"/>
            <w:vAlign w:val="center"/>
            <w:hideMark/>
          </w:tcPr>
          <w:p w14:paraId="536745F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BF4B2CF"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25</w:t>
            </w:r>
          </w:p>
        </w:tc>
        <w:tc>
          <w:tcPr>
            <w:tcW w:w="992" w:type="dxa"/>
            <w:textDirection w:val="btLr"/>
            <w:vAlign w:val="center"/>
            <w:hideMark/>
          </w:tcPr>
          <w:p w14:paraId="357C7602"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25 DIAS</w:t>
            </w:r>
          </w:p>
        </w:tc>
        <w:tc>
          <w:tcPr>
            <w:tcW w:w="993" w:type="dxa"/>
            <w:noWrap/>
            <w:textDirection w:val="btLr"/>
            <w:vAlign w:val="center"/>
            <w:hideMark/>
          </w:tcPr>
          <w:p w14:paraId="02C7F728" w14:textId="19A06B59"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4C61777F" w14:textId="339C8DDE"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1.416.667</w:t>
            </w:r>
          </w:p>
        </w:tc>
        <w:tc>
          <w:tcPr>
            <w:tcW w:w="850" w:type="dxa"/>
            <w:noWrap/>
            <w:textDirection w:val="btLr"/>
            <w:vAlign w:val="center"/>
            <w:hideMark/>
          </w:tcPr>
          <w:p w14:paraId="5232254B" w14:textId="1C27F853"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18.416.667</w:t>
            </w:r>
          </w:p>
        </w:tc>
        <w:tc>
          <w:tcPr>
            <w:tcW w:w="709" w:type="dxa"/>
            <w:noWrap/>
            <w:textDirection w:val="btLr"/>
            <w:vAlign w:val="center"/>
            <w:hideMark/>
          </w:tcPr>
          <w:p w14:paraId="68CD9D2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22/01/2021</w:t>
            </w:r>
          </w:p>
        </w:tc>
        <w:tc>
          <w:tcPr>
            <w:tcW w:w="948" w:type="dxa"/>
            <w:noWrap/>
            <w:textDirection w:val="btLr"/>
            <w:vAlign w:val="center"/>
            <w:hideMark/>
          </w:tcPr>
          <w:p w14:paraId="3312415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E60DF6C" w14:textId="33DD87AB"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5681D02"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SA-SH-CPS-309-2021</w:t>
            </w:r>
          </w:p>
        </w:tc>
        <w:tc>
          <w:tcPr>
            <w:tcW w:w="1083" w:type="dxa"/>
            <w:vAlign w:val="center"/>
            <w:hideMark/>
          </w:tcPr>
          <w:p w14:paraId="462DA959"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https://community.secop.gov.co/Public/Tendering/OpportunityDetail/Index?noticeUID=CO1.NTC.1680758&amp;isFromPublicArea=True&amp;isModal=true&amp;asPopupView=true</w:t>
            </w:r>
          </w:p>
        </w:tc>
      </w:tr>
      <w:tr w:rsidR="002A6C2E" w:rsidRPr="00385C1F" w14:paraId="09DF24DD"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BAC1DCC"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312</w:t>
            </w:r>
          </w:p>
        </w:tc>
        <w:tc>
          <w:tcPr>
            <w:tcW w:w="756" w:type="dxa"/>
            <w:noWrap/>
            <w:textDirection w:val="btLr"/>
            <w:vAlign w:val="center"/>
            <w:hideMark/>
          </w:tcPr>
          <w:p w14:paraId="54FFF09A"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9BE2772"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0EFC4903"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LOS PROCEDIMIENTOS CONTABLES ADELANTADOS POR LA SECRETARÍA DE HACIENDA, ATENDIENDO LA NORMA CONTABLE PÚBLICA, EN EL MUNICIPIO DE BUCARAMANGA</w:t>
            </w:r>
          </w:p>
        </w:tc>
        <w:tc>
          <w:tcPr>
            <w:tcW w:w="709" w:type="dxa"/>
            <w:textDirection w:val="btLr"/>
            <w:vAlign w:val="center"/>
            <w:hideMark/>
          </w:tcPr>
          <w:p w14:paraId="7F89B0A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04B228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32</w:t>
            </w:r>
          </w:p>
        </w:tc>
        <w:tc>
          <w:tcPr>
            <w:tcW w:w="992" w:type="dxa"/>
            <w:textDirection w:val="btLr"/>
            <w:vAlign w:val="center"/>
            <w:hideMark/>
          </w:tcPr>
          <w:p w14:paraId="3D796F70"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 MESES Y 2 DIAS</w:t>
            </w:r>
          </w:p>
        </w:tc>
        <w:tc>
          <w:tcPr>
            <w:tcW w:w="993" w:type="dxa"/>
            <w:noWrap/>
            <w:textDirection w:val="btLr"/>
            <w:vAlign w:val="center"/>
            <w:hideMark/>
          </w:tcPr>
          <w:p w14:paraId="76B4EAF5" w14:textId="5445BD69"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15A6BFF4" w14:textId="5C4243A0"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1.813.333</w:t>
            </w:r>
          </w:p>
        </w:tc>
        <w:tc>
          <w:tcPr>
            <w:tcW w:w="850" w:type="dxa"/>
            <w:noWrap/>
            <w:textDirection w:val="btLr"/>
            <w:vAlign w:val="center"/>
            <w:hideMark/>
          </w:tcPr>
          <w:p w14:paraId="391EAC5D" w14:textId="4736F958"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18.813.333</w:t>
            </w:r>
          </w:p>
        </w:tc>
        <w:tc>
          <w:tcPr>
            <w:tcW w:w="709" w:type="dxa"/>
            <w:noWrap/>
            <w:textDirection w:val="btLr"/>
            <w:vAlign w:val="center"/>
            <w:hideMark/>
          </w:tcPr>
          <w:p w14:paraId="68C7328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22/01/2021</w:t>
            </w:r>
          </w:p>
        </w:tc>
        <w:tc>
          <w:tcPr>
            <w:tcW w:w="948" w:type="dxa"/>
            <w:noWrap/>
            <w:textDirection w:val="btLr"/>
            <w:vAlign w:val="center"/>
            <w:hideMark/>
          </w:tcPr>
          <w:p w14:paraId="3CE9DDC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72EDDD60" w14:textId="2AC1B9CD"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A52B405"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SA-SH-CPS-312-2021</w:t>
            </w:r>
          </w:p>
        </w:tc>
        <w:tc>
          <w:tcPr>
            <w:tcW w:w="1083" w:type="dxa"/>
            <w:vAlign w:val="center"/>
            <w:hideMark/>
          </w:tcPr>
          <w:p w14:paraId="41D0FF4E"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https://community.secop.gov.co/Public/Tendering/OpportunityDetail/Index?noticeUID=CO1.NTC.1681308&amp;isFromPublicArea=True&amp;isModal=true&amp;asPopupView=true</w:t>
            </w:r>
          </w:p>
        </w:tc>
      </w:tr>
      <w:tr w:rsidR="002A6C2E" w:rsidRPr="00385C1F" w14:paraId="167EEAF5"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095D760"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314</w:t>
            </w:r>
          </w:p>
        </w:tc>
        <w:tc>
          <w:tcPr>
            <w:tcW w:w="756" w:type="dxa"/>
            <w:noWrap/>
            <w:textDirection w:val="btLr"/>
            <w:vAlign w:val="center"/>
            <w:hideMark/>
          </w:tcPr>
          <w:p w14:paraId="1F745458"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CD47EF9"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0F17E97B"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REQUIERA LA SECRETARÍA DE HACIENDA Y LA TESORERÍA MUNICIPAL DE BUCARAMANGA</w:t>
            </w:r>
          </w:p>
        </w:tc>
        <w:tc>
          <w:tcPr>
            <w:tcW w:w="709" w:type="dxa"/>
            <w:textDirection w:val="btLr"/>
            <w:vAlign w:val="center"/>
            <w:hideMark/>
          </w:tcPr>
          <w:p w14:paraId="2364D10D"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DB4B07E"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25</w:t>
            </w:r>
          </w:p>
        </w:tc>
        <w:tc>
          <w:tcPr>
            <w:tcW w:w="992" w:type="dxa"/>
            <w:textDirection w:val="btLr"/>
            <w:vAlign w:val="center"/>
            <w:hideMark/>
          </w:tcPr>
          <w:p w14:paraId="47E3CAA2"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25 DIAS</w:t>
            </w:r>
          </w:p>
        </w:tc>
        <w:tc>
          <w:tcPr>
            <w:tcW w:w="993" w:type="dxa"/>
            <w:noWrap/>
            <w:textDirection w:val="btLr"/>
            <w:vAlign w:val="center"/>
            <w:hideMark/>
          </w:tcPr>
          <w:p w14:paraId="08E1823F" w14:textId="15AB3742"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4E4E52BF" w14:textId="4036844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1.416.667</w:t>
            </w:r>
          </w:p>
        </w:tc>
        <w:tc>
          <w:tcPr>
            <w:tcW w:w="850" w:type="dxa"/>
            <w:noWrap/>
            <w:textDirection w:val="btLr"/>
            <w:vAlign w:val="center"/>
            <w:hideMark/>
          </w:tcPr>
          <w:p w14:paraId="2DC95B81" w14:textId="178E0DBB"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18.416.667</w:t>
            </w:r>
          </w:p>
        </w:tc>
        <w:tc>
          <w:tcPr>
            <w:tcW w:w="709" w:type="dxa"/>
            <w:noWrap/>
            <w:textDirection w:val="btLr"/>
            <w:vAlign w:val="center"/>
            <w:hideMark/>
          </w:tcPr>
          <w:p w14:paraId="20C82FD8"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22/01/2021</w:t>
            </w:r>
          </w:p>
        </w:tc>
        <w:tc>
          <w:tcPr>
            <w:tcW w:w="948" w:type="dxa"/>
            <w:noWrap/>
            <w:textDirection w:val="btLr"/>
            <w:vAlign w:val="center"/>
            <w:hideMark/>
          </w:tcPr>
          <w:p w14:paraId="3AE02BFD"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45045D6E" w14:textId="0FACE0B9"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53811A9A"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SA-SH-CPS-314-2021</w:t>
            </w:r>
          </w:p>
        </w:tc>
        <w:tc>
          <w:tcPr>
            <w:tcW w:w="1083" w:type="dxa"/>
            <w:vAlign w:val="center"/>
            <w:hideMark/>
          </w:tcPr>
          <w:p w14:paraId="1AE67764"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https://community.secop.gov.co/Public/Tendering/OpportunityDetail/Index?noticeUID=CO1.NTC.1680868&amp;isFromPublicArea=True&amp;isModal=true&amp;asPopupView=true</w:t>
            </w:r>
          </w:p>
        </w:tc>
      </w:tr>
      <w:tr w:rsidR="002A6C2E" w:rsidRPr="00385C1F" w14:paraId="5C6E816A"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E087240"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316</w:t>
            </w:r>
          </w:p>
        </w:tc>
        <w:tc>
          <w:tcPr>
            <w:tcW w:w="756" w:type="dxa"/>
            <w:noWrap/>
            <w:textDirection w:val="btLr"/>
            <w:vAlign w:val="center"/>
            <w:hideMark/>
          </w:tcPr>
          <w:p w14:paraId="4513D26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47B6208"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2C6C919E"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LOS PROCEDIMIENTOS CONTABLES ADELANTADOS POR LA SECRETARÍA DE HACIENDA, ATENDIENDO LA NORMA CONTABLE PÚBLICA, EN EL MUNICIPIO DE BUCARAMANGA</w:t>
            </w:r>
          </w:p>
        </w:tc>
        <w:tc>
          <w:tcPr>
            <w:tcW w:w="709" w:type="dxa"/>
            <w:textDirection w:val="btLr"/>
            <w:vAlign w:val="center"/>
            <w:hideMark/>
          </w:tcPr>
          <w:p w14:paraId="5C1B238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182ED6A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25</w:t>
            </w:r>
          </w:p>
        </w:tc>
        <w:tc>
          <w:tcPr>
            <w:tcW w:w="992" w:type="dxa"/>
            <w:textDirection w:val="btLr"/>
            <w:vAlign w:val="center"/>
            <w:hideMark/>
          </w:tcPr>
          <w:p w14:paraId="57EE5C2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25 DIAS</w:t>
            </w:r>
          </w:p>
        </w:tc>
        <w:tc>
          <w:tcPr>
            <w:tcW w:w="993" w:type="dxa"/>
            <w:noWrap/>
            <w:textDirection w:val="btLr"/>
            <w:vAlign w:val="center"/>
            <w:hideMark/>
          </w:tcPr>
          <w:p w14:paraId="6E520B92" w14:textId="16C6A913"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5C92E436" w14:textId="668D36C4"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1.416.667</w:t>
            </w:r>
          </w:p>
        </w:tc>
        <w:tc>
          <w:tcPr>
            <w:tcW w:w="850" w:type="dxa"/>
            <w:noWrap/>
            <w:textDirection w:val="btLr"/>
            <w:vAlign w:val="center"/>
            <w:hideMark/>
          </w:tcPr>
          <w:p w14:paraId="0A49D558" w14:textId="4E8FC78C"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18.416.667</w:t>
            </w:r>
          </w:p>
        </w:tc>
        <w:tc>
          <w:tcPr>
            <w:tcW w:w="709" w:type="dxa"/>
            <w:noWrap/>
            <w:textDirection w:val="btLr"/>
            <w:vAlign w:val="center"/>
            <w:hideMark/>
          </w:tcPr>
          <w:p w14:paraId="4D8A4FC2"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22/01/2021</w:t>
            </w:r>
          </w:p>
        </w:tc>
        <w:tc>
          <w:tcPr>
            <w:tcW w:w="948" w:type="dxa"/>
            <w:noWrap/>
            <w:textDirection w:val="btLr"/>
            <w:vAlign w:val="center"/>
            <w:hideMark/>
          </w:tcPr>
          <w:p w14:paraId="4E22A78F"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2282E9E0" w14:textId="07C3B538"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352F073"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SA-SH-CPS-316-2021</w:t>
            </w:r>
          </w:p>
        </w:tc>
        <w:tc>
          <w:tcPr>
            <w:tcW w:w="1083" w:type="dxa"/>
            <w:vAlign w:val="center"/>
            <w:hideMark/>
          </w:tcPr>
          <w:p w14:paraId="6FDF167C"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https://community.secop.gov.co/Public/Tendering/OpportunityDetail/Index?noticeUID=CO1.NTC.1681510&amp;isFromPublicArea=True&amp;isModal=true&amp;asPopupView=true</w:t>
            </w:r>
          </w:p>
        </w:tc>
      </w:tr>
      <w:tr w:rsidR="002A6C2E" w:rsidRPr="00385C1F" w14:paraId="5588360F"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667AEC7"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321</w:t>
            </w:r>
          </w:p>
        </w:tc>
        <w:tc>
          <w:tcPr>
            <w:tcW w:w="756" w:type="dxa"/>
            <w:noWrap/>
            <w:textDirection w:val="btLr"/>
            <w:vAlign w:val="center"/>
            <w:hideMark/>
          </w:tcPr>
          <w:p w14:paraId="22A8D805"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273F57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759D5C54"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PARA APOYAR A LA SECRETARÍA DE HACIENDA – TESORERÍA GENERAL EN LAS ACTIVIDADES DE PLANEACIÓN, CONTROL Y SEGUIMIENTO A LOS PRODUCTOS BANCARIOS DEL MUNICIPIO DE BUCARAMANGA</w:t>
            </w:r>
          </w:p>
        </w:tc>
        <w:tc>
          <w:tcPr>
            <w:tcW w:w="709" w:type="dxa"/>
            <w:textDirection w:val="btLr"/>
            <w:vAlign w:val="center"/>
            <w:hideMark/>
          </w:tcPr>
          <w:p w14:paraId="30EBEAE4"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59F07B7"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w:t>
            </w:r>
          </w:p>
        </w:tc>
        <w:tc>
          <w:tcPr>
            <w:tcW w:w="992" w:type="dxa"/>
            <w:textDirection w:val="btLr"/>
            <w:vAlign w:val="center"/>
            <w:hideMark/>
          </w:tcPr>
          <w:p w14:paraId="20F7DDF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22 DIAS</w:t>
            </w:r>
          </w:p>
        </w:tc>
        <w:tc>
          <w:tcPr>
            <w:tcW w:w="993" w:type="dxa"/>
            <w:noWrap/>
            <w:textDirection w:val="btLr"/>
            <w:vAlign w:val="center"/>
            <w:hideMark/>
          </w:tcPr>
          <w:p w14:paraId="600BD29A" w14:textId="4847F841"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20.000.000</w:t>
            </w:r>
          </w:p>
        </w:tc>
        <w:tc>
          <w:tcPr>
            <w:tcW w:w="992" w:type="dxa"/>
            <w:noWrap/>
            <w:textDirection w:val="btLr"/>
            <w:vAlign w:val="center"/>
            <w:hideMark/>
          </w:tcPr>
          <w:p w14:paraId="409B57C7" w14:textId="35DB57E2"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1.466.667</w:t>
            </w:r>
          </w:p>
        </w:tc>
        <w:tc>
          <w:tcPr>
            <w:tcW w:w="850" w:type="dxa"/>
            <w:noWrap/>
            <w:textDirection w:val="btLr"/>
            <w:vAlign w:val="center"/>
            <w:hideMark/>
          </w:tcPr>
          <w:p w14:paraId="22835479" w14:textId="0CBCEE1B"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21.466.667</w:t>
            </w:r>
          </w:p>
        </w:tc>
        <w:tc>
          <w:tcPr>
            <w:tcW w:w="709" w:type="dxa"/>
            <w:noWrap/>
            <w:textDirection w:val="btLr"/>
            <w:vAlign w:val="center"/>
            <w:hideMark/>
          </w:tcPr>
          <w:p w14:paraId="234C5E01"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25/01/2021</w:t>
            </w:r>
          </w:p>
        </w:tc>
        <w:tc>
          <w:tcPr>
            <w:tcW w:w="948" w:type="dxa"/>
            <w:noWrap/>
            <w:textDirection w:val="btLr"/>
            <w:vAlign w:val="center"/>
            <w:hideMark/>
          </w:tcPr>
          <w:p w14:paraId="43BF211B"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1665F35C" w14:textId="71CC2B48"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6035CF23"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SA-SH-CPS-321-2021</w:t>
            </w:r>
          </w:p>
        </w:tc>
        <w:tc>
          <w:tcPr>
            <w:tcW w:w="1083" w:type="dxa"/>
            <w:vAlign w:val="center"/>
            <w:hideMark/>
          </w:tcPr>
          <w:p w14:paraId="0B584CD5"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https://community.secop.gov.co/Public/Tendering/OpportunityDetail/Index?noticeUID=CO1.NTC.1683287&amp;isFromPublicArea=True&amp;isModal=true&amp;asPopupView=true</w:t>
            </w:r>
          </w:p>
        </w:tc>
      </w:tr>
      <w:tr w:rsidR="002A6C2E" w:rsidRPr="00385C1F" w14:paraId="4484D1F6"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58EBD81"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329</w:t>
            </w:r>
          </w:p>
        </w:tc>
        <w:tc>
          <w:tcPr>
            <w:tcW w:w="756" w:type="dxa"/>
            <w:noWrap/>
            <w:textDirection w:val="btLr"/>
            <w:vAlign w:val="center"/>
            <w:hideMark/>
          </w:tcPr>
          <w:p w14:paraId="3008F8D2"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EN EJECUCION</w:t>
            </w:r>
          </w:p>
        </w:tc>
        <w:tc>
          <w:tcPr>
            <w:tcW w:w="1410" w:type="dxa"/>
            <w:noWrap/>
            <w:textDirection w:val="btLr"/>
            <w:vAlign w:val="center"/>
            <w:hideMark/>
          </w:tcPr>
          <w:p w14:paraId="633E6CE6"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6CE4A0DF"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EL PRESENTE CONVENIO TIENE POR OBJETO DEFINIR LOS MONTOS, TÉRMINOS Y CONDICIONES BAJO LOS CUALES LA NACIÓN Y EL MUNICIPIO CONCURRIRÁN A LA COFINANCIACIÓN DEL DÉFICIT OPERACIONAL DEL SISTEMA INTEGRADO DE TRANSPORTE MASIVO- SITM METROLÍNEA, EN EL MARCO DE LO DISPUESTO EN EL ARTÍCULO 28 DE LA LEY 2155 DE 2021</w:t>
            </w:r>
          </w:p>
        </w:tc>
        <w:tc>
          <w:tcPr>
            <w:tcW w:w="709" w:type="dxa"/>
            <w:textDirection w:val="btLr"/>
            <w:vAlign w:val="center"/>
            <w:hideMark/>
          </w:tcPr>
          <w:p w14:paraId="19FC8BBE"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13</w:t>
            </w:r>
          </w:p>
        </w:tc>
        <w:tc>
          <w:tcPr>
            <w:tcW w:w="850" w:type="dxa"/>
            <w:textDirection w:val="btLr"/>
            <w:vAlign w:val="center"/>
            <w:hideMark/>
          </w:tcPr>
          <w:p w14:paraId="0889ADE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24E11B09"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13 MESES</w:t>
            </w:r>
          </w:p>
        </w:tc>
        <w:tc>
          <w:tcPr>
            <w:tcW w:w="993" w:type="dxa"/>
            <w:noWrap/>
            <w:textDirection w:val="btLr"/>
            <w:vAlign w:val="center"/>
            <w:hideMark/>
          </w:tcPr>
          <w:p w14:paraId="6AD6F0DF" w14:textId="792413BE"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992" w:type="dxa"/>
            <w:noWrap/>
            <w:textDirection w:val="btLr"/>
            <w:vAlign w:val="center"/>
            <w:hideMark/>
          </w:tcPr>
          <w:p w14:paraId="52E39B96" w14:textId="0BF53426"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00D4BE03" w14:textId="65EFBB52"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709" w:type="dxa"/>
            <w:noWrap/>
            <w:textDirection w:val="btLr"/>
            <w:vAlign w:val="center"/>
            <w:hideMark/>
          </w:tcPr>
          <w:p w14:paraId="7C8A1782"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12/11/2021</w:t>
            </w:r>
          </w:p>
        </w:tc>
        <w:tc>
          <w:tcPr>
            <w:tcW w:w="948" w:type="dxa"/>
            <w:noWrap/>
            <w:textDirection w:val="btLr"/>
            <w:vAlign w:val="center"/>
            <w:hideMark/>
          </w:tcPr>
          <w:p w14:paraId="58B4CCB0"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11/12/2022</w:t>
            </w:r>
          </w:p>
        </w:tc>
        <w:tc>
          <w:tcPr>
            <w:tcW w:w="1178" w:type="dxa"/>
            <w:vAlign w:val="center"/>
            <w:hideMark/>
          </w:tcPr>
          <w:p w14:paraId="2B1D6810" w14:textId="23E1CA84"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22DE569"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SH-CD-329-2021</w:t>
            </w:r>
          </w:p>
        </w:tc>
        <w:tc>
          <w:tcPr>
            <w:tcW w:w="1083" w:type="dxa"/>
            <w:vAlign w:val="center"/>
            <w:hideMark/>
          </w:tcPr>
          <w:p w14:paraId="55C6BE71"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#N/A</w:t>
            </w:r>
          </w:p>
        </w:tc>
      </w:tr>
      <w:tr w:rsidR="002A6C2E" w:rsidRPr="00385C1F" w14:paraId="194A78BA"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677AD33"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345</w:t>
            </w:r>
          </w:p>
        </w:tc>
        <w:tc>
          <w:tcPr>
            <w:tcW w:w="756" w:type="dxa"/>
            <w:noWrap/>
            <w:textDirection w:val="btLr"/>
            <w:vAlign w:val="center"/>
            <w:hideMark/>
          </w:tcPr>
          <w:p w14:paraId="283C4769"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B8C3E5E"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3E4170F8"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LIDERAR Y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6F97A53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27AB42D9"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w:t>
            </w:r>
          </w:p>
        </w:tc>
        <w:tc>
          <w:tcPr>
            <w:tcW w:w="992" w:type="dxa"/>
            <w:textDirection w:val="btLr"/>
            <w:vAlign w:val="center"/>
            <w:hideMark/>
          </w:tcPr>
          <w:p w14:paraId="7030341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28 DIAS</w:t>
            </w:r>
          </w:p>
        </w:tc>
        <w:tc>
          <w:tcPr>
            <w:tcW w:w="993" w:type="dxa"/>
            <w:noWrap/>
            <w:textDirection w:val="btLr"/>
            <w:vAlign w:val="center"/>
            <w:hideMark/>
          </w:tcPr>
          <w:p w14:paraId="044BCF45" w14:textId="3E8FC4CF"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40.000.000</w:t>
            </w:r>
          </w:p>
        </w:tc>
        <w:tc>
          <w:tcPr>
            <w:tcW w:w="992" w:type="dxa"/>
            <w:noWrap/>
            <w:textDirection w:val="btLr"/>
            <w:vAlign w:val="center"/>
            <w:hideMark/>
          </w:tcPr>
          <w:p w14:paraId="6B5B4D6D" w14:textId="7BBE7786"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3.733.333</w:t>
            </w:r>
          </w:p>
        </w:tc>
        <w:tc>
          <w:tcPr>
            <w:tcW w:w="850" w:type="dxa"/>
            <w:noWrap/>
            <w:textDirection w:val="btLr"/>
            <w:vAlign w:val="center"/>
            <w:hideMark/>
          </w:tcPr>
          <w:p w14:paraId="28B633C1" w14:textId="708B4C16"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43.733.333</w:t>
            </w:r>
          </w:p>
        </w:tc>
        <w:tc>
          <w:tcPr>
            <w:tcW w:w="709" w:type="dxa"/>
            <w:noWrap/>
            <w:textDirection w:val="btLr"/>
            <w:vAlign w:val="center"/>
            <w:hideMark/>
          </w:tcPr>
          <w:p w14:paraId="70EC2EF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26/01/2021</w:t>
            </w:r>
          </w:p>
        </w:tc>
        <w:tc>
          <w:tcPr>
            <w:tcW w:w="948" w:type="dxa"/>
            <w:noWrap/>
            <w:textDirection w:val="btLr"/>
            <w:vAlign w:val="center"/>
            <w:hideMark/>
          </w:tcPr>
          <w:p w14:paraId="2FD3320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5433A856" w14:textId="2822FABA"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5CCDCB00"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SH-SH-CPS-345-2021</w:t>
            </w:r>
          </w:p>
        </w:tc>
        <w:tc>
          <w:tcPr>
            <w:tcW w:w="1083" w:type="dxa"/>
            <w:vAlign w:val="center"/>
            <w:hideMark/>
          </w:tcPr>
          <w:p w14:paraId="5DF19E15"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https://community.secop.gov.co/Public/Tendering/OpportunityDetail/Index?noticeUID=CO1.NTC.1692846&amp;isFromPublicArea=True&amp;isModal=true&amp;asPopupView=true</w:t>
            </w:r>
          </w:p>
        </w:tc>
      </w:tr>
      <w:tr w:rsidR="002A6C2E" w:rsidRPr="00385C1F" w14:paraId="5E8A1900"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9063D07"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346</w:t>
            </w:r>
          </w:p>
        </w:tc>
        <w:tc>
          <w:tcPr>
            <w:tcW w:w="756" w:type="dxa"/>
            <w:noWrap/>
            <w:textDirection w:val="btLr"/>
            <w:vAlign w:val="center"/>
            <w:hideMark/>
          </w:tcPr>
          <w:p w14:paraId="5F601DFE"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56B7B0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075CA381"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COMO ABOGADO(A) EN LA SECRETARIA DE HACIENDA DEL MUNICIPIO DE BUCARAMANGA, EN LOS ASUNTOS LEGALES Y TRIBUTARIOS QUE SE REQUIERAN PARA LA GESTION DE ASUNTOS DE ESTE DESPACHO</w:t>
            </w:r>
          </w:p>
        </w:tc>
        <w:tc>
          <w:tcPr>
            <w:tcW w:w="709" w:type="dxa"/>
            <w:textDirection w:val="btLr"/>
            <w:vAlign w:val="center"/>
            <w:hideMark/>
          </w:tcPr>
          <w:p w14:paraId="07F9300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7DB558A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21</w:t>
            </w:r>
          </w:p>
        </w:tc>
        <w:tc>
          <w:tcPr>
            <w:tcW w:w="992" w:type="dxa"/>
            <w:textDirection w:val="btLr"/>
            <w:vAlign w:val="center"/>
            <w:hideMark/>
          </w:tcPr>
          <w:p w14:paraId="3117217D"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21 DIAS</w:t>
            </w:r>
          </w:p>
        </w:tc>
        <w:tc>
          <w:tcPr>
            <w:tcW w:w="993" w:type="dxa"/>
            <w:noWrap/>
            <w:textDirection w:val="btLr"/>
            <w:vAlign w:val="center"/>
            <w:hideMark/>
          </w:tcPr>
          <w:p w14:paraId="5F6C8702" w14:textId="3F86E8BE"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40.000.000</w:t>
            </w:r>
          </w:p>
        </w:tc>
        <w:tc>
          <w:tcPr>
            <w:tcW w:w="992" w:type="dxa"/>
            <w:noWrap/>
            <w:textDirection w:val="btLr"/>
            <w:vAlign w:val="center"/>
            <w:hideMark/>
          </w:tcPr>
          <w:p w14:paraId="61844652" w14:textId="2CB38BEB"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2.800.000</w:t>
            </w:r>
          </w:p>
        </w:tc>
        <w:tc>
          <w:tcPr>
            <w:tcW w:w="850" w:type="dxa"/>
            <w:noWrap/>
            <w:textDirection w:val="btLr"/>
            <w:vAlign w:val="center"/>
            <w:hideMark/>
          </w:tcPr>
          <w:p w14:paraId="2A8A9587" w14:textId="7566CA4D"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42.800.000</w:t>
            </w:r>
          </w:p>
        </w:tc>
        <w:tc>
          <w:tcPr>
            <w:tcW w:w="709" w:type="dxa"/>
            <w:noWrap/>
            <w:textDirection w:val="btLr"/>
            <w:vAlign w:val="center"/>
            <w:hideMark/>
          </w:tcPr>
          <w:p w14:paraId="2197187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26/01/2021</w:t>
            </w:r>
          </w:p>
        </w:tc>
        <w:tc>
          <w:tcPr>
            <w:tcW w:w="948" w:type="dxa"/>
            <w:noWrap/>
            <w:textDirection w:val="btLr"/>
            <w:vAlign w:val="center"/>
            <w:hideMark/>
          </w:tcPr>
          <w:p w14:paraId="3C91439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2BDB264A" w14:textId="60F98411"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1158B955"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SH-SH-CPS-351-2021</w:t>
            </w:r>
          </w:p>
        </w:tc>
        <w:tc>
          <w:tcPr>
            <w:tcW w:w="1083" w:type="dxa"/>
            <w:vAlign w:val="center"/>
            <w:hideMark/>
          </w:tcPr>
          <w:p w14:paraId="13CA9A31"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https://community.secop.gov.co/Public/Tendering/OpportunityDetail/Index?noticeUID=CO1.NTC.1691385&amp;isFromPublicArea=True&amp;isModal=true&amp;asPopupView=true</w:t>
            </w:r>
          </w:p>
        </w:tc>
      </w:tr>
      <w:tr w:rsidR="002A6C2E" w:rsidRPr="00385C1F" w14:paraId="2626B97D" w14:textId="77777777" w:rsidTr="00046378">
        <w:trPr>
          <w:trHeight w:val="153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2EDEE9D"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347</w:t>
            </w:r>
          </w:p>
        </w:tc>
        <w:tc>
          <w:tcPr>
            <w:tcW w:w="756" w:type="dxa"/>
            <w:noWrap/>
            <w:textDirection w:val="btLr"/>
            <w:vAlign w:val="center"/>
            <w:hideMark/>
          </w:tcPr>
          <w:p w14:paraId="2CE7E02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68F9116"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5CBDCD0F" w14:textId="0F11FE09"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PRESTACIÓN DE SERVICIOS PROFESIONALES PARA BRINDAR ASESORÍA Y APOYO PROFESIONAL A LA TESORERÍA GENERAL EN EL ANÁLISIS DE INFORMACIÓN, PROYECCIÓN Y CONTROL DE ACTOS ADMINISTRATIVOS Y DEMAS PROCESOS EN MATERIA DE COBRO PERSUASIVO Y COACTIVO DE LAS RENTAS Y CAUDALES PÚBLICOS, ASI COMO LAS DEMAS </w:t>
            </w:r>
            <w:r w:rsidRPr="00046378">
              <w:rPr>
                <w:rFonts w:ascii="Arial" w:eastAsia="Times New Roman" w:hAnsi="Arial" w:cs="Arial"/>
                <w:sz w:val="14"/>
                <w:szCs w:val="14"/>
                <w:lang w:eastAsia="es-CO"/>
              </w:rPr>
              <w:lastRenderedPageBreak/>
              <w:t>ACTUACIONES QUE LE SEAN ASIGNADAS</w:t>
            </w:r>
          </w:p>
        </w:tc>
        <w:tc>
          <w:tcPr>
            <w:tcW w:w="709" w:type="dxa"/>
            <w:textDirection w:val="btLr"/>
            <w:vAlign w:val="center"/>
            <w:hideMark/>
          </w:tcPr>
          <w:p w14:paraId="7870B10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10</w:t>
            </w:r>
          </w:p>
        </w:tc>
        <w:tc>
          <w:tcPr>
            <w:tcW w:w="850" w:type="dxa"/>
            <w:textDirection w:val="btLr"/>
            <w:vAlign w:val="center"/>
            <w:hideMark/>
          </w:tcPr>
          <w:p w14:paraId="16437D89"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21</w:t>
            </w:r>
          </w:p>
        </w:tc>
        <w:tc>
          <w:tcPr>
            <w:tcW w:w="992" w:type="dxa"/>
            <w:textDirection w:val="btLr"/>
            <w:vAlign w:val="center"/>
            <w:hideMark/>
          </w:tcPr>
          <w:p w14:paraId="3633A226"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21 DIAS</w:t>
            </w:r>
          </w:p>
        </w:tc>
        <w:tc>
          <w:tcPr>
            <w:tcW w:w="993" w:type="dxa"/>
            <w:noWrap/>
            <w:textDirection w:val="btLr"/>
            <w:vAlign w:val="center"/>
            <w:hideMark/>
          </w:tcPr>
          <w:p w14:paraId="75E05A2D" w14:textId="5C9B5FC0"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3AF07067" w14:textId="75D9CB8C"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2.450.000</w:t>
            </w:r>
          </w:p>
        </w:tc>
        <w:tc>
          <w:tcPr>
            <w:tcW w:w="850" w:type="dxa"/>
            <w:noWrap/>
            <w:textDirection w:val="btLr"/>
            <w:vAlign w:val="center"/>
            <w:hideMark/>
          </w:tcPr>
          <w:p w14:paraId="3514E33B" w14:textId="4735C441"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37.450.000</w:t>
            </w:r>
          </w:p>
        </w:tc>
        <w:tc>
          <w:tcPr>
            <w:tcW w:w="709" w:type="dxa"/>
            <w:noWrap/>
            <w:textDirection w:val="btLr"/>
            <w:vAlign w:val="center"/>
            <w:hideMark/>
          </w:tcPr>
          <w:p w14:paraId="7D5E10A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26/01/2021</w:t>
            </w:r>
          </w:p>
        </w:tc>
        <w:tc>
          <w:tcPr>
            <w:tcW w:w="948" w:type="dxa"/>
            <w:noWrap/>
            <w:textDirection w:val="btLr"/>
            <w:vAlign w:val="center"/>
            <w:hideMark/>
          </w:tcPr>
          <w:p w14:paraId="1CB25FD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02138E5B" w14:textId="5F4C597D"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w:t>
            </w:r>
            <w:r w:rsidRPr="00046378">
              <w:rPr>
                <w:rFonts w:ascii="Arial" w:eastAsia="Times New Roman" w:hAnsi="Arial" w:cs="Arial"/>
                <w:sz w:val="14"/>
                <w:szCs w:val="14"/>
                <w:lang w:eastAsia="es-CO"/>
              </w:rPr>
              <w:lastRenderedPageBreak/>
              <w:t>, INSTITUCIONES SOLIDAS Y CONFIABLES.</w:t>
            </w:r>
          </w:p>
        </w:tc>
        <w:tc>
          <w:tcPr>
            <w:tcW w:w="987" w:type="dxa"/>
            <w:noWrap/>
            <w:vAlign w:val="center"/>
            <w:hideMark/>
          </w:tcPr>
          <w:p w14:paraId="4348E4F7"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SH-SH-CPS-347-2021</w:t>
            </w:r>
          </w:p>
        </w:tc>
        <w:tc>
          <w:tcPr>
            <w:tcW w:w="1083" w:type="dxa"/>
            <w:vAlign w:val="center"/>
            <w:hideMark/>
          </w:tcPr>
          <w:p w14:paraId="5E84C281"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https://community.secop.gov.co/Public/Tendering/OpportunityDetail/Index?noticeUID=CO1.NTC.1692871&amp;isFromPublicArea=True&amp;isModal=true&amp;asPopupView=true</w:t>
            </w:r>
          </w:p>
        </w:tc>
      </w:tr>
      <w:tr w:rsidR="002A6C2E" w:rsidRPr="00385C1F" w14:paraId="5C1638D9" w14:textId="77777777" w:rsidTr="00046378">
        <w:trPr>
          <w:cnfStyle w:val="000000100000" w:firstRow="0" w:lastRow="0" w:firstColumn="0" w:lastColumn="0" w:oddVBand="0" w:evenVBand="0" w:oddHBand="1" w:evenHBand="0" w:firstRowFirstColumn="0" w:firstRowLastColumn="0" w:lastRowFirstColumn="0" w:lastRowLastColumn="0"/>
          <w:trHeight w:val="153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6A6B618"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351</w:t>
            </w:r>
          </w:p>
        </w:tc>
        <w:tc>
          <w:tcPr>
            <w:tcW w:w="756" w:type="dxa"/>
            <w:noWrap/>
            <w:textDirection w:val="btLr"/>
            <w:vAlign w:val="center"/>
            <w:hideMark/>
          </w:tcPr>
          <w:p w14:paraId="34A48DB6"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7DD548A"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7100E84E" w14:textId="2333EC43"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ASESORÍA Y APOYO PROFESIONAL A LA TESORERÍA GENERAL EN EL ANÁLISIS DE INFORMACIÓN, PROYECCIÓN Y CONTROL DE ACTOS ADMINISTRATIVOS Y DEMAS PROCESOS EN MATERIA DE COBRO PERSUASIVO Y COACTIVO DE LAS RENTAS Y CAUDALES PÚBLICOS, ASI COMO LAS DEMAS ACTUACIONES QUE LE SEAN ASIGNADAS</w:t>
            </w:r>
          </w:p>
        </w:tc>
        <w:tc>
          <w:tcPr>
            <w:tcW w:w="709" w:type="dxa"/>
            <w:textDirection w:val="btLr"/>
            <w:vAlign w:val="center"/>
            <w:hideMark/>
          </w:tcPr>
          <w:p w14:paraId="4ADCDEB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1657E49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21</w:t>
            </w:r>
          </w:p>
        </w:tc>
        <w:tc>
          <w:tcPr>
            <w:tcW w:w="992" w:type="dxa"/>
            <w:textDirection w:val="btLr"/>
            <w:vAlign w:val="center"/>
            <w:hideMark/>
          </w:tcPr>
          <w:p w14:paraId="44E89EB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21 DIAS</w:t>
            </w:r>
          </w:p>
        </w:tc>
        <w:tc>
          <w:tcPr>
            <w:tcW w:w="993" w:type="dxa"/>
            <w:noWrap/>
            <w:textDirection w:val="btLr"/>
            <w:vAlign w:val="center"/>
            <w:hideMark/>
          </w:tcPr>
          <w:p w14:paraId="2B1CA420" w14:textId="24F283F1"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04D11F78" w14:textId="0898BC0F"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2.450.000</w:t>
            </w:r>
          </w:p>
        </w:tc>
        <w:tc>
          <w:tcPr>
            <w:tcW w:w="850" w:type="dxa"/>
            <w:noWrap/>
            <w:textDirection w:val="btLr"/>
            <w:vAlign w:val="center"/>
            <w:hideMark/>
          </w:tcPr>
          <w:p w14:paraId="65B0E8C7" w14:textId="6E13DDD6"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37.450.000</w:t>
            </w:r>
          </w:p>
        </w:tc>
        <w:tc>
          <w:tcPr>
            <w:tcW w:w="709" w:type="dxa"/>
            <w:noWrap/>
            <w:textDirection w:val="btLr"/>
            <w:vAlign w:val="center"/>
            <w:hideMark/>
          </w:tcPr>
          <w:p w14:paraId="4EDEFE3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26/01/2021</w:t>
            </w:r>
          </w:p>
        </w:tc>
        <w:tc>
          <w:tcPr>
            <w:tcW w:w="948" w:type="dxa"/>
            <w:noWrap/>
            <w:textDirection w:val="btLr"/>
            <w:vAlign w:val="center"/>
            <w:hideMark/>
          </w:tcPr>
          <w:p w14:paraId="5BCC9C9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39F2CCF" w14:textId="404B48C8"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1C86DBA4"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SH-SH-CPS-351-2021</w:t>
            </w:r>
          </w:p>
        </w:tc>
        <w:tc>
          <w:tcPr>
            <w:tcW w:w="1083" w:type="dxa"/>
            <w:vAlign w:val="center"/>
            <w:hideMark/>
          </w:tcPr>
          <w:p w14:paraId="7CA4DF44"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https://community.secop.gov.co/Public/Tendering/OpportunityDetail/Index?noticeUID=CO1.NTC.1692880&amp;isFromPublicArea=True&amp;isModal=true&amp;asPopupView=true</w:t>
            </w:r>
          </w:p>
        </w:tc>
      </w:tr>
      <w:tr w:rsidR="002A6C2E" w:rsidRPr="00385C1F" w14:paraId="223F6C49"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B8FD47E"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354</w:t>
            </w:r>
          </w:p>
        </w:tc>
        <w:tc>
          <w:tcPr>
            <w:tcW w:w="756" w:type="dxa"/>
            <w:noWrap/>
            <w:textDirection w:val="btLr"/>
            <w:vAlign w:val="center"/>
            <w:hideMark/>
          </w:tcPr>
          <w:p w14:paraId="37D7C2A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B54966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271ADDAA"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SE REQUIERAN EN EL AREA DE IMPUESTOS DE LA SECRETARIA DE HACIENDA DEL MUNICIPIO DE BUCARAMANGA</w:t>
            </w:r>
          </w:p>
        </w:tc>
        <w:tc>
          <w:tcPr>
            <w:tcW w:w="709" w:type="dxa"/>
            <w:textDirection w:val="btLr"/>
            <w:vAlign w:val="center"/>
            <w:hideMark/>
          </w:tcPr>
          <w:p w14:paraId="4CB67A2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F7826B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w:t>
            </w:r>
          </w:p>
        </w:tc>
        <w:tc>
          <w:tcPr>
            <w:tcW w:w="992" w:type="dxa"/>
            <w:textDirection w:val="btLr"/>
            <w:vAlign w:val="center"/>
            <w:hideMark/>
          </w:tcPr>
          <w:p w14:paraId="0F73304D"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20 DIAS</w:t>
            </w:r>
          </w:p>
        </w:tc>
        <w:tc>
          <w:tcPr>
            <w:tcW w:w="993" w:type="dxa"/>
            <w:noWrap/>
            <w:textDirection w:val="btLr"/>
            <w:vAlign w:val="center"/>
            <w:hideMark/>
          </w:tcPr>
          <w:p w14:paraId="5110B551" w14:textId="24289B10"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0908B8E0" w14:textId="323B7DCE"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1.133.333</w:t>
            </w:r>
          </w:p>
        </w:tc>
        <w:tc>
          <w:tcPr>
            <w:tcW w:w="850" w:type="dxa"/>
            <w:noWrap/>
            <w:textDirection w:val="btLr"/>
            <w:vAlign w:val="center"/>
            <w:hideMark/>
          </w:tcPr>
          <w:p w14:paraId="2EA911B0" w14:textId="12F58273"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18.133.333</w:t>
            </w:r>
          </w:p>
        </w:tc>
        <w:tc>
          <w:tcPr>
            <w:tcW w:w="709" w:type="dxa"/>
            <w:noWrap/>
            <w:textDirection w:val="btLr"/>
            <w:vAlign w:val="center"/>
            <w:hideMark/>
          </w:tcPr>
          <w:p w14:paraId="27185C2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6C938454"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72486DA5" w14:textId="19FB8462"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5FA338C4"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SH-SH-CPS-354-2021</w:t>
            </w:r>
          </w:p>
        </w:tc>
        <w:tc>
          <w:tcPr>
            <w:tcW w:w="1083" w:type="dxa"/>
            <w:vAlign w:val="center"/>
            <w:hideMark/>
          </w:tcPr>
          <w:p w14:paraId="13C5B1B7"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https://community.secop.gov.co/Public/Tendering/OpportunityDetail/Index?noticeUID=CO1.NTC.1695339&amp;isFromPublicArea=True&amp;isModal=true&amp;asPopupView=true</w:t>
            </w:r>
          </w:p>
        </w:tc>
      </w:tr>
      <w:tr w:rsidR="002A6C2E" w:rsidRPr="00385C1F" w14:paraId="5B7135CA"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629E5D6"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359</w:t>
            </w:r>
          </w:p>
        </w:tc>
        <w:tc>
          <w:tcPr>
            <w:tcW w:w="756" w:type="dxa"/>
            <w:noWrap/>
            <w:textDirection w:val="btLr"/>
            <w:vAlign w:val="center"/>
            <w:hideMark/>
          </w:tcPr>
          <w:p w14:paraId="4063413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AC9F29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706B4365"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SE REQUIERAN EN EL AREA DE IMPUESTOS DE LA SECRETARIA DE HACIENDA DEL MUNICIPIO DE BUCARAMANGA.</w:t>
            </w:r>
          </w:p>
        </w:tc>
        <w:tc>
          <w:tcPr>
            <w:tcW w:w="709" w:type="dxa"/>
            <w:textDirection w:val="btLr"/>
            <w:vAlign w:val="center"/>
            <w:hideMark/>
          </w:tcPr>
          <w:p w14:paraId="5E0565A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1019FAD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w:t>
            </w:r>
          </w:p>
        </w:tc>
        <w:tc>
          <w:tcPr>
            <w:tcW w:w="992" w:type="dxa"/>
            <w:textDirection w:val="btLr"/>
            <w:vAlign w:val="center"/>
            <w:hideMark/>
          </w:tcPr>
          <w:p w14:paraId="4FB9841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20 DIAS</w:t>
            </w:r>
          </w:p>
        </w:tc>
        <w:tc>
          <w:tcPr>
            <w:tcW w:w="993" w:type="dxa"/>
            <w:noWrap/>
            <w:textDirection w:val="btLr"/>
            <w:vAlign w:val="center"/>
            <w:hideMark/>
          </w:tcPr>
          <w:p w14:paraId="1B0C5838" w14:textId="0A07BEF3"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43A1203B" w14:textId="21306333"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1.133.333</w:t>
            </w:r>
          </w:p>
        </w:tc>
        <w:tc>
          <w:tcPr>
            <w:tcW w:w="850" w:type="dxa"/>
            <w:noWrap/>
            <w:textDirection w:val="btLr"/>
            <w:vAlign w:val="center"/>
            <w:hideMark/>
          </w:tcPr>
          <w:p w14:paraId="175E40A4" w14:textId="1DC351F3"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18.133.333</w:t>
            </w:r>
          </w:p>
        </w:tc>
        <w:tc>
          <w:tcPr>
            <w:tcW w:w="709" w:type="dxa"/>
            <w:noWrap/>
            <w:textDirection w:val="btLr"/>
            <w:vAlign w:val="center"/>
            <w:hideMark/>
          </w:tcPr>
          <w:p w14:paraId="15E298D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310D371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6307F4F4" w14:textId="6112665C"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w:t>
            </w:r>
            <w:r w:rsidRPr="00046378">
              <w:rPr>
                <w:rFonts w:ascii="Arial" w:eastAsia="Times New Roman" w:hAnsi="Arial" w:cs="Arial"/>
                <w:sz w:val="14"/>
                <w:szCs w:val="14"/>
                <w:lang w:eastAsia="es-CO"/>
              </w:rPr>
              <w:lastRenderedPageBreak/>
              <w:t>ES SOLIDAS Y CONFIABLES.</w:t>
            </w:r>
          </w:p>
        </w:tc>
        <w:tc>
          <w:tcPr>
            <w:tcW w:w="987" w:type="dxa"/>
            <w:noWrap/>
            <w:vAlign w:val="center"/>
            <w:hideMark/>
          </w:tcPr>
          <w:p w14:paraId="434D0EEE"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SH-SH-CPS-359-2021</w:t>
            </w:r>
          </w:p>
        </w:tc>
        <w:tc>
          <w:tcPr>
            <w:tcW w:w="1083" w:type="dxa"/>
            <w:vAlign w:val="center"/>
            <w:hideMark/>
          </w:tcPr>
          <w:p w14:paraId="7E429593"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https://community.secop.gov.co/Public/Tendering/OpportunityDetail/Index?noticeUID=CO1.NTC.1695645&amp;isFromPublicArea=True&amp;isModal=true&amp;asPopupView=true</w:t>
            </w:r>
          </w:p>
        </w:tc>
      </w:tr>
      <w:tr w:rsidR="002A6C2E" w:rsidRPr="00385C1F" w14:paraId="3A59397A"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1297D4C"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366</w:t>
            </w:r>
          </w:p>
        </w:tc>
        <w:tc>
          <w:tcPr>
            <w:tcW w:w="756" w:type="dxa"/>
            <w:noWrap/>
            <w:textDirection w:val="btLr"/>
            <w:vAlign w:val="center"/>
            <w:hideMark/>
          </w:tcPr>
          <w:p w14:paraId="4FB88A3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59AAC34"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49CD3363"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COMO ABOGADO(A) EN LA SECRETARIA DE HACIENDA DEL MUNICIPIO DE BUCARAMANGA, EN LOS ASUNTOS LEGALES Y TRIBUTARIOS QUE SE REQUIERAN PARA LA GESTION DE ASUNTOS DE ESTE DESPACHO</w:t>
            </w:r>
          </w:p>
        </w:tc>
        <w:tc>
          <w:tcPr>
            <w:tcW w:w="709" w:type="dxa"/>
            <w:textDirection w:val="btLr"/>
            <w:vAlign w:val="center"/>
            <w:hideMark/>
          </w:tcPr>
          <w:p w14:paraId="6039376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E0F4D7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w:t>
            </w:r>
          </w:p>
        </w:tc>
        <w:tc>
          <w:tcPr>
            <w:tcW w:w="992" w:type="dxa"/>
            <w:textDirection w:val="btLr"/>
            <w:vAlign w:val="center"/>
            <w:hideMark/>
          </w:tcPr>
          <w:p w14:paraId="7C1BF9BD"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20 DIAS</w:t>
            </w:r>
          </w:p>
        </w:tc>
        <w:tc>
          <w:tcPr>
            <w:tcW w:w="993" w:type="dxa"/>
            <w:noWrap/>
            <w:textDirection w:val="btLr"/>
            <w:vAlign w:val="center"/>
            <w:hideMark/>
          </w:tcPr>
          <w:p w14:paraId="5848BF3F" w14:textId="475155F5"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79DDA9D4" w14:textId="4C2888C8"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2.333.333</w:t>
            </w:r>
          </w:p>
        </w:tc>
        <w:tc>
          <w:tcPr>
            <w:tcW w:w="850" w:type="dxa"/>
            <w:noWrap/>
            <w:textDirection w:val="btLr"/>
            <w:vAlign w:val="center"/>
            <w:hideMark/>
          </w:tcPr>
          <w:p w14:paraId="47C910F8" w14:textId="031B0293"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37.333.333</w:t>
            </w:r>
          </w:p>
        </w:tc>
        <w:tc>
          <w:tcPr>
            <w:tcW w:w="709" w:type="dxa"/>
            <w:noWrap/>
            <w:textDirection w:val="btLr"/>
            <w:vAlign w:val="center"/>
            <w:hideMark/>
          </w:tcPr>
          <w:p w14:paraId="079CC3C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240E656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7560E24" w14:textId="19EDD18F"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1B696B79"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SH-SH-CPS-366-2021</w:t>
            </w:r>
          </w:p>
        </w:tc>
        <w:tc>
          <w:tcPr>
            <w:tcW w:w="1083" w:type="dxa"/>
            <w:vAlign w:val="center"/>
            <w:hideMark/>
          </w:tcPr>
          <w:p w14:paraId="364CC61E"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https://community.secop.gov.co/Public/Tendering/OpportunityDetail/Index?noticeUID=CO1.NTC.1695735&amp;isFromPublicArea=True&amp;isModal=true&amp;asPopupView=true</w:t>
            </w:r>
          </w:p>
        </w:tc>
      </w:tr>
      <w:tr w:rsidR="002A6C2E" w:rsidRPr="00385C1F" w14:paraId="2FB3171C"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BFEC93A"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367</w:t>
            </w:r>
          </w:p>
        </w:tc>
        <w:tc>
          <w:tcPr>
            <w:tcW w:w="756" w:type="dxa"/>
            <w:noWrap/>
            <w:textDirection w:val="btLr"/>
            <w:vAlign w:val="center"/>
            <w:hideMark/>
          </w:tcPr>
          <w:p w14:paraId="487A699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B32D16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079831B1"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LIDERAR Y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74B6FB8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2ADCA55E"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w:t>
            </w:r>
          </w:p>
        </w:tc>
        <w:tc>
          <w:tcPr>
            <w:tcW w:w="992" w:type="dxa"/>
            <w:textDirection w:val="btLr"/>
            <w:vAlign w:val="center"/>
            <w:hideMark/>
          </w:tcPr>
          <w:p w14:paraId="6DC0BE8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27 DIAS</w:t>
            </w:r>
          </w:p>
        </w:tc>
        <w:tc>
          <w:tcPr>
            <w:tcW w:w="993" w:type="dxa"/>
            <w:noWrap/>
            <w:textDirection w:val="btLr"/>
            <w:vAlign w:val="center"/>
            <w:hideMark/>
          </w:tcPr>
          <w:p w14:paraId="1659D713" w14:textId="7C7B7465"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40.000.000</w:t>
            </w:r>
          </w:p>
        </w:tc>
        <w:tc>
          <w:tcPr>
            <w:tcW w:w="992" w:type="dxa"/>
            <w:noWrap/>
            <w:textDirection w:val="btLr"/>
            <w:vAlign w:val="center"/>
            <w:hideMark/>
          </w:tcPr>
          <w:p w14:paraId="0F9CB6F7" w14:textId="0B81D97F"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3.600.000</w:t>
            </w:r>
          </w:p>
        </w:tc>
        <w:tc>
          <w:tcPr>
            <w:tcW w:w="850" w:type="dxa"/>
            <w:noWrap/>
            <w:textDirection w:val="btLr"/>
            <w:vAlign w:val="center"/>
            <w:hideMark/>
          </w:tcPr>
          <w:p w14:paraId="0A23EB04" w14:textId="78704A63"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43.600.000</w:t>
            </w:r>
          </w:p>
        </w:tc>
        <w:tc>
          <w:tcPr>
            <w:tcW w:w="709" w:type="dxa"/>
            <w:noWrap/>
            <w:textDirection w:val="btLr"/>
            <w:vAlign w:val="center"/>
            <w:hideMark/>
          </w:tcPr>
          <w:p w14:paraId="1EFB9E4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35F472A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7DDFF8A3" w14:textId="538D1145"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14528259"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SH-SH-CPS-367-2021</w:t>
            </w:r>
          </w:p>
        </w:tc>
        <w:tc>
          <w:tcPr>
            <w:tcW w:w="1083" w:type="dxa"/>
            <w:vAlign w:val="center"/>
            <w:hideMark/>
          </w:tcPr>
          <w:p w14:paraId="3C5F50FF"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https://community.secop.gov.co/Public/Tendering/OpportunityDetail/Index?noticeUID=CO1.NTC.1695657&amp;isFromPublicArea=True&amp;isModal=true&amp;asPopupView=true</w:t>
            </w:r>
          </w:p>
        </w:tc>
      </w:tr>
      <w:tr w:rsidR="002A6C2E" w:rsidRPr="00385C1F" w14:paraId="7E48FB1E"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48A6A29"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374</w:t>
            </w:r>
          </w:p>
        </w:tc>
        <w:tc>
          <w:tcPr>
            <w:tcW w:w="756" w:type="dxa"/>
            <w:noWrap/>
            <w:textDirection w:val="btLr"/>
            <w:vAlign w:val="center"/>
            <w:hideMark/>
          </w:tcPr>
          <w:p w14:paraId="4D176A54"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65704A4"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2359BF2D"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4507F2A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CF480D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w:t>
            </w:r>
          </w:p>
        </w:tc>
        <w:tc>
          <w:tcPr>
            <w:tcW w:w="992" w:type="dxa"/>
            <w:textDirection w:val="btLr"/>
            <w:vAlign w:val="center"/>
            <w:hideMark/>
          </w:tcPr>
          <w:p w14:paraId="2B000E0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20 DIAS</w:t>
            </w:r>
          </w:p>
        </w:tc>
        <w:tc>
          <w:tcPr>
            <w:tcW w:w="993" w:type="dxa"/>
            <w:noWrap/>
            <w:textDirection w:val="btLr"/>
            <w:vAlign w:val="center"/>
            <w:hideMark/>
          </w:tcPr>
          <w:p w14:paraId="3C26EC6C" w14:textId="3F36A408"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3C48C8D2" w14:textId="5906BC91"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2.333.333</w:t>
            </w:r>
          </w:p>
        </w:tc>
        <w:tc>
          <w:tcPr>
            <w:tcW w:w="850" w:type="dxa"/>
            <w:noWrap/>
            <w:textDirection w:val="btLr"/>
            <w:vAlign w:val="center"/>
            <w:hideMark/>
          </w:tcPr>
          <w:p w14:paraId="4F4CF51B" w14:textId="3EE5B549"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37.333.333</w:t>
            </w:r>
          </w:p>
        </w:tc>
        <w:tc>
          <w:tcPr>
            <w:tcW w:w="709" w:type="dxa"/>
            <w:noWrap/>
            <w:textDirection w:val="btLr"/>
            <w:vAlign w:val="center"/>
            <w:hideMark/>
          </w:tcPr>
          <w:p w14:paraId="5663FE5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5520971C"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E51E8A8" w14:textId="65DC785A"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07576CEC"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SH-SH-CPS-374-2021</w:t>
            </w:r>
          </w:p>
        </w:tc>
        <w:tc>
          <w:tcPr>
            <w:tcW w:w="1083" w:type="dxa"/>
            <w:vAlign w:val="center"/>
            <w:hideMark/>
          </w:tcPr>
          <w:p w14:paraId="3FFA3ED3"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https://community.secop.gov.co/Public/Tendering/OpportunityDetail/Index?noticeUID=CO1.NTC.1696263&amp;isFromPublicArea=True&amp;isModal=true&amp;asPopupView=true</w:t>
            </w:r>
          </w:p>
        </w:tc>
      </w:tr>
      <w:tr w:rsidR="002A6C2E" w:rsidRPr="00385C1F" w14:paraId="3B1AD4ED"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0D69F44"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376</w:t>
            </w:r>
          </w:p>
        </w:tc>
        <w:tc>
          <w:tcPr>
            <w:tcW w:w="756" w:type="dxa"/>
            <w:noWrap/>
            <w:textDirection w:val="btLr"/>
            <w:vAlign w:val="center"/>
            <w:hideMark/>
          </w:tcPr>
          <w:p w14:paraId="54A8C6C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9DF6ACE"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3B1153DA"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LIDERAR Y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22CAA51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32B52F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w:t>
            </w:r>
          </w:p>
        </w:tc>
        <w:tc>
          <w:tcPr>
            <w:tcW w:w="992" w:type="dxa"/>
            <w:textDirection w:val="btLr"/>
            <w:vAlign w:val="center"/>
            <w:hideMark/>
          </w:tcPr>
          <w:p w14:paraId="401ACD1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27 DIAS</w:t>
            </w:r>
          </w:p>
        </w:tc>
        <w:tc>
          <w:tcPr>
            <w:tcW w:w="993" w:type="dxa"/>
            <w:noWrap/>
            <w:textDirection w:val="btLr"/>
            <w:vAlign w:val="center"/>
            <w:hideMark/>
          </w:tcPr>
          <w:p w14:paraId="5F3B7CEB" w14:textId="7D97A706"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40.000.000</w:t>
            </w:r>
          </w:p>
        </w:tc>
        <w:tc>
          <w:tcPr>
            <w:tcW w:w="992" w:type="dxa"/>
            <w:noWrap/>
            <w:textDirection w:val="btLr"/>
            <w:vAlign w:val="center"/>
            <w:hideMark/>
          </w:tcPr>
          <w:p w14:paraId="083423BC" w14:textId="291C8032"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3.600.000</w:t>
            </w:r>
          </w:p>
        </w:tc>
        <w:tc>
          <w:tcPr>
            <w:tcW w:w="850" w:type="dxa"/>
            <w:noWrap/>
            <w:textDirection w:val="btLr"/>
            <w:vAlign w:val="center"/>
            <w:hideMark/>
          </w:tcPr>
          <w:p w14:paraId="534B8709" w14:textId="4858D06C"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43.600.000</w:t>
            </w:r>
          </w:p>
        </w:tc>
        <w:tc>
          <w:tcPr>
            <w:tcW w:w="709" w:type="dxa"/>
            <w:noWrap/>
            <w:textDirection w:val="btLr"/>
            <w:vAlign w:val="center"/>
            <w:hideMark/>
          </w:tcPr>
          <w:p w14:paraId="138856C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70753F4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5D0A12E3" w14:textId="5602114D"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66836501"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SH-SH-CPS-376-2021</w:t>
            </w:r>
          </w:p>
        </w:tc>
        <w:tc>
          <w:tcPr>
            <w:tcW w:w="1083" w:type="dxa"/>
            <w:vAlign w:val="center"/>
            <w:hideMark/>
          </w:tcPr>
          <w:p w14:paraId="59C6CFB2"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https://community.secop.gov.co/Public/Tendering/OpportunityDetail/Index?noticeUID=CO1.NTC.1696932&amp;isFromPublicArea=True&amp;isModal=true&amp;asPopupView=true</w:t>
            </w:r>
          </w:p>
        </w:tc>
      </w:tr>
      <w:tr w:rsidR="002A6C2E" w:rsidRPr="00385C1F" w14:paraId="35E1A14F" w14:textId="77777777" w:rsidTr="00046378">
        <w:trPr>
          <w:trHeight w:val="153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F676C35"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378</w:t>
            </w:r>
          </w:p>
        </w:tc>
        <w:tc>
          <w:tcPr>
            <w:tcW w:w="756" w:type="dxa"/>
            <w:noWrap/>
            <w:textDirection w:val="btLr"/>
            <w:vAlign w:val="center"/>
            <w:hideMark/>
          </w:tcPr>
          <w:p w14:paraId="0DAED42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70D4D56"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245C9112"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ASESORÍA Y APOYO PROFESIONAL A LA TESORERÍA GENERAL EN EL ANÁLISIS DE INFORMACIÓN, PROYECCIÓN Y CONTROL DE ACTOS ADMINISTRATIVOS Y DEMAS PROCESOS EN MATERIA DE COBRO PERSUASIVO Y COACTIVO DE LAS RENTAS Y CAUDALES PÚBLICOS, ASI COMO LAS DEMAS ACTUACIONES QUE LE SEAN ASIGNADAS</w:t>
            </w:r>
          </w:p>
        </w:tc>
        <w:tc>
          <w:tcPr>
            <w:tcW w:w="709" w:type="dxa"/>
            <w:textDirection w:val="btLr"/>
            <w:vAlign w:val="center"/>
            <w:hideMark/>
          </w:tcPr>
          <w:p w14:paraId="0E36153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4BD7AE6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w:t>
            </w:r>
          </w:p>
        </w:tc>
        <w:tc>
          <w:tcPr>
            <w:tcW w:w="992" w:type="dxa"/>
            <w:textDirection w:val="btLr"/>
            <w:vAlign w:val="center"/>
            <w:hideMark/>
          </w:tcPr>
          <w:p w14:paraId="2C496DD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20 DIAS</w:t>
            </w:r>
          </w:p>
        </w:tc>
        <w:tc>
          <w:tcPr>
            <w:tcW w:w="993" w:type="dxa"/>
            <w:noWrap/>
            <w:textDirection w:val="btLr"/>
            <w:vAlign w:val="center"/>
            <w:hideMark/>
          </w:tcPr>
          <w:p w14:paraId="1807D090" w14:textId="55064B03"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7ED8D6A9" w14:textId="4415E136"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2.333.333</w:t>
            </w:r>
          </w:p>
        </w:tc>
        <w:tc>
          <w:tcPr>
            <w:tcW w:w="850" w:type="dxa"/>
            <w:noWrap/>
            <w:textDirection w:val="btLr"/>
            <w:vAlign w:val="center"/>
            <w:hideMark/>
          </w:tcPr>
          <w:p w14:paraId="5FB013FE" w14:textId="09040D98"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37.333.333</w:t>
            </w:r>
          </w:p>
        </w:tc>
        <w:tc>
          <w:tcPr>
            <w:tcW w:w="709" w:type="dxa"/>
            <w:noWrap/>
            <w:textDirection w:val="btLr"/>
            <w:vAlign w:val="center"/>
            <w:hideMark/>
          </w:tcPr>
          <w:p w14:paraId="00FBE832"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5B076F6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47488BF8" w14:textId="285E9370"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452E8315"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SH-SH-CPS-378-2021</w:t>
            </w:r>
          </w:p>
        </w:tc>
        <w:tc>
          <w:tcPr>
            <w:tcW w:w="1083" w:type="dxa"/>
            <w:vAlign w:val="center"/>
            <w:hideMark/>
          </w:tcPr>
          <w:p w14:paraId="24679C3D"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https://community.secop.gov.co/Public/Tendering/OpportunityDetail/Index?noticeUID=CO1.NTC.1696956&amp;isFromPublicArea=True&amp;isModal=true&amp;asPopupView=true</w:t>
            </w:r>
          </w:p>
        </w:tc>
      </w:tr>
      <w:tr w:rsidR="002A6C2E" w:rsidRPr="00385C1F" w14:paraId="5DF29E4E" w14:textId="77777777" w:rsidTr="00046378">
        <w:trPr>
          <w:cnfStyle w:val="000000100000" w:firstRow="0" w:lastRow="0" w:firstColumn="0" w:lastColumn="0" w:oddVBand="0" w:evenVBand="0" w:oddHBand="1" w:evenHBand="0" w:firstRowFirstColumn="0" w:firstRowLastColumn="0" w:lastRowFirstColumn="0" w:lastRowLastColumn="0"/>
          <w:trHeight w:val="153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BF622AD"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386</w:t>
            </w:r>
          </w:p>
        </w:tc>
        <w:tc>
          <w:tcPr>
            <w:tcW w:w="756" w:type="dxa"/>
            <w:noWrap/>
            <w:textDirection w:val="btLr"/>
            <w:vAlign w:val="center"/>
            <w:hideMark/>
          </w:tcPr>
          <w:p w14:paraId="1C9D0B8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FD1361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281481E5" w14:textId="07CE4A5D"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ASESORÍA Y APOYO PROFESIONAL A LA TESORERÍA GENERAL EN EL ANÁLISIS DE INFORMACIÓN, PROYECCIÓN Y CONTROL DE ACTOS ADMINISTRATIVOS Y DEMAS PROCESOS EN MATERIA DE COBRO PERSUASIVO Y COACTIVO DE LAS RENTAS Y CAUDALES PÚBLICOS, ASI COMO LAS DEMAS ACTUACIONES QUE LE SEAN ASIGNADAS.”</w:t>
            </w:r>
          </w:p>
        </w:tc>
        <w:tc>
          <w:tcPr>
            <w:tcW w:w="709" w:type="dxa"/>
            <w:textDirection w:val="btLr"/>
            <w:vAlign w:val="center"/>
            <w:hideMark/>
          </w:tcPr>
          <w:p w14:paraId="35C805D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595905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w:t>
            </w:r>
          </w:p>
        </w:tc>
        <w:tc>
          <w:tcPr>
            <w:tcW w:w="992" w:type="dxa"/>
            <w:textDirection w:val="btLr"/>
            <w:vAlign w:val="center"/>
            <w:hideMark/>
          </w:tcPr>
          <w:p w14:paraId="65CEC45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20 DIAS</w:t>
            </w:r>
          </w:p>
        </w:tc>
        <w:tc>
          <w:tcPr>
            <w:tcW w:w="993" w:type="dxa"/>
            <w:noWrap/>
            <w:textDirection w:val="btLr"/>
            <w:vAlign w:val="center"/>
            <w:hideMark/>
          </w:tcPr>
          <w:p w14:paraId="484E8DE0" w14:textId="7F024FF0"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08A5AF88" w14:textId="1D879D8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2.333.333</w:t>
            </w:r>
          </w:p>
        </w:tc>
        <w:tc>
          <w:tcPr>
            <w:tcW w:w="850" w:type="dxa"/>
            <w:noWrap/>
            <w:textDirection w:val="btLr"/>
            <w:vAlign w:val="center"/>
            <w:hideMark/>
          </w:tcPr>
          <w:p w14:paraId="574BB01F" w14:textId="4CC5845B"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37.333.333</w:t>
            </w:r>
          </w:p>
        </w:tc>
        <w:tc>
          <w:tcPr>
            <w:tcW w:w="709" w:type="dxa"/>
            <w:noWrap/>
            <w:textDirection w:val="btLr"/>
            <w:vAlign w:val="center"/>
            <w:hideMark/>
          </w:tcPr>
          <w:p w14:paraId="0DB08C8D"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490CB74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07E08952" w14:textId="4F4AE8B5"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4C00D6CB"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SH-SH-CPS-386-2021</w:t>
            </w:r>
          </w:p>
        </w:tc>
        <w:tc>
          <w:tcPr>
            <w:tcW w:w="1083" w:type="dxa"/>
            <w:vAlign w:val="center"/>
            <w:hideMark/>
          </w:tcPr>
          <w:p w14:paraId="573D18F0"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https://community.secop.gov.co/Public/Tendering/OpportunityDetail/Index?noticeUID=CO1.NTC.1697515&amp;isFromPublicArea=True&amp;isModal=true&amp;asPopupView=true</w:t>
            </w:r>
          </w:p>
        </w:tc>
      </w:tr>
      <w:tr w:rsidR="002A6C2E" w:rsidRPr="00385C1F" w14:paraId="706C8A52"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FAFFE7D"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387</w:t>
            </w:r>
          </w:p>
        </w:tc>
        <w:tc>
          <w:tcPr>
            <w:tcW w:w="756" w:type="dxa"/>
            <w:noWrap/>
            <w:textDirection w:val="btLr"/>
            <w:vAlign w:val="center"/>
            <w:hideMark/>
          </w:tcPr>
          <w:p w14:paraId="5DC2C75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4655A5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0F46EB36"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EN LA SECRETARIA DE HACIENDA APOYANDO LOS PROCESOS DE LAS ACTUACIONES DEL DESPACHO Y DEL AREA DE IMPUESTOS DEL MUNICIPIO DE BUCARAMANGA</w:t>
            </w:r>
          </w:p>
        </w:tc>
        <w:tc>
          <w:tcPr>
            <w:tcW w:w="709" w:type="dxa"/>
            <w:textDirection w:val="btLr"/>
            <w:vAlign w:val="center"/>
            <w:hideMark/>
          </w:tcPr>
          <w:p w14:paraId="2EBA2DE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78045CC"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w:t>
            </w:r>
          </w:p>
        </w:tc>
        <w:tc>
          <w:tcPr>
            <w:tcW w:w="992" w:type="dxa"/>
            <w:textDirection w:val="btLr"/>
            <w:vAlign w:val="center"/>
            <w:hideMark/>
          </w:tcPr>
          <w:p w14:paraId="4F026A24"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20 DIAS</w:t>
            </w:r>
          </w:p>
        </w:tc>
        <w:tc>
          <w:tcPr>
            <w:tcW w:w="993" w:type="dxa"/>
            <w:noWrap/>
            <w:textDirection w:val="btLr"/>
            <w:vAlign w:val="center"/>
            <w:hideMark/>
          </w:tcPr>
          <w:p w14:paraId="2AAEC869" w14:textId="78D8AC8D"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30.000.000</w:t>
            </w:r>
          </w:p>
        </w:tc>
        <w:tc>
          <w:tcPr>
            <w:tcW w:w="992" w:type="dxa"/>
            <w:noWrap/>
            <w:textDirection w:val="btLr"/>
            <w:vAlign w:val="center"/>
            <w:hideMark/>
          </w:tcPr>
          <w:p w14:paraId="0E4B3C1D" w14:textId="316AD40A"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2.000.000</w:t>
            </w:r>
          </w:p>
        </w:tc>
        <w:tc>
          <w:tcPr>
            <w:tcW w:w="850" w:type="dxa"/>
            <w:noWrap/>
            <w:textDirection w:val="btLr"/>
            <w:vAlign w:val="center"/>
            <w:hideMark/>
          </w:tcPr>
          <w:p w14:paraId="774DE173" w14:textId="66E468A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32.000.000</w:t>
            </w:r>
          </w:p>
        </w:tc>
        <w:tc>
          <w:tcPr>
            <w:tcW w:w="709" w:type="dxa"/>
            <w:noWrap/>
            <w:textDirection w:val="btLr"/>
            <w:vAlign w:val="center"/>
            <w:hideMark/>
          </w:tcPr>
          <w:p w14:paraId="01CEEC79"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7A527C7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497D4536" w14:textId="100786C3"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FORTALECIMIENTO DE LA GESTION DEL RECAUDO Y COBRO COACTIVO -BUCARAMANGA </w:t>
            </w:r>
            <w:r w:rsidRPr="00046378">
              <w:rPr>
                <w:rFonts w:ascii="Arial" w:eastAsia="Times New Roman" w:hAnsi="Arial" w:cs="Arial"/>
                <w:sz w:val="14"/>
                <w:szCs w:val="14"/>
                <w:lang w:eastAsia="es-CO"/>
              </w:rPr>
              <w:lastRenderedPageBreak/>
              <w:t>TERRITORIO LIBRE DE CORRUPCION, INSTITUCIONES SOLIDAS Y CONFIABLES.</w:t>
            </w:r>
          </w:p>
        </w:tc>
        <w:tc>
          <w:tcPr>
            <w:tcW w:w="987" w:type="dxa"/>
            <w:noWrap/>
            <w:vAlign w:val="center"/>
            <w:hideMark/>
          </w:tcPr>
          <w:p w14:paraId="65D4F5B7"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SH-SH-CPS-387-2021</w:t>
            </w:r>
          </w:p>
        </w:tc>
        <w:tc>
          <w:tcPr>
            <w:tcW w:w="1083" w:type="dxa"/>
            <w:vAlign w:val="center"/>
            <w:hideMark/>
          </w:tcPr>
          <w:p w14:paraId="35E36A29"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https://community.secop.gov.co/Public/Tendering/OpportunityDetail/Index?noticeUID=CO1.NTC.1697829&amp;isFromPublicArea=True&amp;isModal</w:t>
            </w:r>
            <w:r w:rsidRPr="00046378">
              <w:rPr>
                <w:rFonts w:ascii="Arial" w:eastAsia="Times New Roman" w:hAnsi="Arial" w:cs="Arial"/>
                <w:sz w:val="12"/>
                <w:szCs w:val="12"/>
                <w:lang w:eastAsia="es-CO"/>
              </w:rPr>
              <w:lastRenderedPageBreak/>
              <w:t>=true&amp;asPopupView=true</w:t>
            </w:r>
          </w:p>
        </w:tc>
      </w:tr>
      <w:tr w:rsidR="002A6C2E" w:rsidRPr="00385C1F" w14:paraId="0278427E" w14:textId="77777777" w:rsidTr="00046378">
        <w:trPr>
          <w:cnfStyle w:val="000000100000" w:firstRow="0" w:lastRow="0" w:firstColumn="0" w:lastColumn="0" w:oddVBand="0" w:evenVBand="0" w:oddHBand="1" w:evenHBand="0" w:firstRowFirstColumn="0" w:firstRowLastColumn="0" w:lastRowFirstColumn="0" w:lastRowLastColumn="0"/>
          <w:trHeight w:val="229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F036D6B"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398</w:t>
            </w:r>
          </w:p>
        </w:tc>
        <w:tc>
          <w:tcPr>
            <w:tcW w:w="756" w:type="dxa"/>
            <w:noWrap/>
            <w:textDirection w:val="btLr"/>
            <w:vAlign w:val="center"/>
            <w:hideMark/>
          </w:tcPr>
          <w:p w14:paraId="11895EA4"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EN EJECUCION</w:t>
            </w:r>
          </w:p>
        </w:tc>
        <w:tc>
          <w:tcPr>
            <w:tcW w:w="1410" w:type="dxa"/>
            <w:noWrap/>
            <w:textDirection w:val="btLr"/>
            <w:vAlign w:val="center"/>
            <w:hideMark/>
          </w:tcPr>
          <w:p w14:paraId="5E0078F7"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532D8F32"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EL BANCO HA ACORDADO PRESTAR A EL DEUDOR, A TÍTULO DE EMPRÉSTITO UN CRÉDITO INTERNO POR CARTERA ORDINARIA HASTA POR LA SUMA DE VEINTE MIL MILLONES DE PESOS M.L.C. (COP$20.000.000.000.OO), QUE DESEMBOLSARÁ EL BANCO A EL(LOS) ACREEDOR(ES), UNA VEZ SE HAYA ACREDITADO EL CUMPLIMIENTO DE LOS REQUISITOS ESTABLECIDOS EN EL PRESENTE CONTRATO, EN UNO (1) O VARIOS DESEMBOLSOS, SIEMPRE Y CUANDO EL O LOS MISMOS SEAN SOLICITADOS POR EL DEUDOR DENTRO DEL PLAZO COMPRENDIDO HASTA EL 30 DE DICIEMBRE DEL 2.022, Y DESDE LA FIRMA DEL PRESENTE CONTRATO DE EMPRÉSTITO.</w:t>
            </w:r>
          </w:p>
        </w:tc>
        <w:tc>
          <w:tcPr>
            <w:tcW w:w="709" w:type="dxa"/>
            <w:textDirection w:val="btLr"/>
            <w:vAlign w:val="center"/>
            <w:hideMark/>
          </w:tcPr>
          <w:p w14:paraId="15DB477C"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w:t>
            </w:r>
          </w:p>
        </w:tc>
        <w:tc>
          <w:tcPr>
            <w:tcW w:w="850" w:type="dxa"/>
            <w:textDirection w:val="btLr"/>
            <w:vAlign w:val="center"/>
            <w:hideMark/>
          </w:tcPr>
          <w:p w14:paraId="18521D1E"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2133BCC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 MESES</w:t>
            </w:r>
          </w:p>
        </w:tc>
        <w:tc>
          <w:tcPr>
            <w:tcW w:w="993" w:type="dxa"/>
            <w:noWrap/>
            <w:textDirection w:val="btLr"/>
            <w:vAlign w:val="center"/>
            <w:hideMark/>
          </w:tcPr>
          <w:p w14:paraId="58DEC117" w14:textId="1EE0741C"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992" w:type="dxa"/>
            <w:noWrap/>
            <w:textDirection w:val="btLr"/>
            <w:vAlign w:val="center"/>
            <w:hideMark/>
          </w:tcPr>
          <w:p w14:paraId="74A2672B" w14:textId="73200BB9"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155CD855" w14:textId="43975D7C"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709" w:type="dxa"/>
            <w:noWrap/>
            <w:textDirection w:val="btLr"/>
            <w:vAlign w:val="center"/>
            <w:hideMark/>
          </w:tcPr>
          <w:p w14:paraId="25E3E429"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7/12/2021</w:t>
            </w:r>
          </w:p>
        </w:tc>
        <w:tc>
          <w:tcPr>
            <w:tcW w:w="948" w:type="dxa"/>
            <w:noWrap/>
            <w:textDirection w:val="btLr"/>
            <w:vAlign w:val="center"/>
            <w:hideMark/>
          </w:tcPr>
          <w:p w14:paraId="32B4C3F9"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6/12/2031</w:t>
            </w:r>
          </w:p>
        </w:tc>
        <w:tc>
          <w:tcPr>
            <w:tcW w:w="1178" w:type="dxa"/>
            <w:vAlign w:val="center"/>
            <w:hideMark/>
          </w:tcPr>
          <w:p w14:paraId="5BCF0172" w14:textId="16437EE1"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F775206"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SH-CD-018-2021</w:t>
            </w:r>
          </w:p>
        </w:tc>
        <w:tc>
          <w:tcPr>
            <w:tcW w:w="1083" w:type="dxa"/>
            <w:vAlign w:val="center"/>
            <w:hideMark/>
          </w:tcPr>
          <w:p w14:paraId="0F928155"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https://community.secop.gov.co/Public/Tendering/OpportunityDetail/Index?noticeUID=CO1.NTC.2444224&amp;isFromPublicArea=True&amp;isModal=False</w:t>
            </w:r>
          </w:p>
        </w:tc>
      </w:tr>
      <w:tr w:rsidR="002A6C2E" w:rsidRPr="00385C1F" w14:paraId="0FB9846D" w14:textId="77777777" w:rsidTr="00046378">
        <w:trPr>
          <w:trHeight w:val="204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A9BA07B"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399</w:t>
            </w:r>
          </w:p>
        </w:tc>
        <w:tc>
          <w:tcPr>
            <w:tcW w:w="756" w:type="dxa"/>
            <w:noWrap/>
            <w:textDirection w:val="btLr"/>
            <w:vAlign w:val="center"/>
            <w:hideMark/>
          </w:tcPr>
          <w:p w14:paraId="1F687E2E"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EN EJECUCION</w:t>
            </w:r>
          </w:p>
        </w:tc>
        <w:tc>
          <w:tcPr>
            <w:tcW w:w="1410" w:type="dxa"/>
            <w:noWrap/>
            <w:textDirection w:val="btLr"/>
            <w:vAlign w:val="center"/>
            <w:hideMark/>
          </w:tcPr>
          <w:p w14:paraId="06BD7FF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2EE38EC9"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EL BANCO HA ACORDADO PRESTAR A EL DEUDOR, A TÍTULO DE EMPRÉSTITO CON INTERESES, HASTA LA SUMA DE VEINTE MIL MILLONES DE PESOS MONEDA CORRIENTE ($20.000.000.000 M/CTE.), EN LA MODALIDAD DE CRÉDITO DE DEUDA PÚBLICA INTERNA Y PIGNORACIÓN DE RENTAS, SUMA QUE ENTREGARÁ A EL DEUDOR AL PERFECCIONAMIENTO DE ESTE CONTRATO, UNA VEZ SE CUMPLAN LOS REQUISITOS SEÑALADOS EN EL CONTRATO Y SE HAYA ACREDITADO SU PUBLICACIÓN Y REGISTRO, EN LOS DESEMBOLSOS REQUERIDOS POR EL DEUDOR</w:t>
            </w:r>
          </w:p>
        </w:tc>
        <w:tc>
          <w:tcPr>
            <w:tcW w:w="709" w:type="dxa"/>
            <w:textDirection w:val="btLr"/>
            <w:vAlign w:val="center"/>
            <w:hideMark/>
          </w:tcPr>
          <w:p w14:paraId="6AE97D40"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w:t>
            </w:r>
          </w:p>
        </w:tc>
        <w:tc>
          <w:tcPr>
            <w:tcW w:w="850" w:type="dxa"/>
            <w:textDirection w:val="btLr"/>
            <w:vAlign w:val="center"/>
            <w:hideMark/>
          </w:tcPr>
          <w:p w14:paraId="1A76DDFD"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5D2EEF60"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 MESES</w:t>
            </w:r>
          </w:p>
        </w:tc>
        <w:tc>
          <w:tcPr>
            <w:tcW w:w="993" w:type="dxa"/>
            <w:noWrap/>
            <w:textDirection w:val="btLr"/>
            <w:vAlign w:val="center"/>
            <w:hideMark/>
          </w:tcPr>
          <w:p w14:paraId="6CA2261D" w14:textId="5266888B"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992" w:type="dxa"/>
            <w:noWrap/>
            <w:textDirection w:val="btLr"/>
            <w:vAlign w:val="center"/>
            <w:hideMark/>
          </w:tcPr>
          <w:p w14:paraId="239D2A7C" w14:textId="558DF655"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5F73ABF0" w14:textId="4639181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709" w:type="dxa"/>
            <w:noWrap/>
            <w:textDirection w:val="btLr"/>
            <w:vAlign w:val="center"/>
            <w:hideMark/>
          </w:tcPr>
          <w:p w14:paraId="73980EAB"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7/12/2021</w:t>
            </w:r>
          </w:p>
        </w:tc>
        <w:tc>
          <w:tcPr>
            <w:tcW w:w="948" w:type="dxa"/>
            <w:noWrap/>
            <w:textDirection w:val="btLr"/>
            <w:vAlign w:val="center"/>
            <w:hideMark/>
          </w:tcPr>
          <w:p w14:paraId="2B77B952"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6/12/2031</w:t>
            </w:r>
          </w:p>
        </w:tc>
        <w:tc>
          <w:tcPr>
            <w:tcW w:w="1178" w:type="dxa"/>
            <w:vAlign w:val="center"/>
            <w:hideMark/>
          </w:tcPr>
          <w:p w14:paraId="2B0D5ABA" w14:textId="33C5EF64"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A5E668A"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SH-CD-016-2021</w:t>
            </w:r>
          </w:p>
        </w:tc>
        <w:tc>
          <w:tcPr>
            <w:tcW w:w="1083" w:type="dxa"/>
            <w:vAlign w:val="center"/>
            <w:hideMark/>
          </w:tcPr>
          <w:p w14:paraId="52909539"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https://community.secop.gov.co/Public/Tendering/OpportunityDetail/Index?noticeUID=CO1.NTC.2444226&amp;isFromPublicArea=True&amp;isModal=False</w:t>
            </w:r>
          </w:p>
        </w:tc>
      </w:tr>
      <w:tr w:rsidR="002A6C2E" w:rsidRPr="00385C1F" w14:paraId="64455F32"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B19FF78"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401</w:t>
            </w:r>
          </w:p>
        </w:tc>
        <w:tc>
          <w:tcPr>
            <w:tcW w:w="756" w:type="dxa"/>
            <w:noWrap/>
            <w:textDirection w:val="btLr"/>
            <w:vAlign w:val="center"/>
            <w:hideMark/>
          </w:tcPr>
          <w:p w14:paraId="0F6A8F7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60D844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4F990B76"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EN LA SECRETARIA DE HACIENDA DEL MUNICIPIO DE BUCARAMANGA EN EL PROCESO DE LAS FINANZAS PUBLICAS</w:t>
            </w:r>
          </w:p>
        </w:tc>
        <w:tc>
          <w:tcPr>
            <w:tcW w:w="709" w:type="dxa"/>
            <w:textDirection w:val="btLr"/>
            <w:vAlign w:val="center"/>
            <w:hideMark/>
          </w:tcPr>
          <w:p w14:paraId="3D597C0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2CF7909A"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w:t>
            </w:r>
          </w:p>
        </w:tc>
        <w:tc>
          <w:tcPr>
            <w:tcW w:w="992" w:type="dxa"/>
            <w:textDirection w:val="btLr"/>
            <w:vAlign w:val="center"/>
            <w:hideMark/>
          </w:tcPr>
          <w:p w14:paraId="3073340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20 DIAS</w:t>
            </w:r>
          </w:p>
        </w:tc>
        <w:tc>
          <w:tcPr>
            <w:tcW w:w="993" w:type="dxa"/>
            <w:noWrap/>
            <w:textDirection w:val="btLr"/>
            <w:vAlign w:val="center"/>
            <w:hideMark/>
          </w:tcPr>
          <w:p w14:paraId="4EA06A81" w14:textId="341DA8D0"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xml:space="preserve">$   </w:t>
            </w:r>
            <w:r w:rsidR="00046378">
              <w:rPr>
                <w:rFonts w:ascii="Arial" w:eastAsia="Times New Roman" w:hAnsi="Arial" w:cs="Arial"/>
                <w:sz w:val="16"/>
                <w:szCs w:val="16"/>
                <w:lang w:eastAsia="es-CO"/>
              </w:rPr>
              <w:t>3</w:t>
            </w:r>
            <w:r w:rsidRPr="002A6C2E">
              <w:rPr>
                <w:rFonts w:ascii="Arial" w:eastAsia="Times New Roman" w:hAnsi="Arial" w:cs="Arial"/>
                <w:sz w:val="16"/>
                <w:szCs w:val="16"/>
                <w:lang w:eastAsia="es-CO"/>
              </w:rPr>
              <w:t>5.000.000</w:t>
            </w:r>
          </w:p>
        </w:tc>
        <w:tc>
          <w:tcPr>
            <w:tcW w:w="992" w:type="dxa"/>
            <w:noWrap/>
            <w:textDirection w:val="btLr"/>
            <w:vAlign w:val="center"/>
            <w:hideMark/>
          </w:tcPr>
          <w:p w14:paraId="7B22AEE7" w14:textId="5343D4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2.333.333</w:t>
            </w:r>
          </w:p>
        </w:tc>
        <w:tc>
          <w:tcPr>
            <w:tcW w:w="850" w:type="dxa"/>
            <w:noWrap/>
            <w:textDirection w:val="btLr"/>
            <w:vAlign w:val="center"/>
            <w:hideMark/>
          </w:tcPr>
          <w:p w14:paraId="7C9CBE2A" w14:textId="70E20E39"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$ 37.333.333</w:t>
            </w:r>
          </w:p>
        </w:tc>
        <w:tc>
          <w:tcPr>
            <w:tcW w:w="709" w:type="dxa"/>
            <w:noWrap/>
            <w:textDirection w:val="btLr"/>
            <w:vAlign w:val="center"/>
            <w:hideMark/>
          </w:tcPr>
          <w:p w14:paraId="243840FA"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1D218A1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2ABA8073" w14:textId="4B7D91CA"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4FDE8030"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SH-SH-CPS-401-2021</w:t>
            </w:r>
          </w:p>
        </w:tc>
        <w:tc>
          <w:tcPr>
            <w:tcW w:w="1083" w:type="dxa"/>
            <w:vAlign w:val="center"/>
            <w:hideMark/>
          </w:tcPr>
          <w:p w14:paraId="25E8850F"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https://community.secop.gov.co/Public/Tendering/OpportunityDetail/Index?noticeUID=CO1.NTC.1697537&amp;isFromPublicArea=True&amp;isModal=true&amp;asPopupView=true</w:t>
            </w:r>
          </w:p>
        </w:tc>
      </w:tr>
      <w:tr w:rsidR="002A6C2E" w:rsidRPr="00385C1F" w14:paraId="6B049F31"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461FDB2"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417</w:t>
            </w:r>
          </w:p>
        </w:tc>
        <w:tc>
          <w:tcPr>
            <w:tcW w:w="756" w:type="dxa"/>
            <w:noWrap/>
            <w:textDirection w:val="btLr"/>
            <w:vAlign w:val="center"/>
            <w:hideMark/>
          </w:tcPr>
          <w:p w14:paraId="4E4E6B28"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EN EJECUCION</w:t>
            </w:r>
          </w:p>
        </w:tc>
        <w:tc>
          <w:tcPr>
            <w:tcW w:w="1410" w:type="dxa"/>
            <w:noWrap/>
            <w:textDirection w:val="btLr"/>
            <w:vAlign w:val="center"/>
            <w:hideMark/>
          </w:tcPr>
          <w:p w14:paraId="3171C10A"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NO APLICA</w:t>
            </w:r>
          </w:p>
        </w:tc>
        <w:tc>
          <w:tcPr>
            <w:tcW w:w="2701" w:type="dxa"/>
            <w:vAlign w:val="center"/>
            <w:hideMark/>
          </w:tcPr>
          <w:p w14:paraId="7407587F" w14:textId="7D668378"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BANCOLOMBIA HA ACORDADO PRESTAR A EL DEUDOR HASTA LA SUMA SEÑALADA COMO “MONTO DE LA OPERACIÓN” LA CUAL SE ENTREGARÁ A SU PERFECCIONAMIENTO Y UNA VEZ SE HAYA ACREDITADO EL CUMPLIMIENTO DE LA TOTALIDAD DE LOS REQUISITOS LEGALES.</w:t>
            </w:r>
          </w:p>
        </w:tc>
        <w:tc>
          <w:tcPr>
            <w:tcW w:w="709" w:type="dxa"/>
            <w:textDirection w:val="btLr"/>
            <w:vAlign w:val="center"/>
            <w:hideMark/>
          </w:tcPr>
          <w:p w14:paraId="58DB055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w:t>
            </w:r>
          </w:p>
        </w:tc>
        <w:tc>
          <w:tcPr>
            <w:tcW w:w="850" w:type="dxa"/>
            <w:textDirection w:val="btLr"/>
            <w:vAlign w:val="center"/>
            <w:hideMark/>
          </w:tcPr>
          <w:p w14:paraId="656972C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1964829A"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 MESES</w:t>
            </w:r>
          </w:p>
        </w:tc>
        <w:tc>
          <w:tcPr>
            <w:tcW w:w="993" w:type="dxa"/>
            <w:noWrap/>
            <w:textDirection w:val="btLr"/>
            <w:vAlign w:val="center"/>
            <w:hideMark/>
          </w:tcPr>
          <w:p w14:paraId="3FF306AB" w14:textId="14558808"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992" w:type="dxa"/>
            <w:noWrap/>
            <w:textDirection w:val="btLr"/>
            <w:vAlign w:val="center"/>
            <w:hideMark/>
          </w:tcPr>
          <w:p w14:paraId="695394DA" w14:textId="1940EA75"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46825B04" w14:textId="35882F60"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709" w:type="dxa"/>
            <w:noWrap/>
            <w:textDirection w:val="btLr"/>
            <w:vAlign w:val="center"/>
            <w:hideMark/>
          </w:tcPr>
          <w:p w14:paraId="11EA90E8"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14/12/2021</w:t>
            </w:r>
          </w:p>
        </w:tc>
        <w:tc>
          <w:tcPr>
            <w:tcW w:w="948" w:type="dxa"/>
            <w:noWrap/>
            <w:textDirection w:val="btLr"/>
            <w:vAlign w:val="center"/>
            <w:hideMark/>
          </w:tcPr>
          <w:p w14:paraId="6EC5CFB2"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13/12/2031</w:t>
            </w:r>
          </w:p>
        </w:tc>
        <w:tc>
          <w:tcPr>
            <w:tcW w:w="1178" w:type="dxa"/>
            <w:vAlign w:val="center"/>
            <w:hideMark/>
          </w:tcPr>
          <w:p w14:paraId="35BDE171" w14:textId="4A984D6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507E769B"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SH-CD-017-2021</w:t>
            </w:r>
          </w:p>
        </w:tc>
        <w:tc>
          <w:tcPr>
            <w:tcW w:w="1083" w:type="dxa"/>
            <w:vAlign w:val="center"/>
            <w:hideMark/>
          </w:tcPr>
          <w:p w14:paraId="1E98E7E3"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https://community.secop.gov.co/Public/Tendering/OpportunityDetail/Index?noticeUID=CO1.NTC.2456809&amp;isFromPublicArea=True&amp;isModal=False</w:t>
            </w:r>
          </w:p>
        </w:tc>
      </w:tr>
      <w:tr w:rsidR="002A6C2E" w:rsidRPr="00385C1F" w14:paraId="2A68D632"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B5C0FB1"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427</w:t>
            </w:r>
          </w:p>
        </w:tc>
        <w:tc>
          <w:tcPr>
            <w:tcW w:w="756" w:type="dxa"/>
            <w:noWrap/>
            <w:textDirection w:val="btLr"/>
            <w:vAlign w:val="center"/>
            <w:hideMark/>
          </w:tcPr>
          <w:p w14:paraId="05D2BA91"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04C082C"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7FE23C00"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2524B8C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CD24873"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w:t>
            </w:r>
          </w:p>
        </w:tc>
        <w:tc>
          <w:tcPr>
            <w:tcW w:w="992" w:type="dxa"/>
            <w:textDirection w:val="btLr"/>
            <w:vAlign w:val="center"/>
            <w:hideMark/>
          </w:tcPr>
          <w:p w14:paraId="7A320B30"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20 DIAS</w:t>
            </w:r>
          </w:p>
        </w:tc>
        <w:tc>
          <w:tcPr>
            <w:tcW w:w="993" w:type="dxa"/>
            <w:noWrap/>
            <w:textDirection w:val="btLr"/>
            <w:vAlign w:val="center"/>
            <w:hideMark/>
          </w:tcPr>
          <w:p w14:paraId="6CE41F1B" w14:textId="2CFAF32D"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068A3397" w14:textId="285A56BC"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$ 2.333.333</w:t>
            </w:r>
          </w:p>
        </w:tc>
        <w:tc>
          <w:tcPr>
            <w:tcW w:w="850" w:type="dxa"/>
            <w:noWrap/>
            <w:textDirection w:val="btLr"/>
            <w:vAlign w:val="center"/>
            <w:hideMark/>
          </w:tcPr>
          <w:p w14:paraId="7EE9E72B" w14:textId="3BB9FE8A"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$ 37.333.333</w:t>
            </w:r>
          </w:p>
        </w:tc>
        <w:tc>
          <w:tcPr>
            <w:tcW w:w="709" w:type="dxa"/>
            <w:noWrap/>
            <w:textDirection w:val="btLr"/>
            <w:vAlign w:val="center"/>
            <w:hideMark/>
          </w:tcPr>
          <w:p w14:paraId="6E56491D"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27/01/2021</w:t>
            </w:r>
          </w:p>
        </w:tc>
        <w:tc>
          <w:tcPr>
            <w:tcW w:w="948" w:type="dxa"/>
            <w:noWrap/>
            <w:textDirection w:val="btLr"/>
            <w:vAlign w:val="center"/>
            <w:hideMark/>
          </w:tcPr>
          <w:p w14:paraId="7F3FDE55" w14:textId="77777777" w:rsidR="00B001B5" w:rsidRPr="002A6C2E" w:rsidRDefault="00B001B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0416C5F" w14:textId="1F163354"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8E75E56" w14:textId="77777777" w:rsidR="00B001B5" w:rsidRPr="002A6C2E"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SA-SH-CPS-340-2021</w:t>
            </w:r>
          </w:p>
        </w:tc>
        <w:tc>
          <w:tcPr>
            <w:tcW w:w="1083" w:type="dxa"/>
            <w:vAlign w:val="center"/>
            <w:hideMark/>
          </w:tcPr>
          <w:p w14:paraId="5F1B03AC" w14:textId="77777777" w:rsidR="00B001B5" w:rsidRPr="00046378" w:rsidRDefault="00B001B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https://community.secop.gov.co/Public/Tendering/OpportunityDetail/Index?noticeUID=CO1.NTC.1690044&amp;isFromPublicArea=True&amp;isModal=False</w:t>
            </w:r>
          </w:p>
        </w:tc>
      </w:tr>
      <w:tr w:rsidR="002A6C2E" w:rsidRPr="00385C1F" w14:paraId="0090A800"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2EE078C" w14:textId="77777777" w:rsidR="00B001B5" w:rsidRPr="002A6C2E" w:rsidRDefault="00B001B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430</w:t>
            </w:r>
          </w:p>
        </w:tc>
        <w:tc>
          <w:tcPr>
            <w:tcW w:w="756" w:type="dxa"/>
            <w:noWrap/>
            <w:textDirection w:val="btLr"/>
            <w:vAlign w:val="center"/>
            <w:hideMark/>
          </w:tcPr>
          <w:p w14:paraId="50A42EFF"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5ABBBC3"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684EFA7C"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38EC4E4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C849EFC"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26</w:t>
            </w:r>
          </w:p>
        </w:tc>
        <w:tc>
          <w:tcPr>
            <w:tcW w:w="992" w:type="dxa"/>
            <w:textDirection w:val="btLr"/>
            <w:vAlign w:val="center"/>
            <w:hideMark/>
          </w:tcPr>
          <w:p w14:paraId="66D42088"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26 DIAS</w:t>
            </w:r>
          </w:p>
        </w:tc>
        <w:tc>
          <w:tcPr>
            <w:tcW w:w="993" w:type="dxa"/>
            <w:noWrap/>
            <w:textDirection w:val="btLr"/>
            <w:vAlign w:val="center"/>
            <w:hideMark/>
          </w:tcPr>
          <w:p w14:paraId="72F0EC53" w14:textId="3D563440"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1FA73413" w14:textId="5D754308"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$ 3.033.333</w:t>
            </w:r>
          </w:p>
        </w:tc>
        <w:tc>
          <w:tcPr>
            <w:tcW w:w="850" w:type="dxa"/>
            <w:noWrap/>
            <w:textDirection w:val="btLr"/>
            <w:vAlign w:val="center"/>
            <w:hideMark/>
          </w:tcPr>
          <w:p w14:paraId="6C85838F" w14:textId="53487339"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$ 38.033.333</w:t>
            </w:r>
          </w:p>
        </w:tc>
        <w:tc>
          <w:tcPr>
            <w:tcW w:w="709" w:type="dxa"/>
            <w:noWrap/>
            <w:textDirection w:val="btLr"/>
            <w:vAlign w:val="center"/>
            <w:hideMark/>
          </w:tcPr>
          <w:p w14:paraId="5914E9CD"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125A4A32" w14:textId="77777777" w:rsidR="00B001B5" w:rsidRPr="002A6C2E" w:rsidRDefault="00B001B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2CDD2925" w14:textId="0FF6B34C"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B804722" w14:textId="77777777" w:rsidR="00B001B5" w:rsidRPr="002A6C2E"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SA-SH-CPS-430-2021</w:t>
            </w:r>
          </w:p>
        </w:tc>
        <w:tc>
          <w:tcPr>
            <w:tcW w:w="1083" w:type="dxa"/>
            <w:vAlign w:val="center"/>
            <w:hideMark/>
          </w:tcPr>
          <w:p w14:paraId="4335C343" w14:textId="77777777" w:rsidR="00B001B5" w:rsidRPr="00046378" w:rsidRDefault="00B001B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https://community.secop.gov.co/Public/Tendering/OpportunityDetail/Index?noticeUID=CO1.NTC.1702241&amp;isFromPublicArea=True&amp;isModal=true&amp;asPopupView=true</w:t>
            </w:r>
          </w:p>
        </w:tc>
      </w:tr>
      <w:tr w:rsidR="002A6C2E" w:rsidRPr="00385C1F" w14:paraId="7ADAE1F4" w14:textId="77777777" w:rsidTr="00046378">
        <w:trPr>
          <w:cnfStyle w:val="000000100000" w:firstRow="0" w:lastRow="0" w:firstColumn="0" w:lastColumn="0" w:oddVBand="0" w:evenVBand="0" w:oddHBand="1" w:evenHBand="0" w:firstRowFirstColumn="0" w:firstRowLastColumn="0" w:lastRowFirstColumn="0" w:lastRowLastColumn="0"/>
          <w:trHeight w:val="696"/>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889C67D"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435</w:t>
            </w:r>
          </w:p>
        </w:tc>
        <w:tc>
          <w:tcPr>
            <w:tcW w:w="756" w:type="dxa"/>
            <w:noWrap/>
            <w:textDirection w:val="btLr"/>
            <w:vAlign w:val="center"/>
            <w:hideMark/>
          </w:tcPr>
          <w:p w14:paraId="689095F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DD6AB0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7F6D0F00" w14:textId="27ECCCEB"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PRESTACIÓN DE SERVICIOS PROFESIONALES PARA BRINDAR ASESORÍA Y APOYO PROFESIONAL A LA TESORERÍA GENERAL EN EL ANÁLISIS DE INFORMACIÓN, PROYECCIÓN Y CONTROL DE ACTOS ADMINISTRATIVOS Y DEMAS PROCESOS EN MATERIA DE COBRO PERSUASIVO Y COACTIVO DE LAS RENTAS Y CAUDALES PÚBLICOS, ASI COMO LAS DEMAS </w:t>
            </w:r>
            <w:r w:rsidRPr="00046378">
              <w:rPr>
                <w:rFonts w:ascii="Arial" w:eastAsia="Times New Roman" w:hAnsi="Arial" w:cs="Arial"/>
                <w:sz w:val="14"/>
                <w:szCs w:val="14"/>
                <w:lang w:eastAsia="es-CO"/>
              </w:rPr>
              <w:lastRenderedPageBreak/>
              <w:t>ACTUACIONES QUE LE SEAN ASIGNADAS.</w:t>
            </w:r>
          </w:p>
        </w:tc>
        <w:tc>
          <w:tcPr>
            <w:tcW w:w="709" w:type="dxa"/>
            <w:textDirection w:val="btLr"/>
            <w:vAlign w:val="center"/>
            <w:hideMark/>
          </w:tcPr>
          <w:p w14:paraId="15E567D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10</w:t>
            </w:r>
          </w:p>
        </w:tc>
        <w:tc>
          <w:tcPr>
            <w:tcW w:w="850" w:type="dxa"/>
            <w:textDirection w:val="btLr"/>
            <w:vAlign w:val="center"/>
            <w:hideMark/>
          </w:tcPr>
          <w:p w14:paraId="1CCC774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w:t>
            </w:r>
          </w:p>
        </w:tc>
        <w:tc>
          <w:tcPr>
            <w:tcW w:w="992" w:type="dxa"/>
            <w:textDirection w:val="btLr"/>
            <w:vAlign w:val="center"/>
            <w:hideMark/>
          </w:tcPr>
          <w:p w14:paraId="6B09653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19 DIAS</w:t>
            </w:r>
          </w:p>
        </w:tc>
        <w:tc>
          <w:tcPr>
            <w:tcW w:w="993" w:type="dxa"/>
            <w:noWrap/>
            <w:textDirection w:val="btLr"/>
            <w:vAlign w:val="center"/>
            <w:hideMark/>
          </w:tcPr>
          <w:p w14:paraId="627BE6AF" w14:textId="2F74A4E1"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464DB857" w14:textId="6A1C981B"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2.216.667</w:t>
            </w:r>
          </w:p>
        </w:tc>
        <w:tc>
          <w:tcPr>
            <w:tcW w:w="850" w:type="dxa"/>
            <w:noWrap/>
            <w:textDirection w:val="btLr"/>
            <w:vAlign w:val="center"/>
            <w:hideMark/>
          </w:tcPr>
          <w:p w14:paraId="2EA5C99B" w14:textId="603D6C6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$ 37.216.667</w:t>
            </w:r>
          </w:p>
        </w:tc>
        <w:tc>
          <w:tcPr>
            <w:tcW w:w="709" w:type="dxa"/>
            <w:noWrap/>
            <w:textDirection w:val="btLr"/>
            <w:vAlign w:val="center"/>
            <w:hideMark/>
          </w:tcPr>
          <w:p w14:paraId="29341DA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4F6210B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00282B27" w14:textId="60CE8A6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w:t>
            </w:r>
            <w:r w:rsidRPr="00046378">
              <w:rPr>
                <w:rFonts w:ascii="Arial" w:eastAsia="Times New Roman" w:hAnsi="Arial" w:cs="Arial"/>
                <w:sz w:val="14"/>
                <w:szCs w:val="14"/>
                <w:lang w:eastAsia="es-CO"/>
              </w:rPr>
              <w:lastRenderedPageBreak/>
              <w:t>, INSTITUCIONES SOLIDAS Y CONFIABLES.</w:t>
            </w:r>
          </w:p>
        </w:tc>
        <w:tc>
          <w:tcPr>
            <w:tcW w:w="987" w:type="dxa"/>
            <w:noWrap/>
            <w:vAlign w:val="center"/>
            <w:hideMark/>
          </w:tcPr>
          <w:p w14:paraId="200C3583"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SH-SH-CPS-435-2021</w:t>
            </w:r>
          </w:p>
        </w:tc>
        <w:tc>
          <w:tcPr>
            <w:tcW w:w="1083" w:type="dxa"/>
            <w:vAlign w:val="center"/>
            <w:hideMark/>
          </w:tcPr>
          <w:p w14:paraId="0F6D9ADE"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https://community.secop.gov.co/Public/Tendering/OpportunityDetail/Index?noticeUID=CO1.NTC.1702910&amp;isFromPublicArea=True&amp;isModal=true&amp;asPopupView=true</w:t>
            </w:r>
          </w:p>
        </w:tc>
      </w:tr>
      <w:tr w:rsidR="002A6C2E" w:rsidRPr="00385C1F" w14:paraId="68C2B288"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A1B4D65"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438</w:t>
            </w:r>
          </w:p>
        </w:tc>
        <w:tc>
          <w:tcPr>
            <w:tcW w:w="756" w:type="dxa"/>
            <w:noWrap/>
            <w:textDirection w:val="btLr"/>
            <w:vAlign w:val="center"/>
            <w:hideMark/>
          </w:tcPr>
          <w:p w14:paraId="4474E9FE"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44187FE"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710B097E"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LOS PROCEDIMIENTOS CONTABLES ADELANTADOS POR LA SECRETARÍA DE HACIENDA, ATENDIENDO LA NORMA CONTABLE PÚBLICA, EN EL MUNICIPIO DE BUCARAMANGA</w:t>
            </w:r>
          </w:p>
        </w:tc>
        <w:tc>
          <w:tcPr>
            <w:tcW w:w="709" w:type="dxa"/>
            <w:textDirection w:val="btLr"/>
            <w:vAlign w:val="center"/>
            <w:hideMark/>
          </w:tcPr>
          <w:p w14:paraId="4F78080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4AD8EC0E"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w:t>
            </w:r>
          </w:p>
        </w:tc>
        <w:tc>
          <w:tcPr>
            <w:tcW w:w="992" w:type="dxa"/>
            <w:textDirection w:val="btLr"/>
            <w:vAlign w:val="center"/>
            <w:hideMark/>
          </w:tcPr>
          <w:p w14:paraId="7EE4A40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19 DIAS</w:t>
            </w:r>
          </w:p>
        </w:tc>
        <w:tc>
          <w:tcPr>
            <w:tcW w:w="993" w:type="dxa"/>
            <w:noWrap/>
            <w:textDirection w:val="btLr"/>
            <w:vAlign w:val="center"/>
            <w:hideMark/>
          </w:tcPr>
          <w:p w14:paraId="2476BE86" w14:textId="082EB0B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7A77E3E2" w14:textId="17309A70"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1.076.667</w:t>
            </w:r>
          </w:p>
        </w:tc>
        <w:tc>
          <w:tcPr>
            <w:tcW w:w="850" w:type="dxa"/>
            <w:noWrap/>
            <w:textDirection w:val="btLr"/>
            <w:vAlign w:val="center"/>
            <w:hideMark/>
          </w:tcPr>
          <w:p w14:paraId="646E40B2" w14:textId="023E1D13"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$ 18.076.667</w:t>
            </w:r>
          </w:p>
        </w:tc>
        <w:tc>
          <w:tcPr>
            <w:tcW w:w="709" w:type="dxa"/>
            <w:noWrap/>
            <w:textDirection w:val="btLr"/>
            <w:vAlign w:val="center"/>
            <w:hideMark/>
          </w:tcPr>
          <w:p w14:paraId="74B4E692"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5AFE5D2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6B49AE83"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N/A</w:t>
            </w:r>
          </w:p>
        </w:tc>
        <w:tc>
          <w:tcPr>
            <w:tcW w:w="987" w:type="dxa"/>
            <w:noWrap/>
            <w:vAlign w:val="center"/>
            <w:hideMark/>
          </w:tcPr>
          <w:p w14:paraId="04B8BAA6"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SA-SH-CPS-438-2021</w:t>
            </w:r>
          </w:p>
        </w:tc>
        <w:tc>
          <w:tcPr>
            <w:tcW w:w="1083" w:type="dxa"/>
            <w:vAlign w:val="center"/>
            <w:hideMark/>
          </w:tcPr>
          <w:p w14:paraId="3DDD2AE0"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https://community.secop.gov.co/Public/Tendering/OpportunityDetail/Index?noticeUID=CO1.NTC.1702582&amp;isFromPublicArea=True&amp;isModal=true&amp;asPopupView=true</w:t>
            </w:r>
          </w:p>
        </w:tc>
      </w:tr>
      <w:tr w:rsidR="002A6C2E" w:rsidRPr="00385C1F" w14:paraId="42210E54"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047FF79"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443</w:t>
            </w:r>
          </w:p>
        </w:tc>
        <w:tc>
          <w:tcPr>
            <w:tcW w:w="756" w:type="dxa"/>
            <w:noWrap/>
            <w:textDirection w:val="btLr"/>
            <w:vAlign w:val="center"/>
            <w:hideMark/>
          </w:tcPr>
          <w:p w14:paraId="3520864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BCCD41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3BF094CD"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ASESORÍA Y APOYO PROFESIONAL PARA LA FORMULACIÓN Y/O SEGUIMIENTO A PROYECTOS ESTRATÉGICOS DE LA SECRETARÍA DE HACIENDA Y DEL MUNICIPIO DE BUCARAMANGA</w:t>
            </w:r>
          </w:p>
        </w:tc>
        <w:tc>
          <w:tcPr>
            <w:tcW w:w="709" w:type="dxa"/>
            <w:textDirection w:val="btLr"/>
            <w:vAlign w:val="center"/>
            <w:hideMark/>
          </w:tcPr>
          <w:p w14:paraId="1789434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7E6ED96"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26</w:t>
            </w:r>
          </w:p>
        </w:tc>
        <w:tc>
          <w:tcPr>
            <w:tcW w:w="992" w:type="dxa"/>
            <w:textDirection w:val="btLr"/>
            <w:vAlign w:val="center"/>
            <w:hideMark/>
          </w:tcPr>
          <w:p w14:paraId="4135517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26 DIAS</w:t>
            </w:r>
          </w:p>
        </w:tc>
        <w:tc>
          <w:tcPr>
            <w:tcW w:w="993" w:type="dxa"/>
            <w:noWrap/>
            <w:textDirection w:val="btLr"/>
            <w:vAlign w:val="center"/>
            <w:hideMark/>
          </w:tcPr>
          <w:p w14:paraId="3582D7A9" w14:textId="624EA165"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45.000.000</w:t>
            </w:r>
          </w:p>
        </w:tc>
        <w:tc>
          <w:tcPr>
            <w:tcW w:w="992" w:type="dxa"/>
            <w:noWrap/>
            <w:textDirection w:val="btLr"/>
            <w:vAlign w:val="center"/>
            <w:hideMark/>
          </w:tcPr>
          <w:p w14:paraId="77984648" w14:textId="34EBA650"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3.900.000</w:t>
            </w:r>
          </w:p>
        </w:tc>
        <w:tc>
          <w:tcPr>
            <w:tcW w:w="850" w:type="dxa"/>
            <w:noWrap/>
            <w:textDirection w:val="btLr"/>
            <w:vAlign w:val="center"/>
            <w:hideMark/>
          </w:tcPr>
          <w:p w14:paraId="27CD3AD5" w14:textId="5EA119CA"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48.900.000</w:t>
            </w:r>
          </w:p>
        </w:tc>
        <w:tc>
          <w:tcPr>
            <w:tcW w:w="709" w:type="dxa"/>
            <w:noWrap/>
            <w:textDirection w:val="btLr"/>
            <w:vAlign w:val="center"/>
            <w:hideMark/>
          </w:tcPr>
          <w:p w14:paraId="0756CED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28495F8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21E18C17" w14:textId="6EA07C5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64C818FB"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SH-SH-CPS-443-2021</w:t>
            </w:r>
          </w:p>
        </w:tc>
        <w:tc>
          <w:tcPr>
            <w:tcW w:w="1083" w:type="dxa"/>
            <w:vAlign w:val="center"/>
            <w:hideMark/>
          </w:tcPr>
          <w:p w14:paraId="6B735216"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https://community.secop.gov.co/Public/Tendering/OpportunityDetail/Index?noticeUID=CO1.NTC.1703326&amp;isFromPublicArea=True&amp;isModal=true&amp;asPopupView=true</w:t>
            </w:r>
          </w:p>
        </w:tc>
      </w:tr>
      <w:tr w:rsidR="002A6C2E" w:rsidRPr="00385C1F" w14:paraId="51D1B207"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92F7B92"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448</w:t>
            </w:r>
          </w:p>
        </w:tc>
        <w:tc>
          <w:tcPr>
            <w:tcW w:w="756" w:type="dxa"/>
            <w:noWrap/>
            <w:textDirection w:val="btLr"/>
            <w:vAlign w:val="center"/>
            <w:hideMark/>
          </w:tcPr>
          <w:p w14:paraId="7DA4355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F9FA912"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4B25D641"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LIDERAR Y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059956B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6A0F29D"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26</w:t>
            </w:r>
          </w:p>
        </w:tc>
        <w:tc>
          <w:tcPr>
            <w:tcW w:w="992" w:type="dxa"/>
            <w:textDirection w:val="btLr"/>
            <w:vAlign w:val="center"/>
            <w:hideMark/>
          </w:tcPr>
          <w:p w14:paraId="4788511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26 DIAS</w:t>
            </w:r>
          </w:p>
        </w:tc>
        <w:tc>
          <w:tcPr>
            <w:tcW w:w="993" w:type="dxa"/>
            <w:noWrap/>
            <w:textDirection w:val="btLr"/>
            <w:vAlign w:val="center"/>
            <w:hideMark/>
          </w:tcPr>
          <w:p w14:paraId="539BDA50" w14:textId="13686683"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40.000.000</w:t>
            </w:r>
          </w:p>
        </w:tc>
        <w:tc>
          <w:tcPr>
            <w:tcW w:w="992" w:type="dxa"/>
            <w:noWrap/>
            <w:textDirection w:val="btLr"/>
            <w:vAlign w:val="center"/>
            <w:hideMark/>
          </w:tcPr>
          <w:p w14:paraId="1D130BAD" w14:textId="32211596"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3.466.667</w:t>
            </w:r>
          </w:p>
        </w:tc>
        <w:tc>
          <w:tcPr>
            <w:tcW w:w="850" w:type="dxa"/>
            <w:noWrap/>
            <w:textDirection w:val="btLr"/>
            <w:vAlign w:val="center"/>
            <w:hideMark/>
          </w:tcPr>
          <w:p w14:paraId="7EB3B2CD" w14:textId="1D10B88F"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43.466.667</w:t>
            </w:r>
          </w:p>
        </w:tc>
        <w:tc>
          <w:tcPr>
            <w:tcW w:w="709" w:type="dxa"/>
            <w:noWrap/>
            <w:textDirection w:val="btLr"/>
            <w:vAlign w:val="center"/>
            <w:hideMark/>
          </w:tcPr>
          <w:p w14:paraId="4EDF633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6AED77C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331864AF" w14:textId="1DCEF72A"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49DB5654"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SH-SH-CPS-448-2021</w:t>
            </w:r>
          </w:p>
        </w:tc>
        <w:tc>
          <w:tcPr>
            <w:tcW w:w="1083" w:type="dxa"/>
            <w:vAlign w:val="center"/>
            <w:hideMark/>
          </w:tcPr>
          <w:p w14:paraId="7E8BBCAA"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https://community.secop.gov.co/Public/Tendering/OpportunityDetail/Index?noticeUID=CO1.NTC.1702933&amp;isFromPublicArea=True&amp;isModal=true&amp;asPopupView=true</w:t>
            </w:r>
          </w:p>
        </w:tc>
      </w:tr>
      <w:tr w:rsidR="002A6C2E" w:rsidRPr="00385C1F" w14:paraId="6748FC06"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4A7A283"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449</w:t>
            </w:r>
          </w:p>
        </w:tc>
        <w:tc>
          <w:tcPr>
            <w:tcW w:w="756" w:type="dxa"/>
            <w:noWrap/>
            <w:textDirection w:val="btLr"/>
            <w:vAlign w:val="center"/>
            <w:hideMark/>
          </w:tcPr>
          <w:p w14:paraId="5E1271FA"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4AB5D5D"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3D296E96"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PRESTACIÓN DE SERVICIOS PROFESIONALES PARA BRINDAR APOYO PROFESIONAL EN EL ANALISIS, LIQUIDACIÓN, DETERMINACIÓN Y FISCALIZACIÓN DE IMPUESTOS EN LA SECRETARÍA DE HACIENDA DEL MUNICIPIO DE BUCARAMANGA CONFORME A LOS </w:t>
            </w:r>
            <w:r w:rsidRPr="00046378">
              <w:rPr>
                <w:rFonts w:ascii="Arial" w:eastAsia="Times New Roman" w:hAnsi="Arial" w:cs="Arial"/>
                <w:sz w:val="14"/>
                <w:szCs w:val="14"/>
                <w:lang w:eastAsia="es-CO"/>
              </w:rPr>
              <w:lastRenderedPageBreak/>
              <w:t>PROCEDIMIENTOS Y NORMATIVIDAD APLICABLE</w:t>
            </w:r>
          </w:p>
        </w:tc>
        <w:tc>
          <w:tcPr>
            <w:tcW w:w="709" w:type="dxa"/>
            <w:textDirection w:val="btLr"/>
            <w:vAlign w:val="center"/>
            <w:hideMark/>
          </w:tcPr>
          <w:p w14:paraId="7984340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10</w:t>
            </w:r>
          </w:p>
        </w:tc>
        <w:tc>
          <w:tcPr>
            <w:tcW w:w="850" w:type="dxa"/>
            <w:textDirection w:val="btLr"/>
            <w:vAlign w:val="center"/>
            <w:hideMark/>
          </w:tcPr>
          <w:p w14:paraId="5FCBD71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w:t>
            </w:r>
          </w:p>
        </w:tc>
        <w:tc>
          <w:tcPr>
            <w:tcW w:w="992" w:type="dxa"/>
            <w:textDirection w:val="btLr"/>
            <w:vAlign w:val="center"/>
            <w:hideMark/>
          </w:tcPr>
          <w:p w14:paraId="2A07673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19 DIAS</w:t>
            </w:r>
          </w:p>
        </w:tc>
        <w:tc>
          <w:tcPr>
            <w:tcW w:w="993" w:type="dxa"/>
            <w:noWrap/>
            <w:textDirection w:val="btLr"/>
            <w:vAlign w:val="center"/>
            <w:hideMark/>
          </w:tcPr>
          <w:p w14:paraId="790EBAD5" w14:textId="18207448"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45227D22" w14:textId="03E07DDA"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2.216.667</w:t>
            </w:r>
          </w:p>
        </w:tc>
        <w:tc>
          <w:tcPr>
            <w:tcW w:w="850" w:type="dxa"/>
            <w:noWrap/>
            <w:textDirection w:val="btLr"/>
            <w:vAlign w:val="center"/>
            <w:hideMark/>
          </w:tcPr>
          <w:p w14:paraId="57274FA7" w14:textId="13C51D41"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$ 37.216.667</w:t>
            </w:r>
          </w:p>
        </w:tc>
        <w:tc>
          <w:tcPr>
            <w:tcW w:w="709" w:type="dxa"/>
            <w:noWrap/>
            <w:textDirection w:val="btLr"/>
            <w:vAlign w:val="center"/>
            <w:hideMark/>
          </w:tcPr>
          <w:p w14:paraId="1A278C6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7A41A02E"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42AB0C55" w14:textId="427E11DD"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FORTALECIMIENTO DE LA GESTION DEL RECAUDO Y COBRO COACTIVO -BUCARAMANGA TERRITORIO </w:t>
            </w:r>
            <w:r w:rsidRPr="00046378">
              <w:rPr>
                <w:rFonts w:ascii="Arial" w:eastAsia="Times New Roman" w:hAnsi="Arial" w:cs="Arial"/>
                <w:sz w:val="14"/>
                <w:szCs w:val="14"/>
                <w:lang w:eastAsia="es-CO"/>
              </w:rPr>
              <w:lastRenderedPageBreak/>
              <w:t>LIBRE DE CORRUPCION, INSTITUCIONES SOLIDAS Y CONFIABLES.</w:t>
            </w:r>
          </w:p>
        </w:tc>
        <w:tc>
          <w:tcPr>
            <w:tcW w:w="987" w:type="dxa"/>
            <w:noWrap/>
            <w:vAlign w:val="center"/>
            <w:hideMark/>
          </w:tcPr>
          <w:p w14:paraId="3704EA07"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SH-SH-CPS-449-2021</w:t>
            </w:r>
          </w:p>
        </w:tc>
        <w:tc>
          <w:tcPr>
            <w:tcW w:w="1083" w:type="dxa"/>
            <w:vAlign w:val="center"/>
            <w:hideMark/>
          </w:tcPr>
          <w:p w14:paraId="5292DD84"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https://community.secop.gov.co/Public/Tendering/OpportunityDetail/Index?noticeUID=CO1.NTC.1702965&amp;isFromPublicArea=True&amp;isModal=true&amp;asPopupView=true</w:t>
            </w:r>
          </w:p>
        </w:tc>
      </w:tr>
      <w:tr w:rsidR="002A6C2E" w:rsidRPr="00385C1F" w14:paraId="65183DA9"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5F961AC"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451</w:t>
            </w:r>
          </w:p>
        </w:tc>
        <w:tc>
          <w:tcPr>
            <w:tcW w:w="756" w:type="dxa"/>
            <w:noWrap/>
            <w:textDirection w:val="btLr"/>
            <w:vAlign w:val="center"/>
            <w:hideMark/>
          </w:tcPr>
          <w:p w14:paraId="7B24E81C"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1E9784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04B80A3F"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236DCD2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466543B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w:t>
            </w:r>
          </w:p>
        </w:tc>
        <w:tc>
          <w:tcPr>
            <w:tcW w:w="992" w:type="dxa"/>
            <w:textDirection w:val="btLr"/>
            <w:vAlign w:val="center"/>
            <w:hideMark/>
          </w:tcPr>
          <w:p w14:paraId="35E298F2"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19 DIAS</w:t>
            </w:r>
          </w:p>
        </w:tc>
        <w:tc>
          <w:tcPr>
            <w:tcW w:w="993" w:type="dxa"/>
            <w:noWrap/>
            <w:textDirection w:val="btLr"/>
            <w:vAlign w:val="center"/>
            <w:hideMark/>
          </w:tcPr>
          <w:p w14:paraId="511245DE" w14:textId="65EF3779"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450F3A34" w14:textId="58A947B9"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2.216.667</w:t>
            </w:r>
          </w:p>
        </w:tc>
        <w:tc>
          <w:tcPr>
            <w:tcW w:w="850" w:type="dxa"/>
            <w:noWrap/>
            <w:textDirection w:val="btLr"/>
            <w:vAlign w:val="center"/>
            <w:hideMark/>
          </w:tcPr>
          <w:p w14:paraId="7438AD96" w14:textId="5E1D93E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37.216.667</w:t>
            </w:r>
          </w:p>
        </w:tc>
        <w:tc>
          <w:tcPr>
            <w:tcW w:w="709" w:type="dxa"/>
            <w:noWrap/>
            <w:textDirection w:val="btLr"/>
            <w:vAlign w:val="center"/>
            <w:hideMark/>
          </w:tcPr>
          <w:p w14:paraId="3D684562"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643A9E09"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37CDAC84" w14:textId="7980117D"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68601759"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SH-SH-CPS-451-2021</w:t>
            </w:r>
          </w:p>
        </w:tc>
        <w:tc>
          <w:tcPr>
            <w:tcW w:w="1083" w:type="dxa"/>
            <w:vAlign w:val="center"/>
            <w:hideMark/>
          </w:tcPr>
          <w:p w14:paraId="496C918A"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https://community.secop.gov.co/Public/Tendering/OpportunityDetail/Index?noticeUID=CO1.NTC.1702766&amp;isFromPublicArea=True&amp;isModal=true&amp;asPopupView=true</w:t>
            </w:r>
          </w:p>
        </w:tc>
      </w:tr>
      <w:tr w:rsidR="002A6C2E" w:rsidRPr="00385C1F" w14:paraId="141AA348" w14:textId="77777777" w:rsidTr="00046378">
        <w:trPr>
          <w:cnfStyle w:val="000000100000" w:firstRow="0" w:lastRow="0" w:firstColumn="0" w:lastColumn="0" w:oddVBand="0" w:evenVBand="0" w:oddHBand="1" w:evenHBand="0" w:firstRowFirstColumn="0" w:firstRowLastColumn="0" w:lastRowFirstColumn="0" w:lastRowLastColumn="0"/>
          <w:trHeight w:val="153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E027720"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454</w:t>
            </w:r>
          </w:p>
        </w:tc>
        <w:tc>
          <w:tcPr>
            <w:tcW w:w="756" w:type="dxa"/>
            <w:noWrap/>
            <w:textDirection w:val="btLr"/>
            <w:vAlign w:val="center"/>
            <w:hideMark/>
          </w:tcPr>
          <w:p w14:paraId="6FA0F4B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CD8241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5AEC33BB" w14:textId="4DA9F3A5"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ASESORÍA Y APOYO PROFESIONAL A LA TESORERÍA GENERAL EN EL ANÁLISIS DE INFORMACIÓN, PROYECCIÓN Y CONTROL DE ACTOS ADMINISTRATIVOS Y DEMAS PROCESOS EN MATERIA DE COBRO PERSUASIVO Y COACTIVO DE LAS RENTAS Y CAUDALES PÚBLICOS, ASI COMO LAS DEMAS ACTUACIONES QUE LE SEAN ASIGNADAS</w:t>
            </w:r>
          </w:p>
        </w:tc>
        <w:tc>
          <w:tcPr>
            <w:tcW w:w="709" w:type="dxa"/>
            <w:textDirection w:val="btLr"/>
            <w:vAlign w:val="center"/>
            <w:hideMark/>
          </w:tcPr>
          <w:p w14:paraId="3289766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E91509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w:t>
            </w:r>
          </w:p>
        </w:tc>
        <w:tc>
          <w:tcPr>
            <w:tcW w:w="992" w:type="dxa"/>
            <w:textDirection w:val="btLr"/>
            <w:vAlign w:val="center"/>
            <w:hideMark/>
          </w:tcPr>
          <w:p w14:paraId="07CCDF7D"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19 DIAS</w:t>
            </w:r>
          </w:p>
        </w:tc>
        <w:tc>
          <w:tcPr>
            <w:tcW w:w="993" w:type="dxa"/>
            <w:noWrap/>
            <w:textDirection w:val="btLr"/>
            <w:vAlign w:val="center"/>
            <w:hideMark/>
          </w:tcPr>
          <w:p w14:paraId="59A667D8" w14:textId="3F3AEA5F"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5FEAB477" w14:textId="419FB9FB"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2.216.667</w:t>
            </w:r>
          </w:p>
        </w:tc>
        <w:tc>
          <w:tcPr>
            <w:tcW w:w="850" w:type="dxa"/>
            <w:noWrap/>
            <w:textDirection w:val="btLr"/>
            <w:vAlign w:val="center"/>
            <w:hideMark/>
          </w:tcPr>
          <w:p w14:paraId="4A1A21C1" w14:textId="207877BB"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37.216.667</w:t>
            </w:r>
          </w:p>
        </w:tc>
        <w:tc>
          <w:tcPr>
            <w:tcW w:w="709" w:type="dxa"/>
            <w:noWrap/>
            <w:textDirection w:val="btLr"/>
            <w:vAlign w:val="center"/>
            <w:hideMark/>
          </w:tcPr>
          <w:p w14:paraId="678DD1D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46B8E29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3DD912B2" w14:textId="412BF02E"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4BAF02B7"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SH-SH-CPS-454-2021</w:t>
            </w:r>
          </w:p>
        </w:tc>
        <w:tc>
          <w:tcPr>
            <w:tcW w:w="1083" w:type="dxa"/>
            <w:vAlign w:val="center"/>
            <w:hideMark/>
          </w:tcPr>
          <w:p w14:paraId="14080E56"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https://community.secop.gov.co/Public/Tendering/OpportunityDetail/Index?noticeUID=CO1.NTC.1703359&amp;isFromPublicArea=True&amp;isModal=true&amp;asPopupView=true</w:t>
            </w:r>
          </w:p>
        </w:tc>
      </w:tr>
      <w:tr w:rsidR="002A6C2E" w:rsidRPr="00385C1F" w14:paraId="6D197B2B" w14:textId="77777777" w:rsidTr="00046378">
        <w:trPr>
          <w:trHeight w:val="153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CF6B0CF"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455</w:t>
            </w:r>
          </w:p>
        </w:tc>
        <w:tc>
          <w:tcPr>
            <w:tcW w:w="756" w:type="dxa"/>
            <w:noWrap/>
            <w:textDirection w:val="btLr"/>
            <w:vAlign w:val="center"/>
            <w:hideMark/>
          </w:tcPr>
          <w:p w14:paraId="7EE9E31E"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DBAE1A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356F5893" w14:textId="4C461325"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ASESORÍA Y APOYO PROFESIONAL A LA TESORERÍA GENERAL EN EL ANÁLISIS DE INFORMACIÓN, PROYECCIÓN Y CONTROL DE ACTOS ADMINISTRATIVOS Y DEMAS PROCESOS EN MATERIA DE COBRO PERSUASIVO Y COACTIVO DE LAS RENTAS Y CAUDALES PÚBLICOS, ASI COMO LAS DEMAS ACTUACIONES QUE LE SEAN ASIGNADAS</w:t>
            </w:r>
          </w:p>
        </w:tc>
        <w:tc>
          <w:tcPr>
            <w:tcW w:w="709" w:type="dxa"/>
            <w:textDirection w:val="btLr"/>
            <w:vAlign w:val="center"/>
            <w:hideMark/>
          </w:tcPr>
          <w:p w14:paraId="0BA5CCF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72B4866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w:t>
            </w:r>
          </w:p>
        </w:tc>
        <w:tc>
          <w:tcPr>
            <w:tcW w:w="992" w:type="dxa"/>
            <w:textDirection w:val="btLr"/>
            <w:vAlign w:val="center"/>
            <w:hideMark/>
          </w:tcPr>
          <w:p w14:paraId="12950E7D"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19 DIAS</w:t>
            </w:r>
          </w:p>
        </w:tc>
        <w:tc>
          <w:tcPr>
            <w:tcW w:w="993" w:type="dxa"/>
            <w:noWrap/>
            <w:textDirection w:val="btLr"/>
            <w:vAlign w:val="center"/>
            <w:hideMark/>
          </w:tcPr>
          <w:p w14:paraId="7B5988A1" w14:textId="07D6A692"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34DB83AC" w14:textId="61244174"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2.216.667</w:t>
            </w:r>
          </w:p>
        </w:tc>
        <w:tc>
          <w:tcPr>
            <w:tcW w:w="850" w:type="dxa"/>
            <w:noWrap/>
            <w:textDirection w:val="btLr"/>
            <w:vAlign w:val="center"/>
            <w:hideMark/>
          </w:tcPr>
          <w:p w14:paraId="645728A3" w14:textId="53428E2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37.216.667</w:t>
            </w:r>
          </w:p>
        </w:tc>
        <w:tc>
          <w:tcPr>
            <w:tcW w:w="709" w:type="dxa"/>
            <w:noWrap/>
            <w:textDirection w:val="btLr"/>
            <w:vAlign w:val="center"/>
            <w:hideMark/>
          </w:tcPr>
          <w:p w14:paraId="7EBED62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7A2B317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6615C08D" w14:textId="0BF4E01B"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6B88DA14"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SH-SH-CPS-455-2021</w:t>
            </w:r>
          </w:p>
        </w:tc>
        <w:tc>
          <w:tcPr>
            <w:tcW w:w="1083" w:type="dxa"/>
            <w:vAlign w:val="center"/>
            <w:hideMark/>
          </w:tcPr>
          <w:p w14:paraId="7C2330F1"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https://community.secop.gov.co/Public/Tendering/OpportunityDetail/Index?noticeUID=CO1.NTC.1703198&amp;isFromPublicArea=True&amp;isModal=true&amp;asPopupView=true</w:t>
            </w:r>
          </w:p>
        </w:tc>
      </w:tr>
      <w:tr w:rsidR="002A6C2E" w:rsidRPr="00385C1F" w14:paraId="06571A31"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59716F0"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456</w:t>
            </w:r>
          </w:p>
        </w:tc>
        <w:tc>
          <w:tcPr>
            <w:tcW w:w="756" w:type="dxa"/>
            <w:noWrap/>
            <w:textDirection w:val="btLr"/>
            <w:vAlign w:val="center"/>
            <w:hideMark/>
          </w:tcPr>
          <w:p w14:paraId="1057A17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CDA5FD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309BC6D9"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6328437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1AB0A41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w:t>
            </w:r>
          </w:p>
        </w:tc>
        <w:tc>
          <w:tcPr>
            <w:tcW w:w="992" w:type="dxa"/>
            <w:textDirection w:val="btLr"/>
            <w:vAlign w:val="center"/>
            <w:hideMark/>
          </w:tcPr>
          <w:p w14:paraId="0592DB5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19 DIAS</w:t>
            </w:r>
          </w:p>
        </w:tc>
        <w:tc>
          <w:tcPr>
            <w:tcW w:w="993" w:type="dxa"/>
            <w:noWrap/>
            <w:textDirection w:val="btLr"/>
            <w:vAlign w:val="center"/>
            <w:hideMark/>
          </w:tcPr>
          <w:p w14:paraId="6DF69204" w14:textId="0D4D5CA3"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274CA0BC" w14:textId="571B5662"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2.216.667</w:t>
            </w:r>
          </w:p>
        </w:tc>
        <w:tc>
          <w:tcPr>
            <w:tcW w:w="850" w:type="dxa"/>
            <w:noWrap/>
            <w:textDirection w:val="btLr"/>
            <w:vAlign w:val="center"/>
            <w:hideMark/>
          </w:tcPr>
          <w:p w14:paraId="41BF1ABF" w14:textId="2BBEE00C"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37.216.667</w:t>
            </w:r>
          </w:p>
        </w:tc>
        <w:tc>
          <w:tcPr>
            <w:tcW w:w="709" w:type="dxa"/>
            <w:noWrap/>
            <w:textDirection w:val="btLr"/>
            <w:vAlign w:val="center"/>
            <w:hideMark/>
          </w:tcPr>
          <w:p w14:paraId="5B71F20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3D5F75F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123DB377" w14:textId="37595A25"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641AA62F"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SH-SH-CPS-456-2021</w:t>
            </w:r>
          </w:p>
        </w:tc>
        <w:tc>
          <w:tcPr>
            <w:tcW w:w="1083" w:type="dxa"/>
            <w:vAlign w:val="center"/>
            <w:hideMark/>
          </w:tcPr>
          <w:p w14:paraId="6D663DA0"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https://community.secop.gov.co/Public/Tendering/OpportunityDetail/Index?noticeUID=CO1.NTC.1702892&amp;isFromPublicArea=True&amp;isModal=true&amp;asPopupView=true</w:t>
            </w:r>
          </w:p>
        </w:tc>
      </w:tr>
      <w:tr w:rsidR="002A6C2E" w:rsidRPr="00385C1F" w14:paraId="7C1B0F85"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6946F0A"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459</w:t>
            </w:r>
          </w:p>
        </w:tc>
        <w:tc>
          <w:tcPr>
            <w:tcW w:w="756" w:type="dxa"/>
            <w:noWrap/>
            <w:textDirection w:val="btLr"/>
            <w:vAlign w:val="center"/>
            <w:hideMark/>
          </w:tcPr>
          <w:p w14:paraId="1774B70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39EBD64"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2BD49F76"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COMO ABOGADO(A) EN LA SECRETARIA DE HACIENDA DEL MUNICIPIO DE BUCARAMANGA, EN LOS ASUNTOS LEGALES Y TRIBUTARIOS QUE SE REQUIERAN PARA LA GESTION DE ASUNTOS DE ESTE DESPACHO</w:t>
            </w:r>
          </w:p>
        </w:tc>
        <w:tc>
          <w:tcPr>
            <w:tcW w:w="709" w:type="dxa"/>
            <w:textDirection w:val="btLr"/>
            <w:vAlign w:val="center"/>
            <w:hideMark/>
          </w:tcPr>
          <w:p w14:paraId="16F64EB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2362B42"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w:t>
            </w:r>
          </w:p>
        </w:tc>
        <w:tc>
          <w:tcPr>
            <w:tcW w:w="992" w:type="dxa"/>
            <w:textDirection w:val="btLr"/>
            <w:vAlign w:val="center"/>
            <w:hideMark/>
          </w:tcPr>
          <w:p w14:paraId="73262A9C"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19 DIAS</w:t>
            </w:r>
          </w:p>
        </w:tc>
        <w:tc>
          <w:tcPr>
            <w:tcW w:w="993" w:type="dxa"/>
            <w:noWrap/>
            <w:textDirection w:val="btLr"/>
            <w:vAlign w:val="center"/>
            <w:hideMark/>
          </w:tcPr>
          <w:p w14:paraId="1A3DA640" w14:textId="0BD711BA"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4A1FAE4E" w14:textId="1561D7C3"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2.216.667</w:t>
            </w:r>
          </w:p>
        </w:tc>
        <w:tc>
          <w:tcPr>
            <w:tcW w:w="850" w:type="dxa"/>
            <w:noWrap/>
            <w:textDirection w:val="btLr"/>
            <w:vAlign w:val="center"/>
            <w:hideMark/>
          </w:tcPr>
          <w:p w14:paraId="3C6EC3FF" w14:textId="49D09628"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37.216.667</w:t>
            </w:r>
          </w:p>
        </w:tc>
        <w:tc>
          <w:tcPr>
            <w:tcW w:w="709" w:type="dxa"/>
            <w:noWrap/>
            <w:textDirection w:val="btLr"/>
            <w:vAlign w:val="center"/>
            <w:hideMark/>
          </w:tcPr>
          <w:p w14:paraId="0061E96E"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4744C1A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33C51ED3" w14:textId="79E3FFE6"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2C3C44A5"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SH-SH-CPS-459-2021</w:t>
            </w:r>
          </w:p>
        </w:tc>
        <w:tc>
          <w:tcPr>
            <w:tcW w:w="1083" w:type="dxa"/>
            <w:vAlign w:val="center"/>
            <w:hideMark/>
          </w:tcPr>
          <w:p w14:paraId="1F222611"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https://community.secop.gov.co/Public/Tendering/OpportunityDetail/Index?noticeUID=CO1.NTC.1703623&amp;isFromPublicArea=True&amp;isModal=true&amp;asPopupView=true</w:t>
            </w:r>
          </w:p>
        </w:tc>
      </w:tr>
      <w:tr w:rsidR="002A6C2E" w:rsidRPr="00385C1F" w14:paraId="3C319147"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52F6E1C"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460</w:t>
            </w:r>
          </w:p>
        </w:tc>
        <w:tc>
          <w:tcPr>
            <w:tcW w:w="756" w:type="dxa"/>
            <w:noWrap/>
            <w:textDirection w:val="btLr"/>
            <w:vAlign w:val="center"/>
            <w:hideMark/>
          </w:tcPr>
          <w:p w14:paraId="779FE75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C7AACCD"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1944174E"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EN LA SECRETARIA DE HACIENDA APOYANDO LOS PROCESOS DE LAS ACTUACIONES DEL DESPACHO Y DEL AREA DE IMPUESTOS DEL MUNICIPIO DE BUCARAMANGA</w:t>
            </w:r>
          </w:p>
        </w:tc>
        <w:tc>
          <w:tcPr>
            <w:tcW w:w="709" w:type="dxa"/>
            <w:textDirection w:val="btLr"/>
            <w:vAlign w:val="center"/>
            <w:hideMark/>
          </w:tcPr>
          <w:p w14:paraId="643ED53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9867C9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w:t>
            </w:r>
          </w:p>
        </w:tc>
        <w:tc>
          <w:tcPr>
            <w:tcW w:w="992" w:type="dxa"/>
            <w:textDirection w:val="btLr"/>
            <w:vAlign w:val="center"/>
            <w:hideMark/>
          </w:tcPr>
          <w:p w14:paraId="17659B7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19 DIAS</w:t>
            </w:r>
          </w:p>
        </w:tc>
        <w:tc>
          <w:tcPr>
            <w:tcW w:w="993" w:type="dxa"/>
            <w:noWrap/>
            <w:textDirection w:val="btLr"/>
            <w:vAlign w:val="center"/>
            <w:hideMark/>
          </w:tcPr>
          <w:p w14:paraId="300B224B" w14:textId="1FFA1F8A"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362F51D7" w14:textId="6FD4973A"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2.216.667</w:t>
            </w:r>
          </w:p>
        </w:tc>
        <w:tc>
          <w:tcPr>
            <w:tcW w:w="850" w:type="dxa"/>
            <w:noWrap/>
            <w:textDirection w:val="btLr"/>
            <w:vAlign w:val="center"/>
            <w:hideMark/>
          </w:tcPr>
          <w:p w14:paraId="50638098" w14:textId="5998C08E"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$ 37.216.667</w:t>
            </w:r>
          </w:p>
        </w:tc>
        <w:tc>
          <w:tcPr>
            <w:tcW w:w="709" w:type="dxa"/>
            <w:noWrap/>
            <w:textDirection w:val="btLr"/>
            <w:vAlign w:val="center"/>
            <w:hideMark/>
          </w:tcPr>
          <w:p w14:paraId="144918BE"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5346FC7A"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6550AAC9" w14:textId="3ADD1F2E"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62B4D262"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SH-SH-CPS-460-2021</w:t>
            </w:r>
          </w:p>
        </w:tc>
        <w:tc>
          <w:tcPr>
            <w:tcW w:w="1083" w:type="dxa"/>
            <w:vAlign w:val="center"/>
            <w:hideMark/>
          </w:tcPr>
          <w:p w14:paraId="4DF7F2FC"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https://community.secop.gov.co/Public/Tendering/OpportunityDetail/Index?noticeUID=CO1.NTC.1702947&amp;isFromPublicArea=True&amp;isModal=true&amp;asPopupView=true</w:t>
            </w:r>
          </w:p>
        </w:tc>
      </w:tr>
      <w:tr w:rsidR="002A6C2E" w:rsidRPr="00385C1F" w14:paraId="5DD2F8F7"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49F2191"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461</w:t>
            </w:r>
          </w:p>
        </w:tc>
        <w:tc>
          <w:tcPr>
            <w:tcW w:w="756" w:type="dxa"/>
            <w:noWrap/>
            <w:textDirection w:val="btLr"/>
            <w:vAlign w:val="center"/>
            <w:hideMark/>
          </w:tcPr>
          <w:p w14:paraId="77D78A2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2DC934D"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030BB83C"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SE REQUIERAN EN EL AREA DE IMPUESTOS DE LA SECRETARIA DE HACIENDA DEL MUNICIPIO DE BUCARAMANGA.</w:t>
            </w:r>
          </w:p>
        </w:tc>
        <w:tc>
          <w:tcPr>
            <w:tcW w:w="709" w:type="dxa"/>
            <w:textDirection w:val="btLr"/>
            <w:vAlign w:val="center"/>
            <w:hideMark/>
          </w:tcPr>
          <w:p w14:paraId="73A77F4E"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7BCBC54D"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26</w:t>
            </w:r>
          </w:p>
        </w:tc>
        <w:tc>
          <w:tcPr>
            <w:tcW w:w="992" w:type="dxa"/>
            <w:textDirection w:val="btLr"/>
            <w:vAlign w:val="center"/>
            <w:hideMark/>
          </w:tcPr>
          <w:p w14:paraId="535D166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26 DIAS</w:t>
            </w:r>
          </w:p>
        </w:tc>
        <w:tc>
          <w:tcPr>
            <w:tcW w:w="993" w:type="dxa"/>
            <w:noWrap/>
            <w:textDirection w:val="btLr"/>
            <w:vAlign w:val="center"/>
            <w:hideMark/>
          </w:tcPr>
          <w:p w14:paraId="3530675F" w14:textId="401969A3"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1CFA8314" w14:textId="73BA48A2"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1.473.334</w:t>
            </w:r>
          </w:p>
        </w:tc>
        <w:tc>
          <w:tcPr>
            <w:tcW w:w="850" w:type="dxa"/>
            <w:noWrap/>
            <w:textDirection w:val="btLr"/>
            <w:vAlign w:val="center"/>
            <w:hideMark/>
          </w:tcPr>
          <w:p w14:paraId="51834864" w14:textId="5EEF921C"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$ 18.473.334</w:t>
            </w:r>
          </w:p>
        </w:tc>
        <w:tc>
          <w:tcPr>
            <w:tcW w:w="709" w:type="dxa"/>
            <w:noWrap/>
            <w:textDirection w:val="btLr"/>
            <w:vAlign w:val="center"/>
            <w:hideMark/>
          </w:tcPr>
          <w:p w14:paraId="347D1206"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3D294706"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739678A9" w14:textId="5001EEAB"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FORTALECIMIENTO DE LA GESTION DEL RECAUDO Y COBRO COACTIVO -BUCARAMANGA </w:t>
            </w:r>
            <w:r w:rsidRPr="00046378">
              <w:rPr>
                <w:rFonts w:ascii="Arial" w:eastAsia="Times New Roman" w:hAnsi="Arial" w:cs="Arial"/>
                <w:sz w:val="14"/>
                <w:szCs w:val="14"/>
                <w:lang w:eastAsia="es-CO"/>
              </w:rPr>
              <w:lastRenderedPageBreak/>
              <w:t>TERRITORIO LIBRE DE CORRUPCION, INSTITUCIONES SOLIDAS Y CONFIABLES.</w:t>
            </w:r>
          </w:p>
        </w:tc>
        <w:tc>
          <w:tcPr>
            <w:tcW w:w="987" w:type="dxa"/>
            <w:noWrap/>
            <w:vAlign w:val="center"/>
            <w:hideMark/>
          </w:tcPr>
          <w:p w14:paraId="6E9FD02C"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SH-SH-CPS-461-2021</w:t>
            </w:r>
          </w:p>
        </w:tc>
        <w:tc>
          <w:tcPr>
            <w:tcW w:w="1083" w:type="dxa"/>
            <w:vAlign w:val="center"/>
            <w:hideMark/>
          </w:tcPr>
          <w:p w14:paraId="04020DAB"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https://community.secop.gov.co/Public/Tendering/OpportunityDetail/Index?noticeUID=CO1.NTC.1703282&amp;isFromPublicArea=True&amp;isModal</w:t>
            </w:r>
            <w:r w:rsidRPr="00046378">
              <w:rPr>
                <w:rFonts w:ascii="Arial" w:eastAsia="Times New Roman" w:hAnsi="Arial" w:cs="Arial"/>
                <w:sz w:val="12"/>
                <w:szCs w:val="12"/>
                <w:lang w:eastAsia="es-CO"/>
              </w:rPr>
              <w:lastRenderedPageBreak/>
              <w:t>=true&amp;asPopupView=true</w:t>
            </w:r>
          </w:p>
        </w:tc>
      </w:tr>
      <w:tr w:rsidR="002A6C2E" w:rsidRPr="00385C1F" w14:paraId="7545E32E" w14:textId="77777777" w:rsidTr="00046378">
        <w:trPr>
          <w:cnfStyle w:val="000000100000" w:firstRow="0" w:lastRow="0" w:firstColumn="0" w:lastColumn="0" w:oddVBand="0" w:evenVBand="0" w:oddHBand="1" w:evenHBand="0" w:firstRowFirstColumn="0" w:firstRowLastColumn="0" w:lastRowFirstColumn="0" w:lastRowLastColumn="0"/>
          <w:trHeight w:val="1530"/>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1A5FD24"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462</w:t>
            </w:r>
          </w:p>
        </w:tc>
        <w:tc>
          <w:tcPr>
            <w:tcW w:w="756" w:type="dxa"/>
            <w:noWrap/>
            <w:textDirection w:val="btLr"/>
            <w:vAlign w:val="center"/>
            <w:hideMark/>
          </w:tcPr>
          <w:p w14:paraId="57ED06A6"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B24ED7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12B6C766" w14:textId="7E6FA121"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ASESORÍA Y APOYO PROFESIONAL A LA TESORERÍA GENERAL EN EL ANÁLISIS DE INFORMACIÓN, PROYECCIÓN Y CONTROL DE ACTOS ADMINISTRATIVOS Y DEMAS PROCESOS EN MATERIA DE COBRO PERSUASIVO Y COACTIVO DE LAS RENTAS Y CAUDALES PÚBLICOS, ASI COMO LAS DEMAS ACTUACIONES QUE LE SEAN ASIGNADAS</w:t>
            </w:r>
          </w:p>
        </w:tc>
        <w:tc>
          <w:tcPr>
            <w:tcW w:w="709" w:type="dxa"/>
            <w:textDirection w:val="btLr"/>
            <w:vAlign w:val="center"/>
            <w:hideMark/>
          </w:tcPr>
          <w:p w14:paraId="090C4D6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80133FE"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w:t>
            </w:r>
          </w:p>
        </w:tc>
        <w:tc>
          <w:tcPr>
            <w:tcW w:w="992" w:type="dxa"/>
            <w:textDirection w:val="btLr"/>
            <w:vAlign w:val="center"/>
            <w:hideMark/>
          </w:tcPr>
          <w:p w14:paraId="2134622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19 DIAS</w:t>
            </w:r>
          </w:p>
        </w:tc>
        <w:tc>
          <w:tcPr>
            <w:tcW w:w="993" w:type="dxa"/>
            <w:noWrap/>
            <w:textDirection w:val="btLr"/>
            <w:vAlign w:val="center"/>
            <w:hideMark/>
          </w:tcPr>
          <w:p w14:paraId="71A55112" w14:textId="0FE4AE72"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6E240B82" w14:textId="26DA90C0"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2.216.667</w:t>
            </w:r>
          </w:p>
        </w:tc>
        <w:tc>
          <w:tcPr>
            <w:tcW w:w="850" w:type="dxa"/>
            <w:noWrap/>
            <w:textDirection w:val="btLr"/>
            <w:vAlign w:val="center"/>
            <w:hideMark/>
          </w:tcPr>
          <w:p w14:paraId="77DA70AF" w14:textId="6166E5F2"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37.216.667</w:t>
            </w:r>
          </w:p>
        </w:tc>
        <w:tc>
          <w:tcPr>
            <w:tcW w:w="709" w:type="dxa"/>
            <w:noWrap/>
            <w:textDirection w:val="btLr"/>
            <w:vAlign w:val="center"/>
            <w:hideMark/>
          </w:tcPr>
          <w:p w14:paraId="1221F086"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28/01/2021</w:t>
            </w:r>
          </w:p>
        </w:tc>
        <w:tc>
          <w:tcPr>
            <w:tcW w:w="948" w:type="dxa"/>
            <w:noWrap/>
            <w:textDirection w:val="btLr"/>
            <w:vAlign w:val="center"/>
            <w:hideMark/>
          </w:tcPr>
          <w:p w14:paraId="3B14FD6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2F4A1F27" w14:textId="752DF07B"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4999E0A0"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SH-SH-CPS-462-2021</w:t>
            </w:r>
          </w:p>
        </w:tc>
        <w:tc>
          <w:tcPr>
            <w:tcW w:w="1083" w:type="dxa"/>
            <w:vAlign w:val="center"/>
            <w:hideMark/>
          </w:tcPr>
          <w:p w14:paraId="2F4B4294"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https://community.secop.gov.co/Public/Tendering/OpportunityDetail/Index?noticeUID=CO1.NTC.1703346&amp;isFromPublicArea=True&amp;isModal=true&amp;asPopupView=true</w:t>
            </w:r>
          </w:p>
        </w:tc>
      </w:tr>
      <w:tr w:rsidR="002A6C2E" w:rsidRPr="00385C1F" w14:paraId="4996CDF7"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5295D7D"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467</w:t>
            </w:r>
          </w:p>
        </w:tc>
        <w:tc>
          <w:tcPr>
            <w:tcW w:w="756" w:type="dxa"/>
            <w:noWrap/>
            <w:textDirection w:val="btLr"/>
            <w:vAlign w:val="center"/>
            <w:hideMark/>
          </w:tcPr>
          <w:p w14:paraId="6EF44EF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D86294E"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0EEB6B95"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SE REQUIERAN EN EL AREA DE IMPUESTOS DE LA SECRETARIA DE HACIENDA DEL MUNICIPIO DE BUCARAMANGA.</w:t>
            </w:r>
          </w:p>
        </w:tc>
        <w:tc>
          <w:tcPr>
            <w:tcW w:w="709" w:type="dxa"/>
            <w:textDirection w:val="btLr"/>
            <w:vAlign w:val="center"/>
            <w:hideMark/>
          </w:tcPr>
          <w:p w14:paraId="788AE939"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422357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w:t>
            </w:r>
          </w:p>
        </w:tc>
        <w:tc>
          <w:tcPr>
            <w:tcW w:w="992" w:type="dxa"/>
            <w:textDirection w:val="btLr"/>
            <w:vAlign w:val="center"/>
            <w:hideMark/>
          </w:tcPr>
          <w:p w14:paraId="2F6985D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18 DIAS</w:t>
            </w:r>
          </w:p>
        </w:tc>
        <w:tc>
          <w:tcPr>
            <w:tcW w:w="993" w:type="dxa"/>
            <w:noWrap/>
            <w:textDirection w:val="btLr"/>
            <w:vAlign w:val="center"/>
            <w:hideMark/>
          </w:tcPr>
          <w:p w14:paraId="7E3FAB97" w14:textId="3B74D4F5"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6BA6CC0B" w14:textId="7230D9D9"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1.020.000</w:t>
            </w:r>
          </w:p>
        </w:tc>
        <w:tc>
          <w:tcPr>
            <w:tcW w:w="850" w:type="dxa"/>
            <w:noWrap/>
            <w:textDirection w:val="btLr"/>
            <w:vAlign w:val="center"/>
            <w:hideMark/>
          </w:tcPr>
          <w:p w14:paraId="78EEBC80" w14:textId="1A7AB4C9"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18.020.000</w:t>
            </w:r>
          </w:p>
        </w:tc>
        <w:tc>
          <w:tcPr>
            <w:tcW w:w="709" w:type="dxa"/>
            <w:noWrap/>
            <w:textDirection w:val="btLr"/>
            <w:vAlign w:val="center"/>
            <w:hideMark/>
          </w:tcPr>
          <w:p w14:paraId="79C27A1A"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29/01/2021</w:t>
            </w:r>
          </w:p>
        </w:tc>
        <w:tc>
          <w:tcPr>
            <w:tcW w:w="948" w:type="dxa"/>
            <w:noWrap/>
            <w:textDirection w:val="btLr"/>
            <w:vAlign w:val="center"/>
            <w:hideMark/>
          </w:tcPr>
          <w:p w14:paraId="34D31E2C"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22395906" w14:textId="61397B31"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0D190942"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SA-SH-CPS-467-2021</w:t>
            </w:r>
          </w:p>
        </w:tc>
        <w:tc>
          <w:tcPr>
            <w:tcW w:w="1083" w:type="dxa"/>
            <w:vAlign w:val="center"/>
            <w:hideMark/>
          </w:tcPr>
          <w:p w14:paraId="1484E6CC"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https://community.secop.gov.co/Public/Tendering/OpportunityDetail/Index?noticeUID=CO1.NTC.1706570&amp;isFromPublicArea=True&amp;isModal=true&amp;asPopupView=true</w:t>
            </w:r>
          </w:p>
        </w:tc>
      </w:tr>
      <w:tr w:rsidR="002A6C2E" w:rsidRPr="00385C1F" w14:paraId="6C7A70D6"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9685CDD"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491</w:t>
            </w:r>
          </w:p>
        </w:tc>
        <w:tc>
          <w:tcPr>
            <w:tcW w:w="756" w:type="dxa"/>
            <w:noWrap/>
            <w:textDirection w:val="btLr"/>
            <w:vAlign w:val="center"/>
            <w:hideMark/>
          </w:tcPr>
          <w:p w14:paraId="73BF65D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0B30E5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40394D8F"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716144C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w:t>
            </w:r>
          </w:p>
        </w:tc>
        <w:tc>
          <w:tcPr>
            <w:tcW w:w="850" w:type="dxa"/>
            <w:textDirection w:val="btLr"/>
            <w:vAlign w:val="center"/>
            <w:hideMark/>
          </w:tcPr>
          <w:p w14:paraId="3B97B03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454F79C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 MESES</w:t>
            </w:r>
          </w:p>
        </w:tc>
        <w:tc>
          <w:tcPr>
            <w:tcW w:w="993" w:type="dxa"/>
            <w:noWrap/>
            <w:textDirection w:val="btLr"/>
            <w:vAlign w:val="center"/>
            <w:hideMark/>
          </w:tcPr>
          <w:p w14:paraId="14FECA2A" w14:textId="3ADDE3DB"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21.000.000</w:t>
            </w:r>
          </w:p>
        </w:tc>
        <w:tc>
          <w:tcPr>
            <w:tcW w:w="992" w:type="dxa"/>
            <w:noWrap/>
            <w:textDirection w:val="btLr"/>
            <w:vAlign w:val="center"/>
            <w:hideMark/>
          </w:tcPr>
          <w:p w14:paraId="0D9E7A10" w14:textId="18ECD1F6"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p>
        </w:tc>
        <w:tc>
          <w:tcPr>
            <w:tcW w:w="850" w:type="dxa"/>
            <w:noWrap/>
            <w:textDirection w:val="btLr"/>
            <w:vAlign w:val="center"/>
            <w:hideMark/>
          </w:tcPr>
          <w:p w14:paraId="13BD7242" w14:textId="501E6D48"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21.000.000</w:t>
            </w:r>
          </w:p>
        </w:tc>
        <w:tc>
          <w:tcPr>
            <w:tcW w:w="709" w:type="dxa"/>
            <w:noWrap/>
            <w:textDirection w:val="btLr"/>
            <w:vAlign w:val="center"/>
            <w:hideMark/>
          </w:tcPr>
          <w:p w14:paraId="65D51B86"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1/02/2021</w:t>
            </w:r>
          </w:p>
        </w:tc>
        <w:tc>
          <w:tcPr>
            <w:tcW w:w="948" w:type="dxa"/>
            <w:noWrap/>
            <w:textDirection w:val="btLr"/>
            <w:vAlign w:val="center"/>
            <w:hideMark/>
          </w:tcPr>
          <w:p w14:paraId="3B8DE3C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30/07/2021</w:t>
            </w:r>
          </w:p>
        </w:tc>
        <w:tc>
          <w:tcPr>
            <w:tcW w:w="1178" w:type="dxa"/>
            <w:vAlign w:val="center"/>
            <w:hideMark/>
          </w:tcPr>
          <w:p w14:paraId="4D6946E7" w14:textId="7537F3AB"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5AD1E96D"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SH-SH-CPS-491-2021</w:t>
            </w:r>
          </w:p>
        </w:tc>
        <w:tc>
          <w:tcPr>
            <w:tcW w:w="1083" w:type="dxa"/>
            <w:vAlign w:val="center"/>
            <w:hideMark/>
          </w:tcPr>
          <w:p w14:paraId="41F4EED0"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https://community.secop.gov.co/Public/Tendering/OpportunityDetail/Index?noticeUID=CO1.NTC.1712798&amp;isFromPublicArea=True&amp;isModal=False</w:t>
            </w:r>
          </w:p>
        </w:tc>
      </w:tr>
      <w:tr w:rsidR="002A6C2E" w:rsidRPr="00385C1F" w14:paraId="5D5DE414"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047A253"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492</w:t>
            </w:r>
          </w:p>
        </w:tc>
        <w:tc>
          <w:tcPr>
            <w:tcW w:w="756" w:type="dxa"/>
            <w:noWrap/>
            <w:textDirection w:val="btLr"/>
            <w:vAlign w:val="center"/>
            <w:hideMark/>
          </w:tcPr>
          <w:p w14:paraId="472B293C"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DD9CFE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080949A7"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675B4DC1"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4C2C6E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w:t>
            </w:r>
          </w:p>
        </w:tc>
        <w:tc>
          <w:tcPr>
            <w:tcW w:w="992" w:type="dxa"/>
            <w:textDirection w:val="btLr"/>
            <w:vAlign w:val="center"/>
            <w:hideMark/>
          </w:tcPr>
          <w:p w14:paraId="2F551A9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16 DIAS</w:t>
            </w:r>
          </w:p>
        </w:tc>
        <w:tc>
          <w:tcPr>
            <w:tcW w:w="993" w:type="dxa"/>
            <w:noWrap/>
            <w:textDirection w:val="btLr"/>
            <w:vAlign w:val="center"/>
            <w:hideMark/>
          </w:tcPr>
          <w:p w14:paraId="6EEA76DC" w14:textId="64FD14C8"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33DECBDC" w14:textId="7528037B"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1.866.667</w:t>
            </w:r>
          </w:p>
        </w:tc>
        <w:tc>
          <w:tcPr>
            <w:tcW w:w="850" w:type="dxa"/>
            <w:noWrap/>
            <w:textDirection w:val="btLr"/>
            <w:vAlign w:val="center"/>
            <w:hideMark/>
          </w:tcPr>
          <w:p w14:paraId="053F8D2B" w14:textId="50D8CEEB"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36.866.667</w:t>
            </w:r>
          </w:p>
        </w:tc>
        <w:tc>
          <w:tcPr>
            <w:tcW w:w="709" w:type="dxa"/>
            <w:noWrap/>
            <w:textDirection w:val="btLr"/>
            <w:vAlign w:val="center"/>
            <w:hideMark/>
          </w:tcPr>
          <w:p w14:paraId="721760B7"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1/02/2021</w:t>
            </w:r>
          </w:p>
        </w:tc>
        <w:tc>
          <w:tcPr>
            <w:tcW w:w="948" w:type="dxa"/>
            <w:noWrap/>
            <w:textDirection w:val="btLr"/>
            <w:vAlign w:val="center"/>
            <w:hideMark/>
          </w:tcPr>
          <w:p w14:paraId="05E6523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6FED5DC0" w14:textId="0BE42FB3"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0032710F"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SA-SH-CPS-492-2021</w:t>
            </w:r>
          </w:p>
        </w:tc>
        <w:tc>
          <w:tcPr>
            <w:tcW w:w="1083" w:type="dxa"/>
            <w:vAlign w:val="center"/>
            <w:hideMark/>
          </w:tcPr>
          <w:p w14:paraId="2A280BEA"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https://community.secop.gov.co/Public/Tendering/OpportunityDetail/Index?noticeUID=CO1.NTC.1712782&amp;isFromPublicArea=True&amp;isModal=true&amp;asPopupView=true</w:t>
            </w:r>
          </w:p>
        </w:tc>
      </w:tr>
      <w:tr w:rsidR="002A6C2E" w:rsidRPr="00385C1F" w14:paraId="5F14679B"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603B3D8"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494</w:t>
            </w:r>
          </w:p>
        </w:tc>
        <w:tc>
          <w:tcPr>
            <w:tcW w:w="756" w:type="dxa"/>
            <w:noWrap/>
            <w:textDirection w:val="btLr"/>
            <w:vAlign w:val="center"/>
            <w:hideMark/>
          </w:tcPr>
          <w:p w14:paraId="07176AD8"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86AA03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PENSIONES</w:t>
            </w:r>
          </w:p>
        </w:tc>
        <w:tc>
          <w:tcPr>
            <w:tcW w:w="2701" w:type="dxa"/>
            <w:vAlign w:val="center"/>
            <w:hideMark/>
          </w:tcPr>
          <w:p w14:paraId="1D91E761"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EN LA SECRETARIA DE HACIENDA APOYANDO LOS PROCESOS DE LAS ACTUACIONES PROPIAS Y DE COMPETENCIA DEL FONDO TERRITORIAL DE PENSIONES DEL MUNICIPIO DE BUCARAMANGA</w:t>
            </w:r>
          </w:p>
        </w:tc>
        <w:tc>
          <w:tcPr>
            <w:tcW w:w="709" w:type="dxa"/>
            <w:textDirection w:val="btLr"/>
            <w:vAlign w:val="center"/>
            <w:hideMark/>
          </w:tcPr>
          <w:p w14:paraId="016635F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4930909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w:t>
            </w:r>
          </w:p>
        </w:tc>
        <w:tc>
          <w:tcPr>
            <w:tcW w:w="992" w:type="dxa"/>
            <w:textDirection w:val="btLr"/>
            <w:vAlign w:val="center"/>
            <w:hideMark/>
          </w:tcPr>
          <w:p w14:paraId="67276DC8"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16 DIAS</w:t>
            </w:r>
          </w:p>
        </w:tc>
        <w:tc>
          <w:tcPr>
            <w:tcW w:w="993" w:type="dxa"/>
            <w:noWrap/>
            <w:textDirection w:val="btLr"/>
            <w:vAlign w:val="center"/>
            <w:hideMark/>
          </w:tcPr>
          <w:p w14:paraId="6EAB8C29" w14:textId="0AADB9C4"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462D006C" w14:textId="6780A48B"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1.866.667</w:t>
            </w:r>
          </w:p>
        </w:tc>
        <w:tc>
          <w:tcPr>
            <w:tcW w:w="850" w:type="dxa"/>
            <w:noWrap/>
            <w:textDirection w:val="btLr"/>
            <w:vAlign w:val="center"/>
            <w:hideMark/>
          </w:tcPr>
          <w:p w14:paraId="47760F11" w14:textId="139F654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36.866.667</w:t>
            </w:r>
          </w:p>
        </w:tc>
        <w:tc>
          <w:tcPr>
            <w:tcW w:w="709" w:type="dxa"/>
            <w:noWrap/>
            <w:textDirection w:val="btLr"/>
            <w:vAlign w:val="center"/>
            <w:hideMark/>
          </w:tcPr>
          <w:p w14:paraId="172CE53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1/02/2021</w:t>
            </w:r>
          </w:p>
        </w:tc>
        <w:tc>
          <w:tcPr>
            <w:tcW w:w="948" w:type="dxa"/>
            <w:noWrap/>
            <w:textDirection w:val="btLr"/>
            <w:vAlign w:val="center"/>
            <w:hideMark/>
          </w:tcPr>
          <w:p w14:paraId="3062CB0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9145131" w14:textId="354FC61D"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B7BA9BA"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SA-SH-CPS-494-2021</w:t>
            </w:r>
          </w:p>
        </w:tc>
        <w:tc>
          <w:tcPr>
            <w:tcW w:w="1083" w:type="dxa"/>
            <w:vAlign w:val="center"/>
            <w:hideMark/>
          </w:tcPr>
          <w:p w14:paraId="522B381C"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https://community.secop.gov.co/Public/Tendering/OpportunityDetail/Index?noticeUID=CO1.NTC.1713652&amp;isFromPublicArea=True&amp;isModal=true&amp;asPopupView=true</w:t>
            </w:r>
          </w:p>
        </w:tc>
      </w:tr>
      <w:tr w:rsidR="002A6C2E" w:rsidRPr="00385C1F" w14:paraId="559A7F91"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CD7928E"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495</w:t>
            </w:r>
          </w:p>
        </w:tc>
        <w:tc>
          <w:tcPr>
            <w:tcW w:w="756" w:type="dxa"/>
            <w:noWrap/>
            <w:textDirection w:val="btLr"/>
            <w:vAlign w:val="center"/>
            <w:hideMark/>
          </w:tcPr>
          <w:p w14:paraId="651E24F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07D916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PENSIONES</w:t>
            </w:r>
          </w:p>
        </w:tc>
        <w:tc>
          <w:tcPr>
            <w:tcW w:w="2701" w:type="dxa"/>
            <w:vAlign w:val="center"/>
            <w:hideMark/>
          </w:tcPr>
          <w:p w14:paraId="7C3F8BDB"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COMO ABOGADO PARA EL DESARROLLO DE ACTIVIDADES RELACIONADAS CON BONOS PENSIONALES, TRÁMITES ADMINISTRATIVOS, COBRO PERSUASIVO Y COACTIVO DE CUOTAS PARTES PENSIONALES QUE SE ADELANTEN A FAVOR O EN CONTRA DEL MUNICIPIO DE BUCARAMANGA- FONDO TERRITORIAL DE PENSIONES</w:t>
            </w:r>
          </w:p>
        </w:tc>
        <w:tc>
          <w:tcPr>
            <w:tcW w:w="709" w:type="dxa"/>
            <w:textDirection w:val="btLr"/>
            <w:vAlign w:val="center"/>
            <w:hideMark/>
          </w:tcPr>
          <w:p w14:paraId="2CE54B4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73864419"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w:t>
            </w:r>
          </w:p>
        </w:tc>
        <w:tc>
          <w:tcPr>
            <w:tcW w:w="992" w:type="dxa"/>
            <w:textDirection w:val="btLr"/>
            <w:vAlign w:val="center"/>
            <w:hideMark/>
          </w:tcPr>
          <w:p w14:paraId="00EF7AB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16 DIAS</w:t>
            </w:r>
          </w:p>
        </w:tc>
        <w:tc>
          <w:tcPr>
            <w:tcW w:w="993" w:type="dxa"/>
            <w:noWrap/>
            <w:textDirection w:val="btLr"/>
            <w:vAlign w:val="center"/>
            <w:hideMark/>
          </w:tcPr>
          <w:p w14:paraId="7E431C89" w14:textId="1486350B"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6FAAA91B" w14:textId="0F7EB195"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1.866.667</w:t>
            </w:r>
          </w:p>
        </w:tc>
        <w:tc>
          <w:tcPr>
            <w:tcW w:w="850" w:type="dxa"/>
            <w:noWrap/>
            <w:textDirection w:val="btLr"/>
            <w:vAlign w:val="center"/>
            <w:hideMark/>
          </w:tcPr>
          <w:p w14:paraId="0126676D" w14:textId="24B9F772"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36.866.667</w:t>
            </w:r>
          </w:p>
        </w:tc>
        <w:tc>
          <w:tcPr>
            <w:tcW w:w="709" w:type="dxa"/>
            <w:noWrap/>
            <w:textDirection w:val="btLr"/>
            <w:vAlign w:val="center"/>
            <w:hideMark/>
          </w:tcPr>
          <w:p w14:paraId="395A626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1/02/2021</w:t>
            </w:r>
          </w:p>
        </w:tc>
        <w:tc>
          <w:tcPr>
            <w:tcW w:w="948" w:type="dxa"/>
            <w:noWrap/>
            <w:textDirection w:val="btLr"/>
            <w:vAlign w:val="center"/>
            <w:hideMark/>
          </w:tcPr>
          <w:p w14:paraId="5B7D6D18"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75CF240E" w14:textId="78D331D4"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6A73455"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SA-SH-CPS-495-2021</w:t>
            </w:r>
          </w:p>
        </w:tc>
        <w:tc>
          <w:tcPr>
            <w:tcW w:w="1083" w:type="dxa"/>
            <w:vAlign w:val="center"/>
            <w:hideMark/>
          </w:tcPr>
          <w:p w14:paraId="778F7578"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https://community.secop.gov.co/Public/Tendering/OpportunityDetail/Index?noticeUID=CO1.NTC.1714264&amp;isFromPublicArea=True&amp;isModal=true&amp;asPopupView=true</w:t>
            </w:r>
          </w:p>
        </w:tc>
      </w:tr>
      <w:tr w:rsidR="002A6C2E" w:rsidRPr="00385C1F" w14:paraId="4259A6C4"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31CCB00"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496</w:t>
            </w:r>
          </w:p>
        </w:tc>
        <w:tc>
          <w:tcPr>
            <w:tcW w:w="756" w:type="dxa"/>
            <w:noWrap/>
            <w:textDirection w:val="btLr"/>
            <w:vAlign w:val="center"/>
            <w:hideMark/>
          </w:tcPr>
          <w:p w14:paraId="22A47301"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9DCA317"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PENSIONES</w:t>
            </w:r>
          </w:p>
        </w:tc>
        <w:tc>
          <w:tcPr>
            <w:tcW w:w="2701" w:type="dxa"/>
            <w:vAlign w:val="center"/>
            <w:hideMark/>
          </w:tcPr>
          <w:p w14:paraId="406965E6"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EN LA SECRETARIA DE HACIENDA APOYANDO LOS PROCESOS DE LAS ACTUACIONES PROPIAS Y DE COMPETENCIA DEL FONDO TERRITORIAL DE PENSIONES DEL MUNICIPIO DE BUCARAMANGA</w:t>
            </w:r>
          </w:p>
        </w:tc>
        <w:tc>
          <w:tcPr>
            <w:tcW w:w="709" w:type="dxa"/>
            <w:textDirection w:val="btLr"/>
            <w:vAlign w:val="center"/>
            <w:hideMark/>
          </w:tcPr>
          <w:p w14:paraId="2676F967"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D4ABDE2"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w:t>
            </w:r>
          </w:p>
        </w:tc>
        <w:tc>
          <w:tcPr>
            <w:tcW w:w="992" w:type="dxa"/>
            <w:textDirection w:val="btLr"/>
            <w:vAlign w:val="center"/>
            <w:hideMark/>
          </w:tcPr>
          <w:p w14:paraId="77635C4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16 DIAS</w:t>
            </w:r>
          </w:p>
        </w:tc>
        <w:tc>
          <w:tcPr>
            <w:tcW w:w="993" w:type="dxa"/>
            <w:noWrap/>
            <w:textDirection w:val="btLr"/>
            <w:vAlign w:val="center"/>
            <w:hideMark/>
          </w:tcPr>
          <w:p w14:paraId="39D8973E" w14:textId="50C24572"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452EF1E0" w14:textId="662F4E51"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1.866.667</w:t>
            </w:r>
          </w:p>
        </w:tc>
        <w:tc>
          <w:tcPr>
            <w:tcW w:w="850" w:type="dxa"/>
            <w:noWrap/>
            <w:textDirection w:val="btLr"/>
            <w:vAlign w:val="center"/>
            <w:hideMark/>
          </w:tcPr>
          <w:p w14:paraId="3501FBBD" w14:textId="6BFFD604"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$ 36.866.667</w:t>
            </w:r>
          </w:p>
        </w:tc>
        <w:tc>
          <w:tcPr>
            <w:tcW w:w="709" w:type="dxa"/>
            <w:noWrap/>
            <w:textDirection w:val="btLr"/>
            <w:vAlign w:val="center"/>
            <w:hideMark/>
          </w:tcPr>
          <w:p w14:paraId="2823419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1/02/2021</w:t>
            </w:r>
          </w:p>
        </w:tc>
        <w:tc>
          <w:tcPr>
            <w:tcW w:w="948" w:type="dxa"/>
            <w:noWrap/>
            <w:textDirection w:val="btLr"/>
            <w:vAlign w:val="center"/>
            <w:hideMark/>
          </w:tcPr>
          <w:p w14:paraId="6B977BE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2D79C635" w14:textId="760B71E1"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3B59F05"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SA-SH-CPS-496-2021</w:t>
            </w:r>
          </w:p>
        </w:tc>
        <w:tc>
          <w:tcPr>
            <w:tcW w:w="1083" w:type="dxa"/>
            <w:vAlign w:val="center"/>
            <w:hideMark/>
          </w:tcPr>
          <w:p w14:paraId="59A24C65"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https://community.secop.gov.co/Public/Tendering/OpportunityDetail/Index?noticeUID=CO1.NTC.1713294&amp;isFromPublicArea=True&amp;isModal=true&amp;asPopupView=true</w:t>
            </w:r>
          </w:p>
        </w:tc>
      </w:tr>
      <w:tr w:rsidR="002A6C2E" w:rsidRPr="00385C1F" w14:paraId="32E9154A"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45F9283"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497</w:t>
            </w:r>
          </w:p>
        </w:tc>
        <w:tc>
          <w:tcPr>
            <w:tcW w:w="756" w:type="dxa"/>
            <w:noWrap/>
            <w:textDirection w:val="btLr"/>
            <w:vAlign w:val="center"/>
            <w:hideMark/>
          </w:tcPr>
          <w:p w14:paraId="61844EE1"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BD2FCC9"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583865D6"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06A7B32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A900AD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w:t>
            </w:r>
          </w:p>
        </w:tc>
        <w:tc>
          <w:tcPr>
            <w:tcW w:w="992" w:type="dxa"/>
            <w:textDirection w:val="btLr"/>
            <w:vAlign w:val="center"/>
            <w:hideMark/>
          </w:tcPr>
          <w:p w14:paraId="32FDFFF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23 DIAS</w:t>
            </w:r>
          </w:p>
        </w:tc>
        <w:tc>
          <w:tcPr>
            <w:tcW w:w="993" w:type="dxa"/>
            <w:noWrap/>
            <w:textDirection w:val="btLr"/>
            <w:vAlign w:val="center"/>
            <w:hideMark/>
          </w:tcPr>
          <w:p w14:paraId="5550FF8B" w14:textId="22D3CC5D"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1F68516A" w14:textId="32C31A4A"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2.683.333</w:t>
            </w:r>
          </w:p>
        </w:tc>
        <w:tc>
          <w:tcPr>
            <w:tcW w:w="850" w:type="dxa"/>
            <w:noWrap/>
            <w:textDirection w:val="btLr"/>
            <w:vAlign w:val="center"/>
            <w:hideMark/>
          </w:tcPr>
          <w:p w14:paraId="000801CA" w14:textId="6A33F17D"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$ 37.683.333</w:t>
            </w:r>
          </w:p>
        </w:tc>
        <w:tc>
          <w:tcPr>
            <w:tcW w:w="709" w:type="dxa"/>
            <w:noWrap/>
            <w:textDirection w:val="btLr"/>
            <w:vAlign w:val="center"/>
            <w:hideMark/>
          </w:tcPr>
          <w:p w14:paraId="4E39514A"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1/02/2021</w:t>
            </w:r>
          </w:p>
        </w:tc>
        <w:tc>
          <w:tcPr>
            <w:tcW w:w="948" w:type="dxa"/>
            <w:noWrap/>
            <w:textDirection w:val="btLr"/>
            <w:vAlign w:val="center"/>
            <w:hideMark/>
          </w:tcPr>
          <w:p w14:paraId="07F0527D"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299934EB" w14:textId="77E0D8CA"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58FD4FD"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SA-SH-CPS-497-2021</w:t>
            </w:r>
          </w:p>
        </w:tc>
        <w:tc>
          <w:tcPr>
            <w:tcW w:w="1083" w:type="dxa"/>
            <w:vAlign w:val="center"/>
            <w:hideMark/>
          </w:tcPr>
          <w:p w14:paraId="29EAE1E7"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https://community.secop.gov.co/Public/Tendering/OpportunityDetail/Index?noticeUID=CO1.NTC.1714524&amp;isFromPublicArea=True&amp;isModal=true&amp;asPopupView=true</w:t>
            </w:r>
          </w:p>
        </w:tc>
      </w:tr>
      <w:tr w:rsidR="002A6C2E" w:rsidRPr="00385C1F" w14:paraId="7C6A3362"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2E27E77"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498</w:t>
            </w:r>
          </w:p>
        </w:tc>
        <w:tc>
          <w:tcPr>
            <w:tcW w:w="756" w:type="dxa"/>
            <w:noWrap/>
            <w:textDirection w:val="btLr"/>
            <w:vAlign w:val="center"/>
            <w:hideMark/>
          </w:tcPr>
          <w:p w14:paraId="361A791E"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0A53E3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4E51181A"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18167FE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2358E5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w:t>
            </w:r>
          </w:p>
        </w:tc>
        <w:tc>
          <w:tcPr>
            <w:tcW w:w="992" w:type="dxa"/>
            <w:textDirection w:val="btLr"/>
            <w:vAlign w:val="center"/>
            <w:hideMark/>
          </w:tcPr>
          <w:p w14:paraId="4BA1AB9E"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16 DIAS</w:t>
            </w:r>
          </w:p>
        </w:tc>
        <w:tc>
          <w:tcPr>
            <w:tcW w:w="993" w:type="dxa"/>
            <w:noWrap/>
            <w:textDirection w:val="btLr"/>
            <w:vAlign w:val="center"/>
            <w:hideMark/>
          </w:tcPr>
          <w:p w14:paraId="14419F59" w14:textId="49488829"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348ACFBB" w14:textId="51FE41E1"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1.866.667</w:t>
            </w:r>
          </w:p>
        </w:tc>
        <w:tc>
          <w:tcPr>
            <w:tcW w:w="850" w:type="dxa"/>
            <w:noWrap/>
            <w:textDirection w:val="btLr"/>
            <w:vAlign w:val="center"/>
            <w:hideMark/>
          </w:tcPr>
          <w:p w14:paraId="4C500DD4" w14:textId="7DB28D16"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36.866.667</w:t>
            </w:r>
          </w:p>
        </w:tc>
        <w:tc>
          <w:tcPr>
            <w:tcW w:w="709" w:type="dxa"/>
            <w:noWrap/>
            <w:textDirection w:val="btLr"/>
            <w:vAlign w:val="center"/>
            <w:hideMark/>
          </w:tcPr>
          <w:p w14:paraId="362F502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1/02/2021</w:t>
            </w:r>
          </w:p>
        </w:tc>
        <w:tc>
          <w:tcPr>
            <w:tcW w:w="948" w:type="dxa"/>
            <w:noWrap/>
            <w:textDirection w:val="btLr"/>
            <w:vAlign w:val="center"/>
            <w:hideMark/>
          </w:tcPr>
          <w:p w14:paraId="50222B8D"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49ED9C16" w14:textId="301CC790"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3B89C5FE"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SH-SH-CPS-498-2021</w:t>
            </w:r>
          </w:p>
        </w:tc>
        <w:tc>
          <w:tcPr>
            <w:tcW w:w="1083" w:type="dxa"/>
            <w:vAlign w:val="center"/>
            <w:hideMark/>
          </w:tcPr>
          <w:p w14:paraId="2F7D7E7C"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https://community.secop.gov.co/Public/Tendering/OpportunityDetail/Index?noticeUID=CO1.NTC.1714100&amp;isFromPublicArea=True&amp;isModal=true&amp;asPopupView=true</w:t>
            </w:r>
          </w:p>
        </w:tc>
      </w:tr>
      <w:tr w:rsidR="002A6C2E" w:rsidRPr="00385C1F" w14:paraId="38EA6805"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1423CBA"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500</w:t>
            </w:r>
          </w:p>
        </w:tc>
        <w:tc>
          <w:tcPr>
            <w:tcW w:w="756" w:type="dxa"/>
            <w:noWrap/>
            <w:textDirection w:val="btLr"/>
            <w:vAlign w:val="center"/>
            <w:hideMark/>
          </w:tcPr>
          <w:p w14:paraId="3520647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6BA17B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1C2CD16D"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COMO ABOGADO(A) EN LA SECRETARIA DE HACIENDA DEL MUNICIPIO DE BUCARAMANGA, EN LOS ASUNTOS LEGALES Y TRIBUTARIOS QUE SE REQUIERAN PARA LA GESTION DE ASUNTOS DE ESTE DESPACHO</w:t>
            </w:r>
          </w:p>
        </w:tc>
        <w:tc>
          <w:tcPr>
            <w:tcW w:w="709" w:type="dxa"/>
            <w:textDirection w:val="btLr"/>
            <w:vAlign w:val="center"/>
            <w:hideMark/>
          </w:tcPr>
          <w:p w14:paraId="7E6B056E"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ABC4E0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w:t>
            </w:r>
          </w:p>
        </w:tc>
        <w:tc>
          <w:tcPr>
            <w:tcW w:w="992" w:type="dxa"/>
            <w:textDirection w:val="btLr"/>
            <w:vAlign w:val="center"/>
            <w:hideMark/>
          </w:tcPr>
          <w:p w14:paraId="550B9474"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23 DIAS</w:t>
            </w:r>
          </w:p>
        </w:tc>
        <w:tc>
          <w:tcPr>
            <w:tcW w:w="993" w:type="dxa"/>
            <w:noWrap/>
            <w:textDirection w:val="btLr"/>
            <w:vAlign w:val="center"/>
            <w:hideMark/>
          </w:tcPr>
          <w:p w14:paraId="384AFB69" w14:textId="0E8983D5"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40.000.000</w:t>
            </w:r>
          </w:p>
        </w:tc>
        <w:tc>
          <w:tcPr>
            <w:tcW w:w="992" w:type="dxa"/>
            <w:noWrap/>
            <w:textDirection w:val="btLr"/>
            <w:vAlign w:val="center"/>
            <w:hideMark/>
          </w:tcPr>
          <w:p w14:paraId="2F9BB9BF" w14:textId="4785B8B8"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3.066.667</w:t>
            </w:r>
          </w:p>
        </w:tc>
        <w:tc>
          <w:tcPr>
            <w:tcW w:w="850" w:type="dxa"/>
            <w:noWrap/>
            <w:textDirection w:val="btLr"/>
            <w:vAlign w:val="center"/>
            <w:hideMark/>
          </w:tcPr>
          <w:p w14:paraId="04319C9F" w14:textId="242942ED"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43.066.667</w:t>
            </w:r>
          </w:p>
        </w:tc>
        <w:tc>
          <w:tcPr>
            <w:tcW w:w="709" w:type="dxa"/>
            <w:noWrap/>
            <w:textDirection w:val="btLr"/>
            <w:vAlign w:val="center"/>
            <w:hideMark/>
          </w:tcPr>
          <w:p w14:paraId="7E52372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1/02/2021</w:t>
            </w:r>
          </w:p>
        </w:tc>
        <w:tc>
          <w:tcPr>
            <w:tcW w:w="948" w:type="dxa"/>
            <w:noWrap/>
            <w:textDirection w:val="btLr"/>
            <w:vAlign w:val="center"/>
            <w:hideMark/>
          </w:tcPr>
          <w:p w14:paraId="3319F61C"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0603533D" w14:textId="5B20BED8"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489CEE14"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SH-SH-CPS-500-2021</w:t>
            </w:r>
          </w:p>
        </w:tc>
        <w:tc>
          <w:tcPr>
            <w:tcW w:w="1083" w:type="dxa"/>
            <w:vAlign w:val="center"/>
            <w:hideMark/>
          </w:tcPr>
          <w:p w14:paraId="47664178"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https://community.secop.gov.co/Public/Tendering/OpportunityDetail/Index?noticeUID=CO1.NTC.1714586&amp;isFromPublicArea=True&amp;isModal=true&amp;asPopupView=true</w:t>
            </w:r>
          </w:p>
        </w:tc>
      </w:tr>
      <w:tr w:rsidR="002A6C2E" w:rsidRPr="00385C1F" w14:paraId="1277FDEE"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3A54FFA"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501</w:t>
            </w:r>
          </w:p>
        </w:tc>
        <w:tc>
          <w:tcPr>
            <w:tcW w:w="756" w:type="dxa"/>
            <w:noWrap/>
            <w:textDirection w:val="btLr"/>
            <w:vAlign w:val="center"/>
            <w:hideMark/>
          </w:tcPr>
          <w:p w14:paraId="47F9DA39"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735A39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3FD17407" w14:textId="263E69CA"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PROFESIONALES BRINDAR ASESORÍA JURÍDICA Y APOYO PROFESIONAL EN ASUNTOS RELACIONADOS LA GESTIÓN DEL DESPACHO DE LA SECRETARÍA DE HACIENDA DEL MUNICIPIO DE BUCARAMANGA</w:t>
            </w:r>
          </w:p>
        </w:tc>
        <w:tc>
          <w:tcPr>
            <w:tcW w:w="709" w:type="dxa"/>
            <w:textDirection w:val="btLr"/>
            <w:vAlign w:val="center"/>
            <w:hideMark/>
          </w:tcPr>
          <w:p w14:paraId="615D15C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4B190F9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w:t>
            </w:r>
          </w:p>
        </w:tc>
        <w:tc>
          <w:tcPr>
            <w:tcW w:w="992" w:type="dxa"/>
            <w:textDirection w:val="btLr"/>
            <w:vAlign w:val="center"/>
            <w:hideMark/>
          </w:tcPr>
          <w:p w14:paraId="1B78ED3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16 DIAS</w:t>
            </w:r>
          </w:p>
        </w:tc>
        <w:tc>
          <w:tcPr>
            <w:tcW w:w="993" w:type="dxa"/>
            <w:noWrap/>
            <w:textDirection w:val="btLr"/>
            <w:vAlign w:val="center"/>
            <w:hideMark/>
          </w:tcPr>
          <w:p w14:paraId="09309E57" w14:textId="356980FC"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45.000.000</w:t>
            </w:r>
          </w:p>
        </w:tc>
        <w:tc>
          <w:tcPr>
            <w:tcW w:w="992" w:type="dxa"/>
            <w:noWrap/>
            <w:textDirection w:val="btLr"/>
            <w:vAlign w:val="center"/>
            <w:hideMark/>
          </w:tcPr>
          <w:p w14:paraId="293716CB" w14:textId="2BE19BBB"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2.400.000</w:t>
            </w:r>
          </w:p>
        </w:tc>
        <w:tc>
          <w:tcPr>
            <w:tcW w:w="850" w:type="dxa"/>
            <w:noWrap/>
            <w:textDirection w:val="btLr"/>
            <w:vAlign w:val="center"/>
            <w:hideMark/>
          </w:tcPr>
          <w:p w14:paraId="41724383" w14:textId="6DB1BD93"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47.400.000</w:t>
            </w:r>
          </w:p>
        </w:tc>
        <w:tc>
          <w:tcPr>
            <w:tcW w:w="709" w:type="dxa"/>
            <w:noWrap/>
            <w:textDirection w:val="btLr"/>
            <w:vAlign w:val="center"/>
            <w:hideMark/>
          </w:tcPr>
          <w:p w14:paraId="5794C34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1/02/2021</w:t>
            </w:r>
          </w:p>
        </w:tc>
        <w:tc>
          <w:tcPr>
            <w:tcW w:w="948" w:type="dxa"/>
            <w:noWrap/>
            <w:textDirection w:val="btLr"/>
            <w:vAlign w:val="center"/>
            <w:hideMark/>
          </w:tcPr>
          <w:p w14:paraId="0114F1C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1B8B6D54" w14:textId="2A4B4FBA"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EEDFECA"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SA-SH-CPS-501-2021</w:t>
            </w:r>
          </w:p>
        </w:tc>
        <w:tc>
          <w:tcPr>
            <w:tcW w:w="1083" w:type="dxa"/>
            <w:vAlign w:val="center"/>
            <w:hideMark/>
          </w:tcPr>
          <w:p w14:paraId="1B547778"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https://community.secop.gov.co/Public/Tendering/OpportunityDetail/Index?noticeUID=CO1.NTC.1714764&amp;isFromPublicArea=True&amp;isModal=true&amp;asPopupView=true</w:t>
            </w:r>
          </w:p>
        </w:tc>
      </w:tr>
      <w:tr w:rsidR="002A6C2E" w:rsidRPr="00385C1F" w14:paraId="661A82A1"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05543F1"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510</w:t>
            </w:r>
          </w:p>
        </w:tc>
        <w:tc>
          <w:tcPr>
            <w:tcW w:w="756" w:type="dxa"/>
            <w:noWrap/>
            <w:textDirection w:val="btLr"/>
            <w:vAlign w:val="center"/>
            <w:hideMark/>
          </w:tcPr>
          <w:p w14:paraId="021C3C09"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037E3B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4B26962E"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COMO ABOGADO(A) EN LA SECRETARIA DE HACIENDA DEL MUNICIPIO DE BUCARAMANGA, EN LOS ASUNTOS LEGALES Y TRIBUTARIOS QUE SE REQUIERAN PARA LA GESTION DE ASUNTOS DE ESTE DESPACHO</w:t>
            </w:r>
          </w:p>
        </w:tc>
        <w:tc>
          <w:tcPr>
            <w:tcW w:w="709" w:type="dxa"/>
            <w:textDirection w:val="btLr"/>
            <w:vAlign w:val="center"/>
            <w:hideMark/>
          </w:tcPr>
          <w:p w14:paraId="225C38E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46FEE53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w:t>
            </w:r>
          </w:p>
        </w:tc>
        <w:tc>
          <w:tcPr>
            <w:tcW w:w="992" w:type="dxa"/>
            <w:textDirection w:val="btLr"/>
            <w:vAlign w:val="center"/>
            <w:hideMark/>
          </w:tcPr>
          <w:p w14:paraId="3BACEBF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15 DIAS</w:t>
            </w:r>
          </w:p>
        </w:tc>
        <w:tc>
          <w:tcPr>
            <w:tcW w:w="993" w:type="dxa"/>
            <w:noWrap/>
            <w:textDirection w:val="btLr"/>
            <w:vAlign w:val="center"/>
            <w:hideMark/>
          </w:tcPr>
          <w:p w14:paraId="73E4386A" w14:textId="7458DE5E"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15553FBC" w14:textId="77F07BEA"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1.750.000</w:t>
            </w:r>
          </w:p>
        </w:tc>
        <w:tc>
          <w:tcPr>
            <w:tcW w:w="850" w:type="dxa"/>
            <w:noWrap/>
            <w:textDirection w:val="btLr"/>
            <w:vAlign w:val="center"/>
            <w:hideMark/>
          </w:tcPr>
          <w:p w14:paraId="027AC147" w14:textId="34922ED4"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xml:space="preserve">$    </w:t>
            </w:r>
            <w:r w:rsidR="00046378">
              <w:rPr>
                <w:rFonts w:ascii="Arial" w:eastAsia="Times New Roman" w:hAnsi="Arial" w:cs="Arial"/>
                <w:sz w:val="16"/>
                <w:szCs w:val="16"/>
                <w:lang w:eastAsia="es-CO"/>
              </w:rPr>
              <w:t>3</w:t>
            </w:r>
            <w:r w:rsidRPr="002A6C2E">
              <w:rPr>
                <w:rFonts w:ascii="Arial" w:eastAsia="Times New Roman" w:hAnsi="Arial" w:cs="Arial"/>
                <w:sz w:val="16"/>
                <w:szCs w:val="16"/>
                <w:lang w:eastAsia="es-CO"/>
              </w:rPr>
              <w:t>6.750.000</w:t>
            </w:r>
          </w:p>
        </w:tc>
        <w:tc>
          <w:tcPr>
            <w:tcW w:w="709" w:type="dxa"/>
            <w:noWrap/>
            <w:textDirection w:val="btLr"/>
            <w:vAlign w:val="center"/>
            <w:hideMark/>
          </w:tcPr>
          <w:p w14:paraId="3A557A3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2/02/2021</w:t>
            </w:r>
          </w:p>
        </w:tc>
        <w:tc>
          <w:tcPr>
            <w:tcW w:w="948" w:type="dxa"/>
            <w:noWrap/>
            <w:textDirection w:val="btLr"/>
            <w:vAlign w:val="center"/>
            <w:hideMark/>
          </w:tcPr>
          <w:p w14:paraId="7C3D628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9F98C6A" w14:textId="436D2E58"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w:t>
            </w:r>
            <w:r w:rsidRPr="00046378">
              <w:rPr>
                <w:rFonts w:ascii="Arial" w:eastAsia="Times New Roman" w:hAnsi="Arial" w:cs="Arial"/>
                <w:sz w:val="14"/>
                <w:szCs w:val="14"/>
                <w:lang w:eastAsia="es-CO"/>
              </w:rPr>
              <w:lastRenderedPageBreak/>
              <w:t>ES SOLIDAS Y CONFIABLES.</w:t>
            </w:r>
          </w:p>
        </w:tc>
        <w:tc>
          <w:tcPr>
            <w:tcW w:w="987" w:type="dxa"/>
            <w:noWrap/>
            <w:vAlign w:val="center"/>
            <w:hideMark/>
          </w:tcPr>
          <w:p w14:paraId="558CA156"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SH-SH-CPS-510-2021</w:t>
            </w:r>
          </w:p>
        </w:tc>
        <w:tc>
          <w:tcPr>
            <w:tcW w:w="1083" w:type="dxa"/>
            <w:vAlign w:val="center"/>
            <w:hideMark/>
          </w:tcPr>
          <w:p w14:paraId="0F16507D"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https://community.secop.gov.co/Public/Tendering/OpportunityDetail/Index?noticeUID=CO1.NTC.1721455&amp;isFromPublicArea=True&amp;isModal=true&amp;asPopupView=true</w:t>
            </w:r>
          </w:p>
        </w:tc>
      </w:tr>
      <w:tr w:rsidR="002A6C2E" w:rsidRPr="00385C1F" w14:paraId="4FA8F786"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21255AC"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540</w:t>
            </w:r>
          </w:p>
        </w:tc>
        <w:tc>
          <w:tcPr>
            <w:tcW w:w="756" w:type="dxa"/>
            <w:noWrap/>
            <w:textDirection w:val="btLr"/>
            <w:vAlign w:val="center"/>
            <w:hideMark/>
          </w:tcPr>
          <w:p w14:paraId="346D72A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5D3B82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PENSIONES</w:t>
            </w:r>
          </w:p>
        </w:tc>
        <w:tc>
          <w:tcPr>
            <w:tcW w:w="2701" w:type="dxa"/>
            <w:vAlign w:val="center"/>
            <w:hideMark/>
          </w:tcPr>
          <w:p w14:paraId="064D4B7A"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ASUNTOS JURIDICOS EN FONDO TERRITORIAL DE PENSIONES - SECRETARIA DE HACIENDA DEL MUNICIPIO DE BUCARAMANGA</w:t>
            </w:r>
          </w:p>
        </w:tc>
        <w:tc>
          <w:tcPr>
            <w:tcW w:w="709" w:type="dxa"/>
            <w:textDirection w:val="btLr"/>
            <w:vAlign w:val="center"/>
            <w:hideMark/>
          </w:tcPr>
          <w:p w14:paraId="5E55327A"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57E642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14</w:t>
            </w:r>
          </w:p>
        </w:tc>
        <w:tc>
          <w:tcPr>
            <w:tcW w:w="992" w:type="dxa"/>
            <w:textDirection w:val="btLr"/>
            <w:vAlign w:val="center"/>
            <w:hideMark/>
          </w:tcPr>
          <w:p w14:paraId="5CD4692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14 DIAS</w:t>
            </w:r>
          </w:p>
        </w:tc>
        <w:tc>
          <w:tcPr>
            <w:tcW w:w="993" w:type="dxa"/>
            <w:noWrap/>
            <w:textDirection w:val="btLr"/>
            <w:vAlign w:val="center"/>
            <w:hideMark/>
          </w:tcPr>
          <w:p w14:paraId="5BD3FB13" w14:textId="0EB41A76"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6E540149" w14:textId="44C32B78"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1.633.333</w:t>
            </w:r>
          </w:p>
        </w:tc>
        <w:tc>
          <w:tcPr>
            <w:tcW w:w="850" w:type="dxa"/>
            <w:noWrap/>
            <w:textDirection w:val="btLr"/>
            <w:vAlign w:val="center"/>
            <w:hideMark/>
          </w:tcPr>
          <w:p w14:paraId="27C23140" w14:textId="2E67DF0F"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$ 36.633.333</w:t>
            </w:r>
          </w:p>
        </w:tc>
        <w:tc>
          <w:tcPr>
            <w:tcW w:w="709" w:type="dxa"/>
            <w:noWrap/>
            <w:textDirection w:val="btLr"/>
            <w:vAlign w:val="center"/>
            <w:hideMark/>
          </w:tcPr>
          <w:p w14:paraId="5FE83519"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3/02/2021</w:t>
            </w:r>
          </w:p>
        </w:tc>
        <w:tc>
          <w:tcPr>
            <w:tcW w:w="948" w:type="dxa"/>
            <w:noWrap/>
            <w:textDirection w:val="btLr"/>
            <w:vAlign w:val="center"/>
            <w:hideMark/>
          </w:tcPr>
          <w:p w14:paraId="6A49D98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2E2BA50E" w14:textId="02DED4B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5B67D1B7"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SA-SH-CPS-540-2021</w:t>
            </w:r>
          </w:p>
        </w:tc>
        <w:tc>
          <w:tcPr>
            <w:tcW w:w="1083" w:type="dxa"/>
            <w:vAlign w:val="center"/>
            <w:hideMark/>
          </w:tcPr>
          <w:p w14:paraId="38E54C32"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https://community.secop.gov.co/Public/Tendering/OpportunityDetail/Index?noticeUID=CO1.NTC.1726128&amp;isFromPublicArea=True&amp;isModal=true&amp;asPopupView=true</w:t>
            </w:r>
          </w:p>
        </w:tc>
      </w:tr>
      <w:tr w:rsidR="002A6C2E" w:rsidRPr="00385C1F" w14:paraId="0C9FE103"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02CB5F6"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545</w:t>
            </w:r>
          </w:p>
        </w:tc>
        <w:tc>
          <w:tcPr>
            <w:tcW w:w="756" w:type="dxa"/>
            <w:noWrap/>
            <w:textDirection w:val="btLr"/>
            <w:vAlign w:val="center"/>
            <w:hideMark/>
          </w:tcPr>
          <w:p w14:paraId="6E4D4F8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6F0812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739774EE"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SE REQUIERAN EN EL AREA DE IMPUESTOS DE LA SECRETARIA DE HACIENDA DEL MUNICIPIO DE BUCARAMANGA</w:t>
            </w:r>
          </w:p>
        </w:tc>
        <w:tc>
          <w:tcPr>
            <w:tcW w:w="709" w:type="dxa"/>
            <w:textDirection w:val="btLr"/>
            <w:vAlign w:val="center"/>
            <w:hideMark/>
          </w:tcPr>
          <w:p w14:paraId="146DBE6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12E5DA4"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14</w:t>
            </w:r>
          </w:p>
        </w:tc>
        <w:tc>
          <w:tcPr>
            <w:tcW w:w="992" w:type="dxa"/>
            <w:textDirection w:val="btLr"/>
            <w:vAlign w:val="center"/>
            <w:hideMark/>
          </w:tcPr>
          <w:p w14:paraId="7ACB4FD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14 DIAS</w:t>
            </w:r>
          </w:p>
        </w:tc>
        <w:tc>
          <w:tcPr>
            <w:tcW w:w="993" w:type="dxa"/>
            <w:noWrap/>
            <w:textDirection w:val="btLr"/>
            <w:vAlign w:val="center"/>
            <w:hideMark/>
          </w:tcPr>
          <w:p w14:paraId="64C1ECB3" w14:textId="39B4D3B0"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7EA27EE4" w14:textId="031A6C94"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793.333</w:t>
            </w:r>
          </w:p>
        </w:tc>
        <w:tc>
          <w:tcPr>
            <w:tcW w:w="850" w:type="dxa"/>
            <w:noWrap/>
            <w:textDirection w:val="btLr"/>
            <w:vAlign w:val="center"/>
            <w:hideMark/>
          </w:tcPr>
          <w:p w14:paraId="3AEAF84D" w14:textId="2804B7D3"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17.793.333</w:t>
            </w:r>
          </w:p>
        </w:tc>
        <w:tc>
          <w:tcPr>
            <w:tcW w:w="709" w:type="dxa"/>
            <w:noWrap/>
            <w:textDirection w:val="btLr"/>
            <w:vAlign w:val="center"/>
            <w:hideMark/>
          </w:tcPr>
          <w:p w14:paraId="6344650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3/02/2021</w:t>
            </w:r>
          </w:p>
        </w:tc>
        <w:tc>
          <w:tcPr>
            <w:tcW w:w="948" w:type="dxa"/>
            <w:noWrap/>
            <w:textDirection w:val="btLr"/>
            <w:vAlign w:val="center"/>
            <w:hideMark/>
          </w:tcPr>
          <w:p w14:paraId="51E4D38C"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294946D" w14:textId="39931F89"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290EE906"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SH-SH-CPS-545-2021</w:t>
            </w:r>
          </w:p>
        </w:tc>
        <w:tc>
          <w:tcPr>
            <w:tcW w:w="1083" w:type="dxa"/>
            <w:vAlign w:val="center"/>
            <w:hideMark/>
          </w:tcPr>
          <w:p w14:paraId="3C0E5356"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https://community.secop.gov.co/Public/Tendering/OpportunityDetail/Index?noticeUID=CO1.NTC.2009298&amp;isFromPublicArea=True&amp;isModal=true&amp;asPopupView=true</w:t>
            </w:r>
          </w:p>
        </w:tc>
      </w:tr>
      <w:tr w:rsidR="002A6C2E" w:rsidRPr="00385C1F" w14:paraId="4240B286"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C87F09A"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549</w:t>
            </w:r>
          </w:p>
        </w:tc>
        <w:tc>
          <w:tcPr>
            <w:tcW w:w="756" w:type="dxa"/>
            <w:noWrap/>
            <w:textDirection w:val="btLr"/>
            <w:vAlign w:val="center"/>
            <w:hideMark/>
          </w:tcPr>
          <w:p w14:paraId="36262CD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1933FB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38FF78B7"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SE REQUIERAN EN EL AREA DE IMPUESTOS DE LA SECRETARIA DE HACIENDA DEL MUNICIPIO DE BUCARAMANGA.</w:t>
            </w:r>
          </w:p>
        </w:tc>
        <w:tc>
          <w:tcPr>
            <w:tcW w:w="709" w:type="dxa"/>
            <w:textDirection w:val="btLr"/>
            <w:vAlign w:val="center"/>
            <w:hideMark/>
          </w:tcPr>
          <w:p w14:paraId="3BC6D16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55D57B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78FA800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w:t>
            </w:r>
          </w:p>
        </w:tc>
        <w:tc>
          <w:tcPr>
            <w:tcW w:w="993" w:type="dxa"/>
            <w:noWrap/>
            <w:textDirection w:val="btLr"/>
            <w:vAlign w:val="center"/>
            <w:hideMark/>
          </w:tcPr>
          <w:p w14:paraId="3D0FC054" w14:textId="7E7998E8"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20521A2E" w14:textId="0C871B4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08C30B04" w14:textId="256A80A0"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709" w:type="dxa"/>
            <w:noWrap/>
            <w:textDirection w:val="btLr"/>
            <w:vAlign w:val="center"/>
            <w:hideMark/>
          </w:tcPr>
          <w:p w14:paraId="3D8A43B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3/02/2021</w:t>
            </w:r>
          </w:p>
        </w:tc>
        <w:tc>
          <w:tcPr>
            <w:tcW w:w="948" w:type="dxa"/>
            <w:noWrap/>
            <w:textDirection w:val="btLr"/>
            <w:vAlign w:val="center"/>
            <w:hideMark/>
          </w:tcPr>
          <w:p w14:paraId="7C53895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15/04/2021</w:t>
            </w:r>
          </w:p>
        </w:tc>
        <w:tc>
          <w:tcPr>
            <w:tcW w:w="1178" w:type="dxa"/>
            <w:vAlign w:val="center"/>
            <w:hideMark/>
          </w:tcPr>
          <w:p w14:paraId="2BC960C5" w14:textId="5C2DA74F"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67923104"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SH-SH-CPS-549-2021</w:t>
            </w:r>
          </w:p>
        </w:tc>
        <w:tc>
          <w:tcPr>
            <w:tcW w:w="1083" w:type="dxa"/>
            <w:vAlign w:val="center"/>
            <w:hideMark/>
          </w:tcPr>
          <w:p w14:paraId="6E6F6348"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https://community.secop.gov.co/Public/Tendering/OpportunityDetail/Index?noticeUID=CO1.NTC.1727338&amp;isFromPublicArea=True&amp;isModal=False</w:t>
            </w:r>
          </w:p>
        </w:tc>
      </w:tr>
      <w:tr w:rsidR="002A6C2E" w:rsidRPr="00385C1F" w14:paraId="51CC355A"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70D91C6"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618</w:t>
            </w:r>
          </w:p>
        </w:tc>
        <w:tc>
          <w:tcPr>
            <w:tcW w:w="756" w:type="dxa"/>
            <w:noWrap/>
            <w:textDirection w:val="btLr"/>
            <w:vAlign w:val="center"/>
            <w:hideMark/>
          </w:tcPr>
          <w:p w14:paraId="6E9E43A0"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895442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2163EC07"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11627EF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AACB87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1F2CBF8A"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w:t>
            </w:r>
          </w:p>
        </w:tc>
        <w:tc>
          <w:tcPr>
            <w:tcW w:w="993" w:type="dxa"/>
            <w:noWrap/>
            <w:textDirection w:val="btLr"/>
            <w:vAlign w:val="center"/>
            <w:hideMark/>
          </w:tcPr>
          <w:p w14:paraId="12BCC79C" w14:textId="64BD07A9"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6F42612B" w14:textId="4E64D6F6"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6096A2FC" w14:textId="5C587A2D"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709" w:type="dxa"/>
            <w:noWrap/>
            <w:textDirection w:val="btLr"/>
            <w:vAlign w:val="center"/>
            <w:hideMark/>
          </w:tcPr>
          <w:p w14:paraId="0DF77AD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9/02/2021</w:t>
            </w:r>
          </w:p>
        </w:tc>
        <w:tc>
          <w:tcPr>
            <w:tcW w:w="948" w:type="dxa"/>
            <w:noWrap/>
            <w:textDirection w:val="btLr"/>
            <w:vAlign w:val="center"/>
            <w:hideMark/>
          </w:tcPr>
          <w:p w14:paraId="6A301CA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8/12/2021</w:t>
            </w:r>
          </w:p>
        </w:tc>
        <w:tc>
          <w:tcPr>
            <w:tcW w:w="1178" w:type="dxa"/>
            <w:vAlign w:val="center"/>
            <w:hideMark/>
          </w:tcPr>
          <w:p w14:paraId="52C96793" w14:textId="38A5DD0F"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39751DD"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SA-SH-CPS-618-2021</w:t>
            </w:r>
          </w:p>
        </w:tc>
        <w:tc>
          <w:tcPr>
            <w:tcW w:w="1083" w:type="dxa"/>
            <w:vAlign w:val="center"/>
            <w:hideMark/>
          </w:tcPr>
          <w:p w14:paraId="2F2C4E7F"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https://community.secop.gov.co/Public/Tendering/OpportunityDetail/Index?noticeUID=CO1.NTC.1892911&amp;isFromPublicArea=True&amp;isModal=False</w:t>
            </w:r>
          </w:p>
        </w:tc>
      </w:tr>
      <w:tr w:rsidR="002A6C2E" w:rsidRPr="00385C1F" w14:paraId="28C4B841"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227A805"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619</w:t>
            </w:r>
          </w:p>
        </w:tc>
        <w:tc>
          <w:tcPr>
            <w:tcW w:w="756" w:type="dxa"/>
            <w:noWrap/>
            <w:textDirection w:val="btLr"/>
            <w:vAlign w:val="center"/>
            <w:hideMark/>
          </w:tcPr>
          <w:p w14:paraId="666597FD"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284AC6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16D625E3"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307839BA"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F4B5A4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w:t>
            </w:r>
          </w:p>
        </w:tc>
        <w:tc>
          <w:tcPr>
            <w:tcW w:w="992" w:type="dxa"/>
            <w:textDirection w:val="btLr"/>
            <w:vAlign w:val="center"/>
            <w:hideMark/>
          </w:tcPr>
          <w:p w14:paraId="58D2469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8 DIAS</w:t>
            </w:r>
          </w:p>
        </w:tc>
        <w:tc>
          <w:tcPr>
            <w:tcW w:w="993" w:type="dxa"/>
            <w:noWrap/>
            <w:textDirection w:val="btLr"/>
            <w:vAlign w:val="center"/>
            <w:hideMark/>
          </w:tcPr>
          <w:p w14:paraId="15EB7DBB" w14:textId="2C6BAF51"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0643251C" w14:textId="158A6B2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933.333</w:t>
            </w:r>
          </w:p>
        </w:tc>
        <w:tc>
          <w:tcPr>
            <w:tcW w:w="850" w:type="dxa"/>
            <w:noWrap/>
            <w:textDirection w:val="btLr"/>
            <w:vAlign w:val="center"/>
            <w:hideMark/>
          </w:tcPr>
          <w:p w14:paraId="58F36329" w14:textId="2208A3EA"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35.933.333</w:t>
            </w:r>
          </w:p>
        </w:tc>
        <w:tc>
          <w:tcPr>
            <w:tcW w:w="709" w:type="dxa"/>
            <w:noWrap/>
            <w:textDirection w:val="btLr"/>
            <w:vAlign w:val="center"/>
            <w:hideMark/>
          </w:tcPr>
          <w:p w14:paraId="0C2FFA6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9/02/2021</w:t>
            </w:r>
          </w:p>
        </w:tc>
        <w:tc>
          <w:tcPr>
            <w:tcW w:w="948" w:type="dxa"/>
            <w:noWrap/>
            <w:textDirection w:val="btLr"/>
            <w:vAlign w:val="center"/>
            <w:hideMark/>
          </w:tcPr>
          <w:p w14:paraId="27A536F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0839EEB5" w14:textId="4E1E66A2"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318754D8"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SH-SH-CPS-619-2021</w:t>
            </w:r>
          </w:p>
        </w:tc>
        <w:tc>
          <w:tcPr>
            <w:tcW w:w="1083" w:type="dxa"/>
            <w:vAlign w:val="center"/>
            <w:hideMark/>
          </w:tcPr>
          <w:p w14:paraId="2FCEBA10"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https://community.secop.gov.co/Public/Tendering/OpportunityDetail/Index?noticeUID=CO1.NTC.1727325&amp;isFromPublicArea=True&amp;isModal=true&amp;asPopupView=true</w:t>
            </w:r>
          </w:p>
        </w:tc>
      </w:tr>
      <w:tr w:rsidR="002A6C2E" w:rsidRPr="00385C1F" w14:paraId="3D4C6477"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DDD512F"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635</w:t>
            </w:r>
          </w:p>
        </w:tc>
        <w:tc>
          <w:tcPr>
            <w:tcW w:w="756" w:type="dxa"/>
            <w:noWrap/>
            <w:textDirection w:val="btLr"/>
            <w:vAlign w:val="center"/>
            <w:hideMark/>
          </w:tcPr>
          <w:p w14:paraId="4E803B0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8669720"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02C076F4"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2CA0175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14ABBD3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w:t>
            </w:r>
          </w:p>
        </w:tc>
        <w:tc>
          <w:tcPr>
            <w:tcW w:w="992" w:type="dxa"/>
            <w:textDirection w:val="btLr"/>
            <w:vAlign w:val="center"/>
            <w:hideMark/>
          </w:tcPr>
          <w:p w14:paraId="1B86032E"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2 DIAS</w:t>
            </w:r>
          </w:p>
        </w:tc>
        <w:tc>
          <w:tcPr>
            <w:tcW w:w="993" w:type="dxa"/>
            <w:noWrap/>
            <w:textDirection w:val="btLr"/>
            <w:vAlign w:val="center"/>
            <w:hideMark/>
          </w:tcPr>
          <w:p w14:paraId="7F34B148" w14:textId="163685B5"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2382127E" w14:textId="3CF0C5F2"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233.333</w:t>
            </w:r>
          </w:p>
        </w:tc>
        <w:tc>
          <w:tcPr>
            <w:tcW w:w="850" w:type="dxa"/>
            <w:noWrap/>
            <w:textDirection w:val="btLr"/>
            <w:vAlign w:val="center"/>
            <w:hideMark/>
          </w:tcPr>
          <w:p w14:paraId="500C1EA6" w14:textId="14F30FDA"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$ 35.233.333</w:t>
            </w:r>
          </w:p>
        </w:tc>
        <w:tc>
          <w:tcPr>
            <w:tcW w:w="709" w:type="dxa"/>
            <w:noWrap/>
            <w:textDirection w:val="btLr"/>
            <w:vAlign w:val="center"/>
            <w:hideMark/>
          </w:tcPr>
          <w:p w14:paraId="7C00ACF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15/02/2021</w:t>
            </w:r>
          </w:p>
        </w:tc>
        <w:tc>
          <w:tcPr>
            <w:tcW w:w="948" w:type="dxa"/>
            <w:noWrap/>
            <w:textDirection w:val="btLr"/>
            <w:vAlign w:val="center"/>
            <w:hideMark/>
          </w:tcPr>
          <w:p w14:paraId="40F80700"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0631564F" w14:textId="6B189AB5"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DC8B6DE"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SA-SH-CPS-003-2021</w:t>
            </w:r>
          </w:p>
        </w:tc>
        <w:tc>
          <w:tcPr>
            <w:tcW w:w="1083" w:type="dxa"/>
            <w:vAlign w:val="center"/>
            <w:hideMark/>
          </w:tcPr>
          <w:p w14:paraId="081C35E6"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https://community.secop.gov.co/Public/Tendering/OpportunityDetail/Index?noticeUID=CO1.NTC.1743475&amp;isFromPublicArea=True&amp;isModal=False</w:t>
            </w:r>
          </w:p>
        </w:tc>
      </w:tr>
      <w:tr w:rsidR="002A6C2E" w:rsidRPr="00385C1F" w14:paraId="7552E82E"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6B6EDA4"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646</w:t>
            </w:r>
          </w:p>
        </w:tc>
        <w:tc>
          <w:tcPr>
            <w:tcW w:w="756" w:type="dxa"/>
            <w:noWrap/>
            <w:textDirection w:val="btLr"/>
            <w:vAlign w:val="center"/>
            <w:hideMark/>
          </w:tcPr>
          <w:p w14:paraId="22C7803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A8DF347"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12BAC0F7"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218972DD"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3108456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w:t>
            </w:r>
          </w:p>
        </w:tc>
        <w:tc>
          <w:tcPr>
            <w:tcW w:w="992" w:type="dxa"/>
            <w:textDirection w:val="btLr"/>
            <w:vAlign w:val="center"/>
            <w:hideMark/>
          </w:tcPr>
          <w:p w14:paraId="255C48D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6 DIAS</w:t>
            </w:r>
          </w:p>
        </w:tc>
        <w:tc>
          <w:tcPr>
            <w:tcW w:w="993" w:type="dxa"/>
            <w:noWrap/>
            <w:textDirection w:val="btLr"/>
            <w:vAlign w:val="center"/>
            <w:hideMark/>
          </w:tcPr>
          <w:p w14:paraId="6062CBE0" w14:textId="5DABCDBC"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49342891" w14:textId="201A8B8C"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700.000</w:t>
            </w:r>
          </w:p>
        </w:tc>
        <w:tc>
          <w:tcPr>
            <w:tcW w:w="850" w:type="dxa"/>
            <w:noWrap/>
            <w:textDirection w:val="btLr"/>
            <w:vAlign w:val="center"/>
            <w:hideMark/>
          </w:tcPr>
          <w:p w14:paraId="7105147F" w14:textId="5A8C06FE"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$ 35.700.000</w:t>
            </w:r>
          </w:p>
        </w:tc>
        <w:tc>
          <w:tcPr>
            <w:tcW w:w="709" w:type="dxa"/>
            <w:noWrap/>
            <w:textDirection w:val="btLr"/>
            <w:vAlign w:val="center"/>
            <w:hideMark/>
          </w:tcPr>
          <w:p w14:paraId="6AF03376"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11/02/2021</w:t>
            </w:r>
          </w:p>
        </w:tc>
        <w:tc>
          <w:tcPr>
            <w:tcW w:w="948" w:type="dxa"/>
            <w:noWrap/>
            <w:textDirection w:val="btLr"/>
            <w:vAlign w:val="center"/>
            <w:hideMark/>
          </w:tcPr>
          <w:p w14:paraId="1BF3224A"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977446D" w14:textId="2909F630"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F88F7BE"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SA-SH-CPS-004-2021</w:t>
            </w:r>
          </w:p>
        </w:tc>
        <w:tc>
          <w:tcPr>
            <w:tcW w:w="1083" w:type="dxa"/>
            <w:vAlign w:val="center"/>
            <w:hideMark/>
          </w:tcPr>
          <w:p w14:paraId="54950E50"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https://community.secop.gov.co/Public/Tendering/OpportunityDetail/Index?noticeUID=CO1.NTC.1751288&amp;isFromPublicArea=True&amp;isModal=true&amp;asPopupView=true</w:t>
            </w:r>
          </w:p>
        </w:tc>
      </w:tr>
      <w:tr w:rsidR="002A6C2E" w:rsidRPr="00385C1F" w14:paraId="08825C8E"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8A213BE"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651</w:t>
            </w:r>
          </w:p>
        </w:tc>
        <w:tc>
          <w:tcPr>
            <w:tcW w:w="756" w:type="dxa"/>
            <w:noWrap/>
            <w:textDirection w:val="btLr"/>
            <w:vAlign w:val="center"/>
            <w:hideMark/>
          </w:tcPr>
          <w:p w14:paraId="4CDC0A3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0807736"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4B6A11EE"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EN LA SECRETARIA DE HACIENDA APOYANDO LOS PROCESOS DE LAS ACTUACIONES DEL DESPACHO Y DEL AREA DE IMPUESTOS DEL MUNICIPIO DE BUCARAMANGA</w:t>
            </w:r>
          </w:p>
        </w:tc>
        <w:tc>
          <w:tcPr>
            <w:tcW w:w="709" w:type="dxa"/>
            <w:textDirection w:val="btLr"/>
            <w:vAlign w:val="center"/>
            <w:hideMark/>
          </w:tcPr>
          <w:p w14:paraId="3F3EC3F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65F0687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w:t>
            </w:r>
          </w:p>
        </w:tc>
        <w:tc>
          <w:tcPr>
            <w:tcW w:w="992" w:type="dxa"/>
            <w:textDirection w:val="btLr"/>
            <w:vAlign w:val="center"/>
            <w:hideMark/>
          </w:tcPr>
          <w:p w14:paraId="52E39A1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6 DIAS</w:t>
            </w:r>
          </w:p>
        </w:tc>
        <w:tc>
          <w:tcPr>
            <w:tcW w:w="993" w:type="dxa"/>
            <w:noWrap/>
            <w:textDirection w:val="btLr"/>
            <w:vAlign w:val="center"/>
            <w:hideMark/>
          </w:tcPr>
          <w:p w14:paraId="009BDC99" w14:textId="12017489"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766A8470" w14:textId="26A46635"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700.000</w:t>
            </w:r>
          </w:p>
        </w:tc>
        <w:tc>
          <w:tcPr>
            <w:tcW w:w="850" w:type="dxa"/>
            <w:noWrap/>
            <w:textDirection w:val="btLr"/>
            <w:vAlign w:val="center"/>
            <w:hideMark/>
          </w:tcPr>
          <w:p w14:paraId="6F67B8FE" w14:textId="5567BED1"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35.700.000</w:t>
            </w:r>
          </w:p>
        </w:tc>
        <w:tc>
          <w:tcPr>
            <w:tcW w:w="709" w:type="dxa"/>
            <w:noWrap/>
            <w:textDirection w:val="btLr"/>
            <w:vAlign w:val="center"/>
            <w:hideMark/>
          </w:tcPr>
          <w:p w14:paraId="7930DAD6"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11/02/2021</w:t>
            </w:r>
          </w:p>
        </w:tc>
        <w:tc>
          <w:tcPr>
            <w:tcW w:w="948" w:type="dxa"/>
            <w:noWrap/>
            <w:textDirection w:val="btLr"/>
            <w:vAlign w:val="center"/>
            <w:hideMark/>
          </w:tcPr>
          <w:p w14:paraId="6248399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07D6BE83" w14:textId="7E366753"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FORTALECIMIENTO DE LA GESTION DEL RECAUDO Y COBRO COACTIVO -BUCARAMANGA TERRITORIO LIBRE DE CORRUPCION, </w:t>
            </w:r>
            <w:r w:rsidRPr="00046378">
              <w:rPr>
                <w:rFonts w:ascii="Arial" w:eastAsia="Times New Roman" w:hAnsi="Arial" w:cs="Arial"/>
                <w:sz w:val="14"/>
                <w:szCs w:val="14"/>
                <w:lang w:eastAsia="es-CO"/>
              </w:rPr>
              <w:lastRenderedPageBreak/>
              <w:t>INSTITUCIONES SOLIDAS Y CONFIABLES.</w:t>
            </w:r>
          </w:p>
        </w:tc>
        <w:tc>
          <w:tcPr>
            <w:tcW w:w="987" w:type="dxa"/>
            <w:noWrap/>
            <w:vAlign w:val="center"/>
            <w:hideMark/>
          </w:tcPr>
          <w:p w14:paraId="54575AD7"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SH-SH-CPS-006-2021</w:t>
            </w:r>
          </w:p>
        </w:tc>
        <w:tc>
          <w:tcPr>
            <w:tcW w:w="1083" w:type="dxa"/>
            <w:vAlign w:val="center"/>
            <w:hideMark/>
          </w:tcPr>
          <w:p w14:paraId="3644CD3D"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https://community.secop.gov.co/Public/Tendering/OpportunityDetail/Index?noticeUID=CO1.NTC.1743633&amp;isFromPublicArea=True&amp;isModal=true&amp;asPopupView=true</w:t>
            </w:r>
          </w:p>
        </w:tc>
      </w:tr>
      <w:tr w:rsidR="002A6C2E" w:rsidRPr="00385C1F" w14:paraId="40316763"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C255A54"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652</w:t>
            </w:r>
          </w:p>
        </w:tc>
        <w:tc>
          <w:tcPr>
            <w:tcW w:w="756" w:type="dxa"/>
            <w:noWrap/>
            <w:textDirection w:val="btLr"/>
            <w:vAlign w:val="center"/>
            <w:hideMark/>
          </w:tcPr>
          <w:p w14:paraId="1006F87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676F70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4CEF7C71"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BRINDAR APOYO PROFESIONAL EN EL ANALISIS, LIQUIDACIÓN, DETERMINACIÓN Y FISCALIZACIÓN DE IMPUESTOS EN LA SECRETARÍA DE HACIENDA DEL MUNICIPIO DE BUCARAMANGA CONFORME A LOS PROCEDIMIENTOS Y NORMATIVIDAD APLICABLE</w:t>
            </w:r>
          </w:p>
        </w:tc>
        <w:tc>
          <w:tcPr>
            <w:tcW w:w="709" w:type="dxa"/>
            <w:textDirection w:val="btLr"/>
            <w:vAlign w:val="center"/>
            <w:hideMark/>
          </w:tcPr>
          <w:p w14:paraId="1A85DE2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1CA9707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w:t>
            </w:r>
          </w:p>
        </w:tc>
        <w:tc>
          <w:tcPr>
            <w:tcW w:w="992" w:type="dxa"/>
            <w:textDirection w:val="btLr"/>
            <w:vAlign w:val="center"/>
            <w:hideMark/>
          </w:tcPr>
          <w:p w14:paraId="2B4C525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6 DIAS</w:t>
            </w:r>
          </w:p>
        </w:tc>
        <w:tc>
          <w:tcPr>
            <w:tcW w:w="993" w:type="dxa"/>
            <w:noWrap/>
            <w:textDirection w:val="btLr"/>
            <w:vAlign w:val="center"/>
            <w:hideMark/>
          </w:tcPr>
          <w:p w14:paraId="29FF5D33" w14:textId="70D917CB"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44A72A98" w14:textId="74EE0DF5"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700.000</w:t>
            </w:r>
          </w:p>
        </w:tc>
        <w:tc>
          <w:tcPr>
            <w:tcW w:w="850" w:type="dxa"/>
            <w:noWrap/>
            <w:textDirection w:val="btLr"/>
            <w:vAlign w:val="center"/>
            <w:hideMark/>
          </w:tcPr>
          <w:p w14:paraId="5C19E47B" w14:textId="1AE4403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35.700.000</w:t>
            </w:r>
          </w:p>
        </w:tc>
        <w:tc>
          <w:tcPr>
            <w:tcW w:w="709" w:type="dxa"/>
            <w:noWrap/>
            <w:textDirection w:val="btLr"/>
            <w:vAlign w:val="center"/>
            <w:hideMark/>
          </w:tcPr>
          <w:p w14:paraId="685F25A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11/02/2021</w:t>
            </w:r>
          </w:p>
        </w:tc>
        <w:tc>
          <w:tcPr>
            <w:tcW w:w="948" w:type="dxa"/>
            <w:noWrap/>
            <w:textDirection w:val="btLr"/>
            <w:vAlign w:val="center"/>
            <w:hideMark/>
          </w:tcPr>
          <w:p w14:paraId="2534C29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741956BE" w14:textId="0826DDD5"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0B21B2F5"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SH-SH-CPS-005-2021</w:t>
            </w:r>
          </w:p>
        </w:tc>
        <w:tc>
          <w:tcPr>
            <w:tcW w:w="1083" w:type="dxa"/>
            <w:vAlign w:val="center"/>
            <w:hideMark/>
          </w:tcPr>
          <w:p w14:paraId="26DB2544"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https://community.secop.gov.co/Public/Tendering/OpportunityDetail/Index?noticeUID=CO1.NTC.1831890&amp;isFromPublicArea=True&amp;isModal=true&amp;asPopupView=true</w:t>
            </w:r>
          </w:p>
        </w:tc>
      </w:tr>
      <w:tr w:rsidR="002A6C2E" w:rsidRPr="00385C1F" w14:paraId="0AECDCD4"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25817F5"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685</w:t>
            </w:r>
          </w:p>
        </w:tc>
        <w:tc>
          <w:tcPr>
            <w:tcW w:w="756" w:type="dxa"/>
            <w:noWrap/>
            <w:textDirection w:val="btLr"/>
            <w:vAlign w:val="center"/>
            <w:hideMark/>
          </w:tcPr>
          <w:p w14:paraId="489BE76C"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009F6C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394CC9EB"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PROCEDIMIENTOS CONTABLES ADELANTADOS POR LA SECRETARÍA DE HACIENDA DEL MUNICIPIO DE BUCARAMANGA, ATENDIENDO LA NORMA CONTABLE PÚBLICA</w:t>
            </w:r>
          </w:p>
        </w:tc>
        <w:tc>
          <w:tcPr>
            <w:tcW w:w="709" w:type="dxa"/>
            <w:textDirection w:val="btLr"/>
            <w:vAlign w:val="center"/>
            <w:hideMark/>
          </w:tcPr>
          <w:p w14:paraId="51EB1AD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43721F4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5</w:t>
            </w:r>
          </w:p>
        </w:tc>
        <w:tc>
          <w:tcPr>
            <w:tcW w:w="992" w:type="dxa"/>
            <w:textDirection w:val="btLr"/>
            <w:vAlign w:val="center"/>
            <w:hideMark/>
          </w:tcPr>
          <w:p w14:paraId="0C26807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5 DIAS</w:t>
            </w:r>
          </w:p>
        </w:tc>
        <w:tc>
          <w:tcPr>
            <w:tcW w:w="993" w:type="dxa"/>
            <w:noWrap/>
            <w:textDirection w:val="btLr"/>
            <w:vAlign w:val="center"/>
            <w:hideMark/>
          </w:tcPr>
          <w:p w14:paraId="3C1C473A" w14:textId="53AB27DC"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23E553AA" w14:textId="7BE78ABC"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583.333</w:t>
            </w:r>
          </w:p>
        </w:tc>
        <w:tc>
          <w:tcPr>
            <w:tcW w:w="850" w:type="dxa"/>
            <w:noWrap/>
            <w:textDirection w:val="btLr"/>
            <w:vAlign w:val="center"/>
            <w:hideMark/>
          </w:tcPr>
          <w:p w14:paraId="2FC76133" w14:textId="767590C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35.583.333</w:t>
            </w:r>
          </w:p>
        </w:tc>
        <w:tc>
          <w:tcPr>
            <w:tcW w:w="709" w:type="dxa"/>
            <w:noWrap/>
            <w:textDirection w:val="btLr"/>
            <w:vAlign w:val="center"/>
            <w:hideMark/>
          </w:tcPr>
          <w:p w14:paraId="0EE89D19"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12/02/2021</w:t>
            </w:r>
          </w:p>
        </w:tc>
        <w:tc>
          <w:tcPr>
            <w:tcW w:w="948" w:type="dxa"/>
            <w:noWrap/>
            <w:textDirection w:val="btLr"/>
            <w:vAlign w:val="center"/>
            <w:hideMark/>
          </w:tcPr>
          <w:p w14:paraId="0CDF8B1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76E6F3D9" w14:textId="61CC293A"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525C285"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SA-SH-CPS-008-2021</w:t>
            </w:r>
          </w:p>
        </w:tc>
        <w:tc>
          <w:tcPr>
            <w:tcW w:w="1083" w:type="dxa"/>
            <w:vAlign w:val="center"/>
            <w:hideMark/>
          </w:tcPr>
          <w:p w14:paraId="64A4375D"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https://community.secop.gov.co/Public/Tendering/OpportunityDetail/Index?noticeUID=CO1.NTC.1757259&amp;isFromPublicArea=True&amp;isModal=true&amp;asPopupView=true</w:t>
            </w:r>
          </w:p>
        </w:tc>
      </w:tr>
      <w:tr w:rsidR="002A6C2E" w:rsidRPr="00385C1F" w14:paraId="77725366"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BE07606"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686</w:t>
            </w:r>
          </w:p>
        </w:tc>
        <w:tc>
          <w:tcPr>
            <w:tcW w:w="756" w:type="dxa"/>
            <w:noWrap/>
            <w:textDirection w:val="btLr"/>
            <w:vAlign w:val="center"/>
            <w:hideMark/>
          </w:tcPr>
          <w:p w14:paraId="2D1CA92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F93443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0FACF183"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SE REQUIERAN EN EL AREA DE IMPUESTOS DE LA SECRETARIA DE HACIENDA DEL MUNICIPIO DE BUCARAMANGA.</w:t>
            </w:r>
          </w:p>
        </w:tc>
        <w:tc>
          <w:tcPr>
            <w:tcW w:w="709" w:type="dxa"/>
            <w:textDirection w:val="btLr"/>
            <w:vAlign w:val="center"/>
            <w:hideMark/>
          </w:tcPr>
          <w:p w14:paraId="78B9E7E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F02ADC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5</w:t>
            </w:r>
          </w:p>
        </w:tc>
        <w:tc>
          <w:tcPr>
            <w:tcW w:w="992" w:type="dxa"/>
            <w:textDirection w:val="btLr"/>
            <w:vAlign w:val="center"/>
            <w:hideMark/>
          </w:tcPr>
          <w:p w14:paraId="74D0DCB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 Y 5 DIAS</w:t>
            </w:r>
          </w:p>
        </w:tc>
        <w:tc>
          <w:tcPr>
            <w:tcW w:w="993" w:type="dxa"/>
            <w:noWrap/>
            <w:textDirection w:val="btLr"/>
            <w:vAlign w:val="center"/>
            <w:hideMark/>
          </w:tcPr>
          <w:p w14:paraId="0BAF5DC0" w14:textId="51F50465"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61AC5482" w14:textId="558C1D21"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283.333</w:t>
            </w:r>
          </w:p>
        </w:tc>
        <w:tc>
          <w:tcPr>
            <w:tcW w:w="850" w:type="dxa"/>
            <w:noWrap/>
            <w:textDirection w:val="btLr"/>
            <w:vAlign w:val="center"/>
            <w:hideMark/>
          </w:tcPr>
          <w:p w14:paraId="2B32DD30" w14:textId="54761795"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17.283.333</w:t>
            </w:r>
          </w:p>
        </w:tc>
        <w:tc>
          <w:tcPr>
            <w:tcW w:w="709" w:type="dxa"/>
            <w:noWrap/>
            <w:textDirection w:val="btLr"/>
            <w:vAlign w:val="center"/>
            <w:hideMark/>
          </w:tcPr>
          <w:p w14:paraId="595C4BB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12/02/2021</w:t>
            </w:r>
          </w:p>
        </w:tc>
        <w:tc>
          <w:tcPr>
            <w:tcW w:w="948" w:type="dxa"/>
            <w:noWrap/>
            <w:textDirection w:val="btLr"/>
            <w:vAlign w:val="center"/>
            <w:hideMark/>
          </w:tcPr>
          <w:p w14:paraId="44D2483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228FC15" w14:textId="70568B7B"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095BA1E0"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SH-SH-CPS-009-2021</w:t>
            </w:r>
          </w:p>
        </w:tc>
        <w:tc>
          <w:tcPr>
            <w:tcW w:w="1083" w:type="dxa"/>
            <w:vAlign w:val="center"/>
            <w:hideMark/>
          </w:tcPr>
          <w:p w14:paraId="1B5DC59A"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https://community.secop.gov.co/Public/Tendering/OpportunityDetail/Index?noticeUID=CO1.NTC.1962581&amp;isFromPublicArea=True&amp;isModal=true&amp;asPopupView=true</w:t>
            </w:r>
          </w:p>
        </w:tc>
      </w:tr>
      <w:tr w:rsidR="002A6C2E" w:rsidRPr="00385C1F" w14:paraId="5C244C7E"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7F66191"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687</w:t>
            </w:r>
          </w:p>
        </w:tc>
        <w:tc>
          <w:tcPr>
            <w:tcW w:w="756" w:type="dxa"/>
            <w:noWrap/>
            <w:textDirection w:val="btLr"/>
            <w:vAlign w:val="center"/>
            <w:hideMark/>
          </w:tcPr>
          <w:p w14:paraId="4209FF1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48B381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3BF2DEE9"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EN LA SECRETARIA DE HACIENDA MUNICIPAL PARA LA ATENCION, RECEPCION Y TRAMITE DE SOLICITUDES Y/O DECLARACIONES PRESENTADAS POR LOS CONTRIBUYENTES Y AGENTES RETENEDORES CONFORME A LOS PROCEDIMIENTOS ESTABLECIDOS</w:t>
            </w:r>
          </w:p>
        </w:tc>
        <w:tc>
          <w:tcPr>
            <w:tcW w:w="709" w:type="dxa"/>
            <w:textDirection w:val="btLr"/>
            <w:vAlign w:val="center"/>
            <w:hideMark/>
          </w:tcPr>
          <w:p w14:paraId="6F5E5859"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1170480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1B879AB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w:t>
            </w:r>
          </w:p>
        </w:tc>
        <w:tc>
          <w:tcPr>
            <w:tcW w:w="993" w:type="dxa"/>
            <w:noWrap/>
            <w:textDirection w:val="btLr"/>
            <w:vAlign w:val="center"/>
            <w:hideMark/>
          </w:tcPr>
          <w:p w14:paraId="3C465EF4" w14:textId="76B562EB"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20.000.000</w:t>
            </w:r>
          </w:p>
        </w:tc>
        <w:tc>
          <w:tcPr>
            <w:tcW w:w="992" w:type="dxa"/>
            <w:noWrap/>
            <w:textDirection w:val="btLr"/>
            <w:vAlign w:val="center"/>
            <w:hideMark/>
          </w:tcPr>
          <w:p w14:paraId="72B58AA2" w14:textId="700B136E"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39945A72" w14:textId="59D7B8F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20.000.000</w:t>
            </w:r>
          </w:p>
        </w:tc>
        <w:tc>
          <w:tcPr>
            <w:tcW w:w="709" w:type="dxa"/>
            <w:noWrap/>
            <w:textDirection w:val="btLr"/>
            <w:vAlign w:val="center"/>
            <w:hideMark/>
          </w:tcPr>
          <w:p w14:paraId="0B5E88F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12/02/2021</w:t>
            </w:r>
          </w:p>
        </w:tc>
        <w:tc>
          <w:tcPr>
            <w:tcW w:w="948" w:type="dxa"/>
            <w:noWrap/>
            <w:textDirection w:val="btLr"/>
            <w:vAlign w:val="center"/>
            <w:hideMark/>
          </w:tcPr>
          <w:p w14:paraId="44B9B630"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11/12/2021</w:t>
            </w:r>
          </w:p>
        </w:tc>
        <w:tc>
          <w:tcPr>
            <w:tcW w:w="1178" w:type="dxa"/>
            <w:vAlign w:val="center"/>
            <w:hideMark/>
          </w:tcPr>
          <w:p w14:paraId="238F2156" w14:textId="06E3E13C"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4FEA82C"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SA-SH-CPS-010-2021</w:t>
            </w:r>
          </w:p>
        </w:tc>
        <w:tc>
          <w:tcPr>
            <w:tcW w:w="1083" w:type="dxa"/>
            <w:vAlign w:val="center"/>
            <w:hideMark/>
          </w:tcPr>
          <w:p w14:paraId="78868835"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https://community.secop.gov.co/Public/Tendering/OpportunityDetail/Index?noticeUID=CO1.NTC.1757827&amp;isFromPublicArea=True&amp;isModal=False</w:t>
            </w:r>
          </w:p>
        </w:tc>
      </w:tr>
      <w:tr w:rsidR="002A6C2E" w:rsidRPr="00385C1F" w14:paraId="2585713E"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79765B2"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698</w:t>
            </w:r>
          </w:p>
        </w:tc>
        <w:tc>
          <w:tcPr>
            <w:tcW w:w="756" w:type="dxa"/>
            <w:noWrap/>
            <w:textDirection w:val="btLr"/>
            <w:vAlign w:val="center"/>
            <w:hideMark/>
          </w:tcPr>
          <w:p w14:paraId="06255B66"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23003B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670C3F87"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LOS PROCEDIMIENTOS CONTABLES ADELANTADOS POR LA SECRETARÍA DE HACIENDA, ATENDIENDO LA NORMA CONTABLE PÚBLICA, EN EL MUNICIPIO DE BUCARAMANGA</w:t>
            </w:r>
          </w:p>
        </w:tc>
        <w:tc>
          <w:tcPr>
            <w:tcW w:w="709" w:type="dxa"/>
            <w:textDirection w:val="btLr"/>
            <w:vAlign w:val="center"/>
            <w:hideMark/>
          </w:tcPr>
          <w:p w14:paraId="5BEDFE06"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5437202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61D9F25A"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w:t>
            </w:r>
          </w:p>
        </w:tc>
        <w:tc>
          <w:tcPr>
            <w:tcW w:w="993" w:type="dxa"/>
            <w:noWrap/>
            <w:textDirection w:val="btLr"/>
            <w:vAlign w:val="center"/>
            <w:hideMark/>
          </w:tcPr>
          <w:p w14:paraId="013353A5" w14:textId="5A964A5B"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992" w:type="dxa"/>
            <w:noWrap/>
            <w:textDirection w:val="btLr"/>
            <w:vAlign w:val="center"/>
            <w:hideMark/>
          </w:tcPr>
          <w:p w14:paraId="291C9877" w14:textId="1D75F235"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4911D78F" w14:textId="5E0F40E4"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17.000.000</w:t>
            </w:r>
          </w:p>
        </w:tc>
        <w:tc>
          <w:tcPr>
            <w:tcW w:w="709" w:type="dxa"/>
            <w:noWrap/>
            <w:textDirection w:val="btLr"/>
            <w:vAlign w:val="center"/>
            <w:hideMark/>
          </w:tcPr>
          <w:p w14:paraId="4C87757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15/02/2021</w:t>
            </w:r>
          </w:p>
        </w:tc>
        <w:tc>
          <w:tcPr>
            <w:tcW w:w="948" w:type="dxa"/>
            <w:noWrap/>
            <w:textDirection w:val="btLr"/>
            <w:vAlign w:val="center"/>
            <w:hideMark/>
          </w:tcPr>
          <w:p w14:paraId="03B2E0D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14/12/2021</w:t>
            </w:r>
          </w:p>
        </w:tc>
        <w:tc>
          <w:tcPr>
            <w:tcW w:w="1178" w:type="dxa"/>
            <w:vAlign w:val="center"/>
            <w:hideMark/>
          </w:tcPr>
          <w:p w14:paraId="0067E323" w14:textId="2E1692D0"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C815915"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SA-SH-CPS-011-2021</w:t>
            </w:r>
          </w:p>
        </w:tc>
        <w:tc>
          <w:tcPr>
            <w:tcW w:w="1083" w:type="dxa"/>
            <w:vAlign w:val="center"/>
            <w:hideMark/>
          </w:tcPr>
          <w:p w14:paraId="79434A47"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https://community.secop.gov.co/Public/Tendering/OpportunityDetail/Index?noticeUID=CO1.NTC.1838889&amp;isFromPublicArea=True&amp;isModal=true&amp;asPopupView=true</w:t>
            </w:r>
          </w:p>
        </w:tc>
      </w:tr>
      <w:tr w:rsidR="002A6C2E" w:rsidRPr="00385C1F" w14:paraId="6B674838"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B561D49"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757</w:t>
            </w:r>
          </w:p>
        </w:tc>
        <w:tc>
          <w:tcPr>
            <w:tcW w:w="756" w:type="dxa"/>
            <w:noWrap/>
            <w:textDirection w:val="btLr"/>
            <w:vAlign w:val="center"/>
            <w:hideMark/>
          </w:tcPr>
          <w:p w14:paraId="01AE311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29F1D3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7D2FE413"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PARA APOYAR LA GESTIÓN, PROCESAMIENTO Y ANÁLISIS DE INFORMACIÓN RELATIVA AL PROCESO DE DEVOLUCIÓN DE SALDOS A FAVOR Y PAGOS EN EXCESO QUE DEBA TRAMITAR LA SECRETARIA DE HACIENDA - TESORERIA GENERAL</w:t>
            </w:r>
          </w:p>
        </w:tc>
        <w:tc>
          <w:tcPr>
            <w:tcW w:w="709" w:type="dxa"/>
            <w:textDirection w:val="btLr"/>
            <w:vAlign w:val="center"/>
            <w:hideMark/>
          </w:tcPr>
          <w:p w14:paraId="314DA6BD"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w:t>
            </w:r>
          </w:p>
        </w:tc>
        <w:tc>
          <w:tcPr>
            <w:tcW w:w="850" w:type="dxa"/>
            <w:textDirection w:val="btLr"/>
            <w:vAlign w:val="center"/>
            <w:hideMark/>
          </w:tcPr>
          <w:p w14:paraId="0B0261A0"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7567FD1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 MESES</w:t>
            </w:r>
          </w:p>
        </w:tc>
        <w:tc>
          <w:tcPr>
            <w:tcW w:w="993" w:type="dxa"/>
            <w:noWrap/>
            <w:textDirection w:val="btLr"/>
            <w:vAlign w:val="center"/>
            <w:hideMark/>
          </w:tcPr>
          <w:p w14:paraId="3165E7AD" w14:textId="03EC2AB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992" w:type="dxa"/>
            <w:noWrap/>
            <w:textDirection w:val="btLr"/>
            <w:vAlign w:val="center"/>
            <w:hideMark/>
          </w:tcPr>
          <w:p w14:paraId="2D759CDC" w14:textId="487ADD8A"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140F6291" w14:textId="55003488"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$ 35.000.000</w:t>
            </w:r>
          </w:p>
        </w:tc>
        <w:tc>
          <w:tcPr>
            <w:tcW w:w="709" w:type="dxa"/>
            <w:noWrap/>
            <w:textDirection w:val="btLr"/>
            <w:vAlign w:val="center"/>
            <w:hideMark/>
          </w:tcPr>
          <w:p w14:paraId="2D45027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18/02/2021</w:t>
            </w:r>
          </w:p>
        </w:tc>
        <w:tc>
          <w:tcPr>
            <w:tcW w:w="948" w:type="dxa"/>
            <w:noWrap/>
            <w:textDirection w:val="btLr"/>
            <w:vAlign w:val="center"/>
            <w:hideMark/>
          </w:tcPr>
          <w:p w14:paraId="4B7C1BA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17/12/2021</w:t>
            </w:r>
          </w:p>
        </w:tc>
        <w:tc>
          <w:tcPr>
            <w:tcW w:w="1178" w:type="dxa"/>
            <w:vAlign w:val="center"/>
            <w:hideMark/>
          </w:tcPr>
          <w:p w14:paraId="733E4ECD" w14:textId="46C2DD79"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8620CF4"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SA-SH-CPS-012-2021</w:t>
            </w:r>
          </w:p>
        </w:tc>
        <w:tc>
          <w:tcPr>
            <w:tcW w:w="1083" w:type="dxa"/>
            <w:vAlign w:val="center"/>
            <w:hideMark/>
          </w:tcPr>
          <w:p w14:paraId="2497B77F"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https://community.secop.gov.co/Public/Tendering/OpportunityDetail/Index?noticeUID=CO1.NTC.1774796&amp;isFromPublicArea=True&amp;isModal=False</w:t>
            </w:r>
          </w:p>
        </w:tc>
      </w:tr>
      <w:tr w:rsidR="002A6C2E" w:rsidRPr="00385C1F" w14:paraId="48959310"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44A7850"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954</w:t>
            </w:r>
          </w:p>
        </w:tc>
        <w:tc>
          <w:tcPr>
            <w:tcW w:w="756" w:type="dxa"/>
            <w:noWrap/>
            <w:textDirection w:val="btLr"/>
            <w:vAlign w:val="center"/>
            <w:hideMark/>
          </w:tcPr>
          <w:p w14:paraId="67F68B86"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853744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34A00D5A"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CONTRIBUIR CON LOS ASUNTOS JURÍDICOS Y TRIBUTARIOS QUE SE REQUIERAN EN LA SECRETARÍA DE HACIENDA DEL MUNICIPIO DE BUCARAMANGA</w:t>
            </w:r>
          </w:p>
        </w:tc>
        <w:tc>
          <w:tcPr>
            <w:tcW w:w="709" w:type="dxa"/>
            <w:textDirection w:val="btLr"/>
            <w:vAlign w:val="center"/>
            <w:hideMark/>
          </w:tcPr>
          <w:p w14:paraId="7B2CF57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w:t>
            </w:r>
          </w:p>
        </w:tc>
        <w:tc>
          <w:tcPr>
            <w:tcW w:w="850" w:type="dxa"/>
            <w:textDirection w:val="btLr"/>
            <w:vAlign w:val="center"/>
            <w:hideMark/>
          </w:tcPr>
          <w:p w14:paraId="06D1797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992" w:type="dxa"/>
            <w:textDirection w:val="btLr"/>
            <w:vAlign w:val="center"/>
            <w:hideMark/>
          </w:tcPr>
          <w:p w14:paraId="2D2CF2A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 MESES Y 7 DIAS</w:t>
            </w:r>
          </w:p>
        </w:tc>
        <w:tc>
          <w:tcPr>
            <w:tcW w:w="993" w:type="dxa"/>
            <w:noWrap/>
            <w:textDirection w:val="btLr"/>
            <w:vAlign w:val="center"/>
            <w:hideMark/>
          </w:tcPr>
          <w:p w14:paraId="30654A75" w14:textId="0FBBFEDB"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22.500.000</w:t>
            </w:r>
          </w:p>
        </w:tc>
        <w:tc>
          <w:tcPr>
            <w:tcW w:w="992" w:type="dxa"/>
            <w:noWrap/>
            <w:textDirection w:val="btLr"/>
            <w:vAlign w:val="center"/>
            <w:hideMark/>
          </w:tcPr>
          <w:p w14:paraId="38E62BEB" w14:textId="6740D1E2"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583.333</w:t>
            </w:r>
          </w:p>
        </w:tc>
        <w:tc>
          <w:tcPr>
            <w:tcW w:w="850" w:type="dxa"/>
            <w:noWrap/>
            <w:textDirection w:val="btLr"/>
            <w:vAlign w:val="center"/>
            <w:hideMark/>
          </w:tcPr>
          <w:p w14:paraId="712F9FCC" w14:textId="66671D0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23.083.333</w:t>
            </w:r>
          </w:p>
        </w:tc>
        <w:tc>
          <w:tcPr>
            <w:tcW w:w="709" w:type="dxa"/>
            <w:noWrap/>
            <w:textDirection w:val="btLr"/>
            <w:vAlign w:val="center"/>
            <w:hideMark/>
          </w:tcPr>
          <w:p w14:paraId="4B12559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10/03/2021</w:t>
            </w:r>
          </w:p>
        </w:tc>
        <w:tc>
          <w:tcPr>
            <w:tcW w:w="948" w:type="dxa"/>
            <w:noWrap/>
            <w:textDirection w:val="btLr"/>
            <w:vAlign w:val="center"/>
            <w:hideMark/>
          </w:tcPr>
          <w:p w14:paraId="196B2F4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4002201F" w14:textId="3CB752BC"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2C9710DE"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SH-SH-CPS-013-2021</w:t>
            </w:r>
          </w:p>
        </w:tc>
        <w:tc>
          <w:tcPr>
            <w:tcW w:w="1083" w:type="dxa"/>
            <w:vAlign w:val="center"/>
            <w:hideMark/>
          </w:tcPr>
          <w:p w14:paraId="3A6ED2B1"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https://community.secop.gov.co/Public/Tendering/OpportunityDetail/Index?noticeUID=CO1.NTC.1962699&amp;isFromPublicArea=True&amp;isModal=true&amp;asPopupView=true</w:t>
            </w:r>
          </w:p>
        </w:tc>
      </w:tr>
      <w:tr w:rsidR="002A6C2E" w:rsidRPr="00385C1F" w14:paraId="33E217F8"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D37A095"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967</w:t>
            </w:r>
          </w:p>
        </w:tc>
        <w:tc>
          <w:tcPr>
            <w:tcW w:w="756" w:type="dxa"/>
            <w:noWrap/>
            <w:textDirection w:val="btLr"/>
            <w:vAlign w:val="center"/>
            <w:hideMark/>
          </w:tcPr>
          <w:p w14:paraId="4A1850D1"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1E12FDA"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56F59470"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PARA APOYAR LOS DIFERENTES PROCESOS, PROGRAMAS Y ESTRATEGIAS DE LA SECRETARIA DE HACIENDA - TESORERÍA GENERAL DEL MUNICIPIO DE BUCARAMANGA</w:t>
            </w:r>
          </w:p>
        </w:tc>
        <w:tc>
          <w:tcPr>
            <w:tcW w:w="709" w:type="dxa"/>
            <w:textDirection w:val="btLr"/>
            <w:vAlign w:val="center"/>
            <w:hideMark/>
          </w:tcPr>
          <w:p w14:paraId="264C6927"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w:t>
            </w:r>
          </w:p>
        </w:tc>
        <w:tc>
          <w:tcPr>
            <w:tcW w:w="850" w:type="dxa"/>
            <w:textDirection w:val="btLr"/>
            <w:vAlign w:val="center"/>
            <w:hideMark/>
          </w:tcPr>
          <w:p w14:paraId="5C6AB630"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w:t>
            </w:r>
          </w:p>
        </w:tc>
        <w:tc>
          <w:tcPr>
            <w:tcW w:w="992" w:type="dxa"/>
            <w:textDirection w:val="btLr"/>
            <w:vAlign w:val="center"/>
            <w:hideMark/>
          </w:tcPr>
          <w:p w14:paraId="04DC320C"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 MESES Y 12 DIAS</w:t>
            </w:r>
          </w:p>
        </w:tc>
        <w:tc>
          <w:tcPr>
            <w:tcW w:w="993" w:type="dxa"/>
            <w:noWrap/>
            <w:textDirection w:val="btLr"/>
            <w:vAlign w:val="center"/>
            <w:hideMark/>
          </w:tcPr>
          <w:p w14:paraId="0E78AB56" w14:textId="680726F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18.000.000</w:t>
            </w:r>
          </w:p>
        </w:tc>
        <w:tc>
          <w:tcPr>
            <w:tcW w:w="992" w:type="dxa"/>
            <w:noWrap/>
            <w:textDirection w:val="btLr"/>
            <w:vAlign w:val="center"/>
            <w:hideMark/>
          </w:tcPr>
          <w:p w14:paraId="4651C5D4" w14:textId="272826C1"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800.000</w:t>
            </w:r>
          </w:p>
        </w:tc>
        <w:tc>
          <w:tcPr>
            <w:tcW w:w="850" w:type="dxa"/>
            <w:noWrap/>
            <w:textDirection w:val="btLr"/>
            <w:vAlign w:val="center"/>
            <w:hideMark/>
          </w:tcPr>
          <w:p w14:paraId="4A1F29B6" w14:textId="69204A82"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$ 18.800.000</w:t>
            </w:r>
          </w:p>
        </w:tc>
        <w:tc>
          <w:tcPr>
            <w:tcW w:w="709" w:type="dxa"/>
            <w:noWrap/>
            <w:textDirection w:val="btLr"/>
            <w:vAlign w:val="center"/>
            <w:hideMark/>
          </w:tcPr>
          <w:p w14:paraId="289000D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12/03/2021</w:t>
            </w:r>
          </w:p>
        </w:tc>
        <w:tc>
          <w:tcPr>
            <w:tcW w:w="948" w:type="dxa"/>
            <w:noWrap/>
            <w:textDirection w:val="btLr"/>
            <w:vAlign w:val="center"/>
            <w:hideMark/>
          </w:tcPr>
          <w:p w14:paraId="377CE3CA"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4D3B9240" w14:textId="3CAE1CE6"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0166813D"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SA-SH-CPS-014-2021</w:t>
            </w:r>
          </w:p>
        </w:tc>
        <w:tc>
          <w:tcPr>
            <w:tcW w:w="1083" w:type="dxa"/>
            <w:vAlign w:val="center"/>
            <w:hideMark/>
          </w:tcPr>
          <w:p w14:paraId="5478A86C"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https://community.secop.gov.co/Public/Tendering/OpportunityDetail/Index?noticeUID=CO1.NTC.1747994&amp;isFromPublicArea=True&amp;isModal=False</w:t>
            </w:r>
          </w:p>
        </w:tc>
      </w:tr>
      <w:tr w:rsidR="002A6C2E" w:rsidRPr="00385C1F" w14:paraId="361EF9A4"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3BE5725"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970</w:t>
            </w:r>
          </w:p>
        </w:tc>
        <w:tc>
          <w:tcPr>
            <w:tcW w:w="756" w:type="dxa"/>
            <w:noWrap/>
            <w:textDirection w:val="btLr"/>
            <w:vAlign w:val="center"/>
            <w:hideMark/>
          </w:tcPr>
          <w:p w14:paraId="3821D5F2"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51984E7"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3F0C392E"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PARA APOYAR LOS DIFERENTES PROCESOS, PROGRAMAS Y ESTRATEGIAS DE LA SECRETARIA DE HACIENDA - TESORERÍA GENERAL DEL MUNICIPIO DE BUCARAMANGA</w:t>
            </w:r>
          </w:p>
        </w:tc>
        <w:tc>
          <w:tcPr>
            <w:tcW w:w="709" w:type="dxa"/>
            <w:textDirection w:val="btLr"/>
            <w:vAlign w:val="center"/>
            <w:hideMark/>
          </w:tcPr>
          <w:p w14:paraId="52FA7A71"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w:t>
            </w:r>
          </w:p>
        </w:tc>
        <w:tc>
          <w:tcPr>
            <w:tcW w:w="850" w:type="dxa"/>
            <w:textDirection w:val="btLr"/>
            <w:vAlign w:val="center"/>
            <w:hideMark/>
          </w:tcPr>
          <w:p w14:paraId="6E382DF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w:t>
            </w:r>
          </w:p>
        </w:tc>
        <w:tc>
          <w:tcPr>
            <w:tcW w:w="992" w:type="dxa"/>
            <w:textDirection w:val="btLr"/>
            <w:vAlign w:val="center"/>
            <w:hideMark/>
          </w:tcPr>
          <w:p w14:paraId="7C496D8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 MESES Y 9 DIAS</w:t>
            </w:r>
          </w:p>
        </w:tc>
        <w:tc>
          <w:tcPr>
            <w:tcW w:w="993" w:type="dxa"/>
            <w:noWrap/>
            <w:textDirection w:val="btLr"/>
            <w:vAlign w:val="center"/>
            <w:hideMark/>
          </w:tcPr>
          <w:p w14:paraId="27FB7816" w14:textId="29C4B6A6"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$ 16.200.000</w:t>
            </w:r>
          </w:p>
        </w:tc>
        <w:tc>
          <w:tcPr>
            <w:tcW w:w="992" w:type="dxa"/>
            <w:noWrap/>
            <w:textDirection w:val="btLr"/>
            <w:vAlign w:val="center"/>
            <w:hideMark/>
          </w:tcPr>
          <w:p w14:paraId="753AA5B4" w14:textId="1A341E93"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540.000</w:t>
            </w:r>
          </w:p>
        </w:tc>
        <w:tc>
          <w:tcPr>
            <w:tcW w:w="850" w:type="dxa"/>
            <w:noWrap/>
            <w:textDirection w:val="btLr"/>
            <w:vAlign w:val="center"/>
            <w:hideMark/>
          </w:tcPr>
          <w:p w14:paraId="65F3CFB1" w14:textId="7D265E76"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xml:space="preserve">$  </w:t>
            </w:r>
            <w:r w:rsidR="00046378">
              <w:rPr>
                <w:rFonts w:ascii="Arial" w:eastAsia="Times New Roman" w:hAnsi="Arial" w:cs="Arial"/>
                <w:sz w:val="16"/>
                <w:szCs w:val="16"/>
                <w:lang w:eastAsia="es-CO"/>
              </w:rPr>
              <w:t>1</w:t>
            </w:r>
            <w:r w:rsidRPr="002A6C2E">
              <w:rPr>
                <w:rFonts w:ascii="Arial" w:eastAsia="Times New Roman" w:hAnsi="Arial" w:cs="Arial"/>
                <w:sz w:val="16"/>
                <w:szCs w:val="16"/>
                <w:lang w:eastAsia="es-CO"/>
              </w:rPr>
              <w:t>6.740.000</w:t>
            </w:r>
          </w:p>
        </w:tc>
        <w:tc>
          <w:tcPr>
            <w:tcW w:w="709" w:type="dxa"/>
            <w:noWrap/>
            <w:textDirection w:val="btLr"/>
            <w:vAlign w:val="center"/>
            <w:hideMark/>
          </w:tcPr>
          <w:p w14:paraId="5573A951"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15/03/2021</w:t>
            </w:r>
          </w:p>
        </w:tc>
        <w:tc>
          <w:tcPr>
            <w:tcW w:w="948" w:type="dxa"/>
            <w:noWrap/>
            <w:textDirection w:val="btLr"/>
            <w:vAlign w:val="center"/>
            <w:hideMark/>
          </w:tcPr>
          <w:p w14:paraId="51337778"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3E7B17C7" w14:textId="11C41F1F"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34BF753"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SA-SH-CPS-015-2021</w:t>
            </w:r>
          </w:p>
        </w:tc>
        <w:tc>
          <w:tcPr>
            <w:tcW w:w="1083" w:type="dxa"/>
            <w:vAlign w:val="center"/>
            <w:hideMark/>
          </w:tcPr>
          <w:p w14:paraId="645BF04F"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https://community.secop.gov.co/Public/Tendering/OpportunityDetail/Index?noticeUID=CO1.NTC.1760520&amp;isFromPublicArea=True&amp;isModal=False</w:t>
            </w:r>
          </w:p>
        </w:tc>
      </w:tr>
      <w:tr w:rsidR="002A6C2E" w:rsidRPr="00385C1F" w14:paraId="3C5B3A43"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D5BD47B"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971</w:t>
            </w:r>
          </w:p>
        </w:tc>
        <w:tc>
          <w:tcPr>
            <w:tcW w:w="756" w:type="dxa"/>
            <w:noWrap/>
            <w:textDirection w:val="btLr"/>
            <w:vAlign w:val="center"/>
            <w:hideMark/>
          </w:tcPr>
          <w:p w14:paraId="26F34C99"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ECE6238"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2E9AF9FA"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PARA APOYAR LOS DIFERENTES PROCESOS, PROGRAMAS Y ESTRATEGIAS DE LA SECRETARIA DE HACIENDA - TESORERÍA GENERAL DEL MUNICIPIO DE BUCARAMANGA</w:t>
            </w:r>
          </w:p>
        </w:tc>
        <w:tc>
          <w:tcPr>
            <w:tcW w:w="709" w:type="dxa"/>
            <w:textDirection w:val="btLr"/>
            <w:vAlign w:val="center"/>
            <w:hideMark/>
          </w:tcPr>
          <w:p w14:paraId="0A74BA6C"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w:t>
            </w:r>
          </w:p>
        </w:tc>
        <w:tc>
          <w:tcPr>
            <w:tcW w:w="850" w:type="dxa"/>
            <w:textDirection w:val="btLr"/>
            <w:vAlign w:val="center"/>
            <w:hideMark/>
          </w:tcPr>
          <w:p w14:paraId="3B208977"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w:t>
            </w:r>
          </w:p>
        </w:tc>
        <w:tc>
          <w:tcPr>
            <w:tcW w:w="992" w:type="dxa"/>
            <w:textDirection w:val="btLr"/>
            <w:vAlign w:val="center"/>
            <w:hideMark/>
          </w:tcPr>
          <w:p w14:paraId="6A4677F7"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 MESES Y 9 DIAS</w:t>
            </w:r>
          </w:p>
        </w:tc>
        <w:tc>
          <w:tcPr>
            <w:tcW w:w="993" w:type="dxa"/>
            <w:noWrap/>
            <w:textDirection w:val="btLr"/>
            <w:vAlign w:val="center"/>
            <w:hideMark/>
          </w:tcPr>
          <w:p w14:paraId="2C75217D" w14:textId="09F8927F"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$ 15.300.000</w:t>
            </w:r>
          </w:p>
        </w:tc>
        <w:tc>
          <w:tcPr>
            <w:tcW w:w="992" w:type="dxa"/>
            <w:noWrap/>
            <w:textDirection w:val="btLr"/>
            <w:vAlign w:val="center"/>
            <w:hideMark/>
          </w:tcPr>
          <w:p w14:paraId="24927B53" w14:textId="06646473"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510.000</w:t>
            </w:r>
          </w:p>
        </w:tc>
        <w:tc>
          <w:tcPr>
            <w:tcW w:w="850" w:type="dxa"/>
            <w:noWrap/>
            <w:textDirection w:val="btLr"/>
            <w:vAlign w:val="center"/>
            <w:hideMark/>
          </w:tcPr>
          <w:p w14:paraId="2291DA7F" w14:textId="4402C82F"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$ 15.810.000</w:t>
            </w:r>
          </w:p>
        </w:tc>
        <w:tc>
          <w:tcPr>
            <w:tcW w:w="709" w:type="dxa"/>
            <w:noWrap/>
            <w:textDirection w:val="btLr"/>
            <w:vAlign w:val="center"/>
            <w:hideMark/>
          </w:tcPr>
          <w:p w14:paraId="50780E9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15/03/2021</w:t>
            </w:r>
          </w:p>
        </w:tc>
        <w:tc>
          <w:tcPr>
            <w:tcW w:w="948" w:type="dxa"/>
            <w:noWrap/>
            <w:textDirection w:val="btLr"/>
            <w:vAlign w:val="center"/>
            <w:hideMark/>
          </w:tcPr>
          <w:p w14:paraId="28D438CE"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70940608" w14:textId="628DB185"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9B860E1"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SA-SH-CPS-016-2021</w:t>
            </w:r>
          </w:p>
        </w:tc>
        <w:tc>
          <w:tcPr>
            <w:tcW w:w="1083" w:type="dxa"/>
            <w:vAlign w:val="center"/>
            <w:hideMark/>
          </w:tcPr>
          <w:p w14:paraId="3169A13C"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https://community.secop.gov.co/Public/Tendering/OpportunityDetail/Index?noticeUID=CO1.NTC.1840720&amp;isFromPublicArea=True&amp;isModal=true&amp;asPopupView=true</w:t>
            </w:r>
          </w:p>
        </w:tc>
      </w:tr>
      <w:tr w:rsidR="002A6C2E" w:rsidRPr="00385C1F" w14:paraId="78FF81FC"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12D6F06A"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984</w:t>
            </w:r>
          </w:p>
        </w:tc>
        <w:tc>
          <w:tcPr>
            <w:tcW w:w="756" w:type="dxa"/>
            <w:noWrap/>
            <w:textDirection w:val="btLr"/>
            <w:vAlign w:val="center"/>
            <w:hideMark/>
          </w:tcPr>
          <w:p w14:paraId="5AD1BE5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B7FF36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36A9DAE3"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PROFESIONALES PARA BRINDAR ASESORIA Y APOYO PROFESIONAL A LA SECRETARÌA DE HACIENDA DE BUCARAMANGA EN LA EJECUCIÒN Y SEGUIMIENTO AL PROYECTO ESTRATEGICO DENOMINADO "PROGRESA BUCARAMANGA.</w:t>
            </w:r>
          </w:p>
        </w:tc>
        <w:tc>
          <w:tcPr>
            <w:tcW w:w="709" w:type="dxa"/>
            <w:textDirection w:val="btLr"/>
            <w:vAlign w:val="center"/>
            <w:hideMark/>
          </w:tcPr>
          <w:p w14:paraId="2D3F04D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w:t>
            </w:r>
          </w:p>
        </w:tc>
        <w:tc>
          <w:tcPr>
            <w:tcW w:w="850" w:type="dxa"/>
            <w:textDirection w:val="btLr"/>
            <w:vAlign w:val="center"/>
            <w:hideMark/>
          </w:tcPr>
          <w:p w14:paraId="65A985C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337EA6D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 MESES</w:t>
            </w:r>
          </w:p>
        </w:tc>
        <w:tc>
          <w:tcPr>
            <w:tcW w:w="993" w:type="dxa"/>
            <w:noWrap/>
            <w:textDirection w:val="btLr"/>
            <w:vAlign w:val="center"/>
            <w:hideMark/>
          </w:tcPr>
          <w:p w14:paraId="1CD38E1A" w14:textId="2E9BFD2E"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36.000.000</w:t>
            </w:r>
          </w:p>
        </w:tc>
        <w:tc>
          <w:tcPr>
            <w:tcW w:w="992" w:type="dxa"/>
            <w:noWrap/>
            <w:textDirection w:val="btLr"/>
            <w:vAlign w:val="center"/>
            <w:hideMark/>
          </w:tcPr>
          <w:p w14:paraId="7AFF48EB" w14:textId="62D35444"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E9D5888" w14:textId="2A37764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36.000.000</w:t>
            </w:r>
          </w:p>
        </w:tc>
        <w:tc>
          <w:tcPr>
            <w:tcW w:w="709" w:type="dxa"/>
            <w:noWrap/>
            <w:textDirection w:val="btLr"/>
            <w:vAlign w:val="center"/>
            <w:hideMark/>
          </w:tcPr>
          <w:p w14:paraId="655A284E"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17/03/2021</w:t>
            </w:r>
          </w:p>
        </w:tc>
        <w:tc>
          <w:tcPr>
            <w:tcW w:w="948" w:type="dxa"/>
            <w:noWrap/>
            <w:textDirection w:val="btLr"/>
            <w:vAlign w:val="center"/>
            <w:hideMark/>
          </w:tcPr>
          <w:p w14:paraId="4EC91C7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1454E84E"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BUCARAMANGA, UNA CIUDAD DE OPORTUNIDADES-BUCARAMANGA PRODUCTIVA Y COMPETITIVA: EMPRESAS INNOVADORAS, RESPONSABLES Y CONSCIENTES </w:t>
            </w:r>
          </w:p>
        </w:tc>
        <w:tc>
          <w:tcPr>
            <w:tcW w:w="987" w:type="dxa"/>
            <w:noWrap/>
            <w:vAlign w:val="center"/>
            <w:hideMark/>
          </w:tcPr>
          <w:p w14:paraId="1860B63B"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SH-SH-CPS-017-2021</w:t>
            </w:r>
          </w:p>
        </w:tc>
        <w:tc>
          <w:tcPr>
            <w:tcW w:w="1083" w:type="dxa"/>
            <w:vAlign w:val="center"/>
            <w:hideMark/>
          </w:tcPr>
          <w:p w14:paraId="513BAA42"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https://community.secop.gov.co/Public/Tendering/OpportunityDetail/Index?noticeUID=CO1.NTC.1850733&amp;isFromPublicArea=True&amp;isModal=False</w:t>
            </w:r>
          </w:p>
        </w:tc>
      </w:tr>
      <w:tr w:rsidR="002A6C2E" w:rsidRPr="00385C1F" w14:paraId="1BC857E1"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D2AA2D8"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1011</w:t>
            </w:r>
          </w:p>
        </w:tc>
        <w:tc>
          <w:tcPr>
            <w:tcW w:w="756" w:type="dxa"/>
            <w:noWrap/>
            <w:textDirection w:val="btLr"/>
            <w:vAlign w:val="center"/>
            <w:hideMark/>
          </w:tcPr>
          <w:p w14:paraId="67B633E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3F0F882"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5E7A6ECA"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PROFESIONALES PARA BRINDAR ASESORIA Y APOYO PROFESIONAL A LA SECRETARÌA DE HACIENDA DE BUCARAMANGA EN LA EJECUCIÒN Y SEGUIMIENTO AL PROYECTO ESTRATEGICO DENOMINADO "PROGRESA BUCARAMANGA”.</w:t>
            </w:r>
          </w:p>
        </w:tc>
        <w:tc>
          <w:tcPr>
            <w:tcW w:w="709" w:type="dxa"/>
            <w:textDirection w:val="btLr"/>
            <w:vAlign w:val="center"/>
            <w:hideMark/>
          </w:tcPr>
          <w:p w14:paraId="19F913E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w:t>
            </w:r>
          </w:p>
        </w:tc>
        <w:tc>
          <w:tcPr>
            <w:tcW w:w="850" w:type="dxa"/>
            <w:textDirection w:val="btLr"/>
            <w:vAlign w:val="center"/>
            <w:hideMark/>
          </w:tcPr>
          <w:p w14:paraId="037C3FB6"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50A4D99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 MESES</w:t>
            </w:r>
          </w:p>
        </w:tc>
        <w:tc>
          <w:tcPr>
            <w:tcW w:w="993" w:type="dxa"/>
            <w:noWrap/>
            <w:textDirection w:val="btLr"/>
            <w:vAlign w:val="center"/>
            <w:hideMark/>
          </w:tcPr>
          <w:p w14:paraId="5F3C8A10" w14:textId="0E1967BB"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32.000.000</w:t>
            </w:r>
          </w:p>
        </w:tc>
        <w:tc>
          <w:tcPr>
            <w:tcW w:w="992" w:type="dxa"/>
            <w:noWrap/>
            <w:textDirection w:val="btLr"/>
            <w:vAlign w:val="center"/>
            <w:hideMark/>
          </w:tcPr>
          <w:p w14:paraId="30896C98" w14:textId="2ED6934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317C276" w14:textId="4A508E26"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32.000.000</w:t>
            </w:r>
          </w:p>
        </w:tc>
        <w:tc>
          <w:tcPr>
            <w:tcW w:w="709" w:type="dxa"/>
            <w:noWrap/>
            <w:textDirection w:val="btLr"/>
            <w:vAlign w:val="center"/>
            <w:hideMark/>
          </w:tcPr>
          <w:p w14:paraId="618BE80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25/03/2021</w:t>
            </w:r>
          </w:p>
        </w:tc>
        <w:tc>
          <w:tcPr>
            <w:tcW w:w="948" w:type="dxa"/>
            <w:noWrap/>
            <w:textDirection w:val="btLr"/>
            <w:vAlign w:val="center"/>
            <w:hideMark/>
          </w:tcPr>
          <w:p w14:paraId="4F51597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24/11/2021</w:t>
            </w:r>
          </w:p>
        </w:tc>
        <w:tc>
          <w:tcPr>
            <w:tcW w:w="1178" w:type="dxa"/>
            <w:vAlign w:val="center"/>
            <w:hideMark/>
          </w:tcPr>
          <w:p w14:paraId="7EE20CE8"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BUCARAMANGA, UNA CIUDAD DE OPORTUNIDADES-BUCARAMANGA PRODUCTIVA Y COMPETITIVA: EMPRESAS INNOVADORAS, RESPONSABLES Y CONSCIENTES </w:t>
            </w:r>
          </w:p>
        </w:tc>
        <w:tc>
          <w:tcPr>
            <w:tcW w:w="987" w:type="dxa"/>
            <w:noWrap/>
            <w:vAlign w:val="center"/>
            <w:hideMark/>
          </w:tcPr>
          <w:p w14:paraId="411628F3"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SH-SH-CPS-018-2021</w:t>
            </w:r>
          </w:p>
        </w:tc>
        <w:tc>
          <w:tcPr>
            <w:tcW w:w="1083" w:type="dxa"/>
            <w:vAlign w:val="center"/>
            <w:hideMark/>
          </w:tcPr>
          <w:p w14:paraId="0A2DD81C"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https://community.secop.gov.co/Public/Tendering/OpportunityDetail/Index?noticeUID=CO1.NTC.1870083&amp;isFromPublicArea=True&amp;isModal=False</w:t>
            </w:r>
          </w:p>
        </w:tc>
      </w:tr>
      <w:tr w:rsidR="002A6C2E" w:rsidRPr="00385C1F" w14:paraId="206ED788"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FE024EF"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1028</w:t>
            </w:r>
          </w:p>
        </w:tc>
        <w:tc>
          <w:tcPr>
            <w:tcW w:w="756" w:type="dxa"/>
            <w:noWrap/>
            <w:textDirection w:val="btLr"/>
            <w:vAlign w:val="center"/>
            <w:hideMark/>
          </w:tcPr>
          <w:p w14:paraId="04F5C8A2"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41EA03A"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05F5C5D0"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PARA APOYAR LOS DIFERENTES PROCESOS, PROGRAMAS Y ESTRATEGIAS DE LA SECRETARIA DE HACIENDA - TESORERÍA GENERAL DEL MUNICIPIO DE BUCARAMANGA</w:t>
            </w:r>
          </w:p>
        </w:tc>
        <w:tc>
          <w:tcPr>
            <w:tcW w:w="709" w:type="dxa"/>
            <w:textDirection w:val="btLr"/>
            <w:vAlign w:val="center"/>
            <w:hideMark/>
          </w:tcPr>
          <w:p w14:paraId="40B26FE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w:t>
            </w:r>
          </w:p>
        </w:tc>
        <w:tc>
          <w:tcPr>
            <w:tcW w:w="850" w:type="dxa"/>
            <w:textDirection w:val="btLr"/>
            <w:vAlign w:val="center"/>
            <w:hideMark/>
          </w:tcPr>
          <w:p w14:paraId="187B4191"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17</w:t>
            </w:r>
          </w:p>
        </w:tc>
        <w:tc>
          <w:tcPr>
            <w:tcW w:w="992" w:type="dxa"/>
            <w:textDirection w:val="btLr"/>
            <w:vAlign w:val="center"/>
            <w:hideMark/>
          </w:tcPr>
          <w:p w14:paraId="4B8F12F2"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 MESES Y 17 DIAS</w:t>
            </w:r>
          </w:p>
        </w:tc>
        <w:tc>
          <w:tcPr>
            <w:tcW w:w="993" w:type="dxa"/>
            <w:noWrap/>
            <w:textDirection w:val="btLr"/>
            <w:vAlign w:val="center"/>
            <w:hideMark/>
          </w:tcPr>
          <w:p w14:paraId="4AD69B64" w14:textId="0E51FBE8"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13.600.000</w:t>
            </w:r>
          </w:p>
        </w:tc>
        <w:tc>
          <w:tcPr>
            <w:tcW w:w="992" w:type="dxa"/>
            <w:noWrap/>
            <w:textDirection w:val="btLr"/>
            <w:vAlign w:val="center"/>
            <w:hideMark/>
          </w:tcPr>
          <w:p w14:paraId="26141E20" w14:textId="009B43CB"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963.333</w:t>
            </w:r>
          </w:p>
        </w:tc>
        <w:tc>
          <w:tcPr>
            <w:tcW w:w="850" w:type="dxa"/>
            <w:noWrap/>
            <w:textDirection w:val="btLr"/>
            <w:vAlign w:val="center"/>
            <w:hideMark/>
          </w:tcPr>
          <w:p w14:paraId="6CD48072" w14:textId="65E48806"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$ 14.563.333</w:t>
            </w:r>
          </w:p>
        </w:tc>
        <w:tc>
          <w:tcPr>
            <w:tcW w:w="709" w:type="dxa"/>
            <w:noWrap/>
            <w:textDirection w:val="btLr"/>
            <w:vAlign w:val="center"/>
            <w:hideMark/>
          </w:tcPr>
          <w:p w14:paraId="2F5098EA"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7/04/2021</w:t>
            </w:r>
          </w:p>
        </w:tc>
        <w:tc>
          <w:tcPr>
            <w:tcW w:w="948" w:type="dxa"/>
            <w:noWrap/>
            <w:textDirection w:val="btLr"/>
            <w:vAlign w:val="center"/>
            <w:hideMark/>
          </w:tcPr>
          <w:p w14:paraId="42071A7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258EBEFE" w14:textId="1F325C3E"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041CA7F"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SA-SH-CPS-019-2021</w:t>
            </w:r>
          </w:p>
        </w:tc>
        <w:tc>
          <w:tcPr>
            <w:tcW w:w="1083" w:type="dxa"/>
            <w:vAlign w:val="center"/>
            <w:hideMark/>
          </w:tcPr>
          <w:p w14:paraId="27025B21"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https://community.secop.gov.co/Public/Tendering/OpportunityDetail/Index?noticeUID=CO1.NTC.1841007&amp;isFromPublicArea=True&amp;isModal=true&amp;asPopupView=true</w:t>
            </w:r>
          </w:p>
        </w:tc>
      </w:tr>
      <w:tr w:rsidR="002A6C2E" w:rsidRPr="00385C1F" w14:paraId="6A8BC611"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74F4E60"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1069</w:t>
            </w:r>
          </w:p>
        </w:tc>
        <w:tc>
          <w:tcPr>
            <w:tcW w:w="756" w:type="dxa"/>
            <w:noWrap/>
            <w:textDirection w:val="btLr"/>
            <w:vAlign w:val="center"/>
            <w:hideMark/>
          </w:tcPr>
          <w:p w14:paraId="187EAE2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EEB58D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35BB3D8B"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LOS PROCEDIMIENTOS CONTABLES ADELANTADOS POR LA SECRETARÍA DE HACIENDA, ATENDIENDO LA NORMA CONTABLE PÚBLICA, EN EL MUNICIPIO DE BUCARAMANGA</w:t>
            </w:r>
          </w:p>
        </w:tc>
        <w:tc>
          <w:tcPr>
            <w:tcW w:w="709" w:type="dxa"/>
            <w:textDirection w:val="btLr"/>
            <w:vAlign w:val="center"/>
            <w:hideMark/>
          </w:tcPr>
          <w:p w14:paraId="6B34BB6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w:t>
            </w:r>
          </w:p>
        </w:tc>
        <w:tc>
          <w:tcPr>
            <w:tcW w:w="850" w:type="dxa"/>
            <w:textDirection w:val="btLr"/>
            <w:vAlign w:val="center"/>
            <w:hideMark/>
          </w:tcPr>
          <w:p w14:paraId="6105A027"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2FDDD44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 MESES</w:t>
            </w:r>
          </w:p>
        </w:tc>
        <w:tc>
          <w:tcPr>
            <w:tcW w:w="993" w:type="dxa"/>
            <w:noWrap/>
            <w:textDirection w:val="btLr"/>
            <w:vAlign w:val="center"/>
            <w:hideMark/>
          </w:tcPr>
          <w:p w14:paraId="6C24A484" w14:textId="72D87A35"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13.600.000</w:t>
            </w:r>
          </w:p>
        </w:tc>
        <w:tc>
          <w:tcPr>
            <w:tcW w:w="992" w:type="dxa"/>
            <w:noWrap/>
            <w:textDirection w:val="btLr"/>
            <w:vAlign w:val="center"/>
            <w:hideMark/>
          </w:tcPr>
          <w:p w14:paraId="54C8532A" w14:textId="6B60E071"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42B4BCD" w14:textId="2AF9FC49"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$ 13.600.000</w:t>
            </w:r>
          </w:p>
        </w:tc>
        <w:tc>
          <w:tcPr>
            <w:tcW w:w="709" w:type="dxa"/>
            <w:noWrap/>
            <w:textDirection w:val="btLr"/>
            <w:vAlign w:val="center"/>
            <w:hideMark/>
          </w:tcPr>
          <w:p w14:paraId="2C07AD4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23/04/2021</w:t>
            </w:r>
          </w:p>
        </w:tc>
        <w:tc>
          <w:tcPr>
            <w:tcW w:w="948" w:type="dxa"/>
            <w:noWrap/>
            <w:textDirection w:val="btLr"/>
            <w:vAlign w:val="center"/>
            <w:hideMark/>
          </w:tcPr>
          <w:p w14:paraId="3D8F19F1"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22/12/2021</w:t>
            </w:r>
          </w:p>
        </w:tc>
        <w:tc>
          <w:tcPr>
            <w:tcW w:w="1178" w:type="dxa"/>
            <w:vAlign w:val="center"/>
            <w:hideMark/>
          </w:tcPr>
          <w:p w14:paraId="35E2FF47" w14:textId="06D54C6F"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606820A1"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SA-SH-CPS-020-2021</w:t>
            </w:r>
          </w:p>
        </w:tc>
        <w:tc>
          <w:tcPr>
            <w:tcW w:w="1083" w:type="dxa"/>
            <w:vAlign w:val="center"/>
            <w:hideMark/>
          </w:tcPr>
          <w:p w14:paraId="15B8B887"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https://community.secop.gov.co/Public/Tendering/OpportunityDetail/Index?noticeUID=CO1.NTC.1930445&amp;isFromPublicArea=True&amp;isModal=False</w:t>
            </w:r>
          </w:p>
        </w:tc>
      </w:tr>
      <w:tr w:rsidR="002A6C2E" w:rsidRPr="00385C1F" w14:paraId="12C5A868"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F3A6EC4"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1081</w:t>
            </w:r>
          </w:p>
        </w:tc>
        <w:tc>
          <w:tcPr>
            <w:tcW w:w="756" w:type="dxa"/>
            <w:noWrap/>
            <w:textDirection w:val="btLr"/>
            <w:vAlign w:val="center"/>
            <w:hideMark/>
          </w:tcPr>
          <w:p w14:paraId="4FB820F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5D522F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PRESUPUESTO</w:t>
            </w:r>
          </w:p>
        </w:tc>
        <w:tc>
          <w:tcPr>
            <w:tcW w:w="2701" w:type="dxa"/>
            <w:vAlign w:val="center"/>
            <w:hideMark/>
          </w:tcPr>
          <w:p w14:paraId="3CABD811"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PARA APOYAR LOS DIFERENTES PROCESOS, PROGRAMAS Y/O ESTRATEGIAS DEL AREA DE PRESUPUESTO DE LA SECRETARIA DE HACIENDA DEL MUNICIPIO DE BUCARAMANGA</w:t>
            </w:r>
          </w:p>
        </w:tc>
        <w:tc>
          <w:tcPr>
            <w:tcW w:w="709" w:type="dxa"/>
            <w:textDirection w:val="btLr"/>
            <w:vAlign w:val="center"/>
            <w:hideMark/>
          </w:tcPr>
          <w:p w14:paraId="278CD8B2"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w:t>
            </w:r>
          </w:p>
        </w:tc>
        <w:tc>
          <w:tcPr>
            <w:tcW w:w="850" w:type="dxa"/>
            <w:textDirection w:val="btLr"/>
            <w:vAlign w:val="center"/>
            <w:hideMark/>
          </w:tcPr>
          <w:p w14:paraId="6161FA4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06CC73C8"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 MESES</w:t>
            </w:r>
          </w:p>
        </w:tc>
        <w:tc>
          <w:tcPr>
            <w:tcW w:w="993" w:type="dxa"/>
            <w:noWrap/>
            <w:textDirection w:val="btLr"/>
            <w:vAlign w:val="center"/>
            <w:hideMark/>
          </w:tcPr>
          <w:p w14:paraId="6C827348" w14:textId="359EACD1"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$ 20.000.000</w:t>
            </w:r>
          </w:p>
        </w:tc>
        <w:tc>
          <w:tcPr>
            <w:tcW w:w="992" w:type="dxa"/>
            <w:noWrap/>
            <w:textDirection w:val="btLr"/>
            <w:vAlign w:val="center"/>
            <w:hideMark/>
          </w:tcPr>
          <w:p w14:paraId="638D70C3" w14:textId="6A75E3EE"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442BE05A" w14:textId="2FBC7AD2"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$ 20.000.000</w:t>
            </w:r>
          </w:p>
        </w:tc>
        <w:tc>
          <w:tcPr>
            <w:tcW w:w="709" w:type="dxa"/>
            <w:noWrap/>
            <w:textDirection w:val="btLr"/>
            <w:vAlign w:val="center"/>
            <w:hideMark/>
          </w:tcPr>
          <w:p w14:paraId="624AABA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27/04/2021</w:t>
            </w:r>
          </w:p>
        </w:tc>
        <w:tc>
          <w:tcPr>
            <w:tcW w:w="948" w:type="dxa"/>
            <w:noWrap/>
            <w:textDirection w:val="btLr"/>
            <w:vAlign w:val="center"/>
            <w:hideMark/>
          </w:tcPr>
          <w:p w14:paraId="65A8AA31"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26/12/2021</w:t>
            </w:r>
          </w:p>
        </w:tc>
        <w:tc>
          <w:tcPr>
            <w:tcW w:w="1178" w:type="dxa"/>
            <w:vAlign w:val="center"/>
            <w:hideMark/>
          </w:tcPr>
          <w:p w14:paraId="1296094C" w14:textId="59DDD8F4"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0EF66E1"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SA-SH-CPS-021-2021</w:t>
            </w:r>
          </w:p>
        </w:tc>
        <w:tc>
          <w:tcPr>
            <w:tcW w:w="1083" w:type="dxa"/>
            <w:vAlign w:val="center"/>
            <w:hideMark/>
          </w:tcPr>
          <w:p w14:paraId="1B4A770B"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https://community.secop.gov.co/Public/Tendering/OpportunityDetail/Index?noticeUID=CO1.NTC.1938006&amp;isFromPublicArea=True&amp;isModal=False</w:t>
            </w:r>
          </w:p>
        </w:tc>
      </w:tr>
      <w:tr w:rsidR="002A6C2E" w:rsidRPr="00385C1F" w14:paraId="20A8B3E7"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3DA553A"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1085</w:t>
            </w:r>
          </w:p>
        </w:tc>
        <w:tc>
          <w:tcPr>
            <w:tcW w:w="756" w:type="dxa"/>
            <w:noWrap/>
            <w:textDirection w:val="btLr"/>
            <w:vAlign w:val="center"/>
            <w:hideMark/>
          </w:tcPr>
          <w:p w14:paraId="2A047BCC"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90DFFE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791EFCA2"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PARA BRINDAR APOYO EN ASUNTOS JURÍDICOS Y TRIBUTARIOS QUE SE REQUIERAN PARA LA GESTION DE LA SECRETARÍA DE HACIENDA DEL MUNICIPIO DE BUCARAMANGA</w:t>
            </w:r>
          </w:p>
        </w:tc>
        <w:tc>
          <w:tcPr>
            <w:tcW w:w="709" w:type="dxa"/>
            <w:textDirection w:val="btLr"/>
            <w:vAlign w:val="center"/>
            <w:hideMark/>
          </w:tcPr>
          <w:p w14:paraId="34CECA2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15 DIAS</w:t>
            </w:r>
          </w:p>
        </w:tc>
        <w:tc>
          <w:tcPr>
            <w:tcW w:w="850" w:type="dxa"/>
            <w:textDirection w:val="btLr"/>
            <w:vAlign w:val="center"/>
            <w:hideMark/>
          </w:tcPr>
          <w:p w14:paraId="7C2D812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78C05FE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15 DIAS</w:t>
            </w:r>
          </w:p>
        </w:tc>
        <w:tc>
          <w:tcPr>
            <w:tcW w:w="993" w:type="dxa"/>
            <w:noWrap/>
            <w:textDirection w:val="btLr"/>
            <w:vAlign w:val="center"/>
            <w:hideMark/>
          </w:tcPr>
          <w:p w14:paraId="072B02E6" w14:textId="32611B9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12.750.000</w:t>
            </w:r>
          </w:p>
        </w:tc>
        <w:tc>
          <w:tcPr>
            <w:tcW w:w="992" w:type="dxa"/>
            <w:noWrap/>
            <w:textDirection w:val="btLr"/>
            <w:vAlign w:val="center"/>
            <w:hideMark/>
          </w:tcPr>
          <w:p w14:paraId="181AE209" w14:textId="1D4E9A9E"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5A5E3AC0" w14:textId="4FEB5794"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12.750.000</w:t>
            </w:r>
          </w:p>
        </w:tc>
        <w:tc>
          <w:tcPr>
            <w:tcW w:w="709" w:type="dxa"/>
            <w:noWrap/>
            <w:textDirection w:val="btLr"/>
            <w:vAlign w:val="center"/>
            <w:hideMark/>
          </w:tcPr>
          <w:p w14:paraId="6C00BC8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3/05/2021</w:t>
            </w:r>
          </w:p>
        </w:tc>
        <w:tc>
          <w:tcPr>
            <w:tcW w:w="948" w:type="dxa"/>
            <w:noWrap/>
            <w:textDirection w:val="btLr"/>
            <w:vAlign w:val="center"/>
            <w:hideMark/>
          </w:tcPr>
          <w:p w14:paraId="734D6CA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17/12/2021</w:t>
            </w:r>
          </w:p>
        </w:tc>
        <w:tc>
          <w:tcPr>
            <w:tcW w:w="1178" w:type="dxa"/>
            <w:vAlign w:val="center"/>
            <w:hideMark/>
          </w:tcPr>
          <w:p w14:paraId="7C4DDB77"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 INSTITUCIONES SOLIDAS Y CONFIABLES.</w:t>
            </w:r>
          </w:p>
        </w:tc>
        <w:tc>
          <w:tcPr>
            <w:tcW w:w="987" w:type="dxa"/>
            <w:noWrap/>
            <w:vAlign w:val="center"/>
            <w:hideMark/>
          </w:tcPr>
          <w:p w14:paraId="51E9693A"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SH-SH-CPS-022-2021</w:t>
            </w:r>
          </w:p>
        </w:tc>
        <w:tc>
          <w:tcPr>
            <w:tcW w:w="1083" w:type="dxa"/>
            <w:vAlign w:val="center"/>
            <w:hideMark/>
          </w:tcPr>
          <w:p w14:paraId="0276BFCC"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https://community.secop.gov.co/Public/Tendering/OpportunityDetail/Index?noticeUID=CO1.NTC.1944629&amp;isFromPublicArea=True&amp;isModal=False</w:t>
            </w:r>
          </w:p>
        </w:tc>
      </w:tr>
      <w:tr w:rsidR="002A6C2E" w:rsidRPr="00385C1F" w14:paraId="51C96752"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30A60A4"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1089</w:t>
            </w:r>
          </w:p>
        </w:tc>
        <w:tc>
          <w:tcPr>
            <w:tcW w:w="756" w:type="dxa"/>
            <w:noWrap/>
            <w:textDirection w:val="btLr"/>
            <w:vAlign w:val="center"/>
            <w:hideMark/>
          </w:tcPr>
          <w:p w14:paraId="402A352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E457D7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3AEA6750"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LA SECRETARIA DE HACIENDA MUNICIPAL A TRAVES DE LA ATENCION, RECEPCION Y TRAMITE DE SOLICITUDES Y/O DECLARACIONES PRESENTADAS POR LOS CONTRIBUYENTES Y AGENTES RETENEDORES CONFORME A LOS PROCEDIMIENTOS ESTABLECIDOS</w:t>
            </w:r>
          </w:p>
        </w:tc>
        <w:tc>
          <w:tcPr>
            <w:tcW w:w="709" w:type="dxa"/>
            <w:textDirection w:val="btLr"/>
            <w:vAlign w:val="center"/>
            <w:hideMark/>
          </w:tcPr>
          <w:p w14:paraId="4D8A4D4A"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15 DIAS</w:t>
            </w:r>
          </w:p>
        </w:tc>
        <w:tc>
          <w:tcPr>
            <w:tcW w:w="850" w:type="dxa"/>
            <w:textDirection w:val="btLr"/>
            <w:vAlign w:val="center"/>
            <w:hideMark/>
          </w:tcPr>
          <w:p w14:paraId="4DC3F8EF"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7231B59F"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15 DIAS</w:t>
            </w:r>
          </w:p>
        </w:tc>
        <w:tc>
          <w:tcPr>
            <w:tcW w:w="993" w:type="dxa"/>
            <w:noWrap/>
            <w:textDirection w:val="btLr"/>
            <w:vAlign w:val="center"/>
            <w:hideMark/>
          </w:tcPr>
          <w:p w14:paraId="78119BEE" w14:textId="12CFDBA3"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12.750.000</w:t>
            </w:r>
          </w:p>
        </w:tc>
        <w:tc>
          <w:tcPr>
            <w:tcW w:w="992" w:type="dxa"/>
            <w:noWrap/>
            <w:textDirection w:val="btLr"/>
            <w:vAlign w:val="center"/>
            <w:hideMark/>
          </w:tcPr>
          <w:p w14:paraId="5697ED60" w14:textId="1B8A90DA"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1D7A55B7" w14:textId="145A3B05"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12.750.000</w:t>
            </w:r>
          </w:p>
        </w:tc>
        <w:tc>
          <w:tcPr>
            <w:tcW w:w="709" w:type="dxa"/>
            <w:noWrap/>
            <w:textDirection w:val="btLr"/>
            <w:vAlign w:val="center"/>
            <w:hideMark/>
          </w:tcPr>
          <w:p w14:paraId="79371F26"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4/05/2021</w:t>
            </w:r>
          </w:p>
        </w:tc>
        <w:tc>
          <w:tcPr>
            <w:tcW w:w="948" w:type="dxa"/>
            <w:noWrap/>
            <w:textDirection w:val="btLr"/>
            <w:vAlign w:val="center"/>
            <w:hideMark/>
          </w:tcPr>
          <w:p w14:paraId="52B2F48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18/12/2021</w:t>
            </w:r>
          </w:p>
        </w:tc>
        <w:tc>
          <w:tcPr>
            <w:tcW w:w="1178" w:type="dxa"/>
            <w:vAlign w:val="center"/>
            <w:hideMark/>
          </w:tcPr>
          <w:p w14:paraId="365CE040" w14:textId="71BBD14C"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413C9F9"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SA-SH-CPS-023-2021</w:t>
            </w:r>
          </w:p>
        </w:tc>
        <w:tc>
          <w:tcPr>
            <w:tcW w:w="1083" w:type="dxa"/>
            <w:vAlign w:val="center"/>
            <w:hideMark/>
          </w:tcPr>
          <w:p w14:paraId="26381D51"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https://community.secop.gov.co/Public/Tendering/OpportunityDetail/Index?noticeUID=CO1.NTC.1951689&amp;isFromPublicArea=True&amp;isModal=False</w:t>
            </w:r>
          </w:p>
        </w:tc>
      </w:tr>
      <w:tr w:rsidR="002A6C2E" w:rsidRPr="00385C1F" w14:paraId="2BDEF915"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68D85CA"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1090</w:t>
            </w:r>
          </w:p>
        </w:tc>
        <w:tc>
          <w:tcPr>
            <w:tcW w:w="756" w:type="dxa"/>
            <w:noWrap/>
            <w:textDirection w:val="btLr"/>
            <w:vAlign w:val="center"/>
            <w:hideMark/>
          </w:tcPr>
          <w:p w14:paraId="6E52576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7F0972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13E4D4E5"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EN LA SECRETARIA DE HACIENDA APOYANDO LOS PROCESOS Y ACTUACIONES DEL DESPACHO Y DEL AREA DE IMPUESTOS DEL MUNICIPIO DE BUCARAMANGA</w:t>
            </w:r>
          </w:p>
        </w:tc>
        <w:tc>
          <w:tcPr>
            <w:tcW w:w="709" w:type="dxa"/>
            <w:textDirection w:val="btLr"/>
            <w:vAlign w:val="center"/>
            <w:hideMark/>
          </w:tcPr>
          <w:p w14:paraId="4CC82178"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15 DIAS</w:t>
            </w:r>
          </w:p>
        </w:tc>
        <w:tc>
          <w:tcPr>
            <w:tcW w:w="850" w:type="dxa"/>
            <w:textDirection w:val="btLr"/>
            <w:vAlign w:val="center"/>
            <w:hideMark/>
          </w:tcPr>
          <w:p w14:paraId="34B8CEFD"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30E983F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15 DIAS</w:t>
            </w:r>
          </w:p>
        </w:tc>
        <w:tc>
          <w:tcPr>
            <w:tcW w:w="993" w:type="dxa"/>
            <w:noWrap/>
            <w:textDirection w:val="btLr"/>
            <w:vAlign w:val="center"/>
            <w:hideMark/>
          </w:tcPr>
          <w:p w14:paraId="0977B20F" w14:textId="0BF862F9"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26.250.000</w:t>
            </w:r>
          </w:p>
        </w:tc>
        <w:tc>
          <w:tcPr>
            <w:tcW w:w="992" w:type="dxa"/>
            <w:noWrap/>
            <w:textDirection w:val="btLr"/>
            <w:vAlign w:val="center"/>
            <w:hideMark/>
          </w:tcPr>
          <w:p w14:paraId="4FF6A671" w14:textId="4D71A864"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445C1158" w14:textId="27948E23"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26.250.000</w:t>
            </w:r>
          </w:p>
        </w:tc>
        <w:tc>
          <w:tcPr>
            <w:tcW w:w="709" w:type="dxa"/>
            <w:noWrap/>
            <w:textDirection w:val="btLr"/>
            <w:vAlign w:val="center"/>
            <w:hideMark/>
          </w:tcPr>
          <w:p w14:paraId="1B12441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4/05/2021</w:t>
            </w:r>
          </w:p>
        </w:tc>
        <w:tc>
          <w:tcPr>
            <w:tcW w:w="948" w:type="dxa"/>
            <w:noWrap/>
            <w:textDirection w:val="btLr"/>
            <w:vAlign w:val="center"/>
            <w:hideMark/>
          </w:tcPr>
          <w:p w14:paraId="26CA3DF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18/12/2021</w:t>
            </w:r>
          </w:p>
        </w:tc>
        <w:tc>
          <w:tcPr>
            <w:tcW w:w="1178" w:type="dxa"/>
            <w:vAlign w:val="center"/>
            <w:hideMark/>
          </w:tcPr>
          <w:p w14:paraId="37B89F0D" w14:textId="738CEF31"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0BA7988"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SA-SH-CPS-024-2021</w:t>
            </w:r>
          </w:p>
        </w:tc>
        <w:tc>
          <w:tcPr>
            <w:tcW w:w="1083" w:type="dxa"/>
            <w:vAlign w:val="center"/>
            <w:hideMark/>
          </w:tcPr>
          <w:p w14:paraId="4CD53F01"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https://community.secop.gov.co/Public/Tendering/ContractNoticePhases/View?PPI=CO1.PPI.13117726&amp;isFromPublicArea=True&amp;isModal=False</w:t>
            </w:r>
          </w:p>
        </w:tc>
      </w:tr>
      <w:tr w:rsidR="002A6C2E" w:rsidRPr="00385C1F" w14:paraId="37D85FE8"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4066DCD"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1091</w:t>
            </w:r>
          </w:p>
        </w:tc>
        <w:tc>
          <w:tcPr>
            <w:tcW w:w="756" w:type="dxa"/>
            <w:noWrap/>
            <w:textDirection w:val="btLr"/>
            <w:vAlign w:val="center"/>
            <w:hideMark/>
          </w:tcPr>
          <w:p w14:paraId="25AF1CC7"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9EFC6D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PRESUPUESTO</w:t>
            </w:r>
          </w:p>
        </w:tc>
        <w:tc>
          <w:tcPr>
            <w:tcW w:w="2701" w:type="dxa"/>
            <w:vAlign w:val="center"/>
            <w:hideMark/>
          </w:tcPr>
          <w:p w14:paraId="0EAB5FE7"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SERVICIOS PROFESIONALES EN LOS PROCEDIMIENTOS DEL ÁREA DE PRESUPUESTO ADELANTADOS POR LA SECRETARIÁ DE HACIENDA, ATENDIENDO LOS REQUERIMIENTOS DE LA ADMINISTRACIÓN MUNICIPAL</w:t>
            </w:r>
          </w:p>
        </w:tc>
        <w:tc>
          <w:tcPr>
            <w:tcW w:w="709" w:type="dxa"/>
            <w:textDirection w:val="btLr"/>
            <w:vAlign w:val="center"/>
            <w:hideMark/>
          </w:tcPr>
          <w:p w14:paraId="5F8ACCD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15 DIAS</w:t>
            </w:r>
          </w:p>
        </w:tc>
        <w:tc>
          <w:tcPr>
            <w:tcW w:w="850" w:type="dxa"/>
            <w:textDirection w:val="btLr"/>
            <w:vAlign w:val="center"/>
            <w:hideMark/>
          </w:tcPr>
          <w:p w14:paraId="6AE0A56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47371A38"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15 DIAS</w:t>
            </w:r>
          </w:p>
        </w:tc>
        <w:tc>
          <w:tcPr>
            <w:tcW w:w="993" w:type="dxa"/>
            <w:noWrap/>
            <w:textDirection w:val="btLr"/>
            <w:vAlign w:val="center"/>
            <w:hideMark/>
          </w:tcPr>
          <w:p w14:paraId="27F5A518" w14:textId="03E6C0F3"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26.250.000</w:t>
            </w:r>
          </w:p>
        </w:tc>
        <w:tc>
          <w:tcPr>
            <w:tcW w:w="992" w:type="dxa"/>
            <w:noWrap/>
            <w:textDirection w:val="btLr"/>
            <w:vAlign w:val="center"/>
            <w:hideMark/>
          </w:tcPr>
          <w:p w14:paraId="15CB5FE4" w14:textId="781F192A"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362A5CF5" w14:textId="1A5FD2D6"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$ 26.250.000</w:t>
            </w:r>
          </w:p>
        </w:tc>
        <w:tc>
          <w:tcPr>
            <w:tcW w:w="709" w:type="dxa"/>
            <w:noWrap/>
            <w:textDirection w:val="btLr"/>
            <w:vAlign w:val="center"/>
            <w:hideMark/>
          </w:tcPr>
          <w:p w14:paraId="123D068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5/05/2021</w:t>
            </w:r>
          </w:p>
        </w:tc>
        <w:tc>
          <w:tcPr>
            <w:tcW w:w="948" w:type="dxa"/>
            <w:noWrap/>
            <w:textDirection w:val="btLr"/>
            <w:vAlign w:val="center"/>
            <w:hideMark/>
          </w:tcPr>
          <w:p w14:paraId="4A2F8B7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19/12/2021</w:t>
            </w:r>
          </w:p>
        </w:tc>
        <w:tc>
          <w:tcPr>
            <w:tcW w:w="1178" w:type="dxa"/>
            <w:vAlign w:val="center"/>
            <w:hideMark/>
          </w:tcPr>
          <w:p w14:paraId="1D05E65E" w14:textId="427A92CB"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066355FB"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SA-SH-CPS-025-2021</w:t>
            </w:r>
          </w:p>
        </w:tc>
        <w:tc>
          <w:tcPr>
            <w:tcW w:w="1083" w:type="dxa"/>
            <w:vAlign w:val="center"/>
            <w:hideMark/>
          </w:tcPr>
          <w:p w14:paraId="2BE629A5"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https://community.secop.gov.co/Public/Tendering/OpportunityDetail/Index?noticeUID=CO1.NTC.1954358&amp;isFromPublicArea=True&amp;isModal=False</w:t>
            </w:r>
          </w:p>
        </w:tc>
      </w:tr>
      <w:tr w:rsidR="002A6C2E" w:rsidRPr="00385C1F" w14:paraId="493A8C6B"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2E40D45"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1095</w:t>
            </w:r>
          </w:p>
        </w:tc>
        <w:tc>
          <w:tcPr>
            <w:tcW w:w="756" w:type="dxa"/>
            <w:noWrap/>
            <w:textDirection w:val="btLr"/>
            <w:vAlign w:val="center"/>
            <w:hideMark/>
          </w:tcPr>
          <w:p w14:paraId="01DDB63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1A3D431"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75102A78"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EN LA SECRETARIA DE HACIENDA APOYANDO LOS PROCESOS Y ACTUACIONES DEL DESPACHO Y DEL AREA DE IMPUESTOS DEL MUNICIPIO DE BUCARAMANGA</w:t>
            </w:r>
          </w:p>
        </w:tc>
        <w:tc>
          <w:tcPr>
            <w:tcW w:w="709" w:type="dxa"/>
            <w:textDirection w:val="btLr"/>
            <w:vAlign w:val="center"/>
            <w:hideMark/>
          </w:tcPr>
          <w:p w14:paraId="083A2B8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850" w:type="dxa"/>
            <w:textDirection w:val="btLr"/>
            <w:vAlign w:val="center"/>
            <w:hideMark/>
          </w:tcPr>
          <w:p w14:paraId="3AA42C6A" w14:textId="21AA26E2"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p>
        </w:tc>
        <w:tc>
          <w:tcPr>
            <w:tcW w:w="992" w:type="dxa"/>
            <w:textDirection w:val="btLr"/>
            <w:vAlign w:val="center"/>
            <w:hideMark/>
          </w:tcPr>
          <w:p w14:paraId="4748A098"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w:t>
            </w:r>
          </w:p>
        </w:tc>
        <w:tc>
          <w:tcPr>
            <w:tcW w:w="993" w:type="dxa"/>
            <w:noWrap/>
            <w:textDirection w:val="btLr"/>
            <w:vAlign w:val="center"/>
            <w:hideMark/>
          </w:tcPr>
          <w:p w14:paraId="4845C900" w14:textId="63E7E07A"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26.250.000</w:t>
            </w:r>
          </w:p>
        </w:tc>
        <w:tc>
          <w:tcPr>
            <w:tcW w:w="992" w:type="dxa"/>
            <w:noWrap/>
            <w:textDirection w:val="btLr"/>
            <w:vAlign w:val="center"/>
            <w:hideMark/>
          </w:tcPr>
          <w:p w14:paraId="383CE06A" w14:textId="7EA56A30"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127A0D11" w14:textId="2BC188AE"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26.250.000</w:t>
            </w:r>
          </w:p>
        </w:tc>
        <w:tc>
          <w:tcPr>
            <w:tcW w:w="709" w:type="dxa"/>
            <w:noWrap/>
            <w:textDirection w:val="btLr"/>
            <w:vAlign w:val="center"/>
            <w:hideMark/>
          </w:tcPr>
          <w:p w14:paraId="6F53EE6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6/05/2021</w:t>
            </w:r>
          </w:p>
        </w:tc>
        <w:tc>
          <w:tcPr>
            <w:tcW w:w="948" w:type="dxa"/>
            <w:noWrap/>
            <w:textDirection w:val="btLr"/>
            <w:vAlign w:val="center"/>
            <w:hideMark/>
          </w:tcPr>
          <w:p w14:paraId="01ED2210"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20/12/2021</w:t>
            </w:r>
          </w:p>
        </w:tc>
        <w:tc>
          <w:tcPr>
            <w:tcW w:w="1178" w:type="dxa"/>
            <w:vAlign w:val="center"/>
            <w:hideMark/>
          </w:tcPr>
          <w:p w14:paraId="0140680E" w14:textId="037386ED"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EE482F5"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SA-SH-CPS-026-2021</w:t>
            </w:r>
          </w:p>
        </w:tc>
        <w:tc>
          <w:tcPr>
            <w:tcW w:w="1083" w:type="dxa"/>
            <w:vAlign w:val="center"/>
            <w:hideMark/>
          </w:tcPr>
          <w:p w14:paraId="3F80BF60"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https://community.secop.gov.co/Public/Tendering/OpportunityDetail/Index?noticeUID=CO1.NTC.1957015&amp;isFromPublicArea=True&amp;isModal=False</w:t>
            </w:r>
          </w:p>
        </w:tc>
      </w:tr>
      <w:tr w:rsidR="002A6C2E" w:rsidRPr="00385C1F" w14:paraId="5A7C5A3C"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629D26A"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1102</w:t>
            </w:r>
          </w:p>
        </w:tc>
        <w:tc>
          <w:tcPr>
            <w:tcW w:w="756" w:type="dxa"/>
            <w:noWrap/>
            <w:textDirection w:val="btLr"/>
            <w:vAlign w:val="center"/>
            <w:hideMark/>
          </w:tcPr>
          <w:p w14:paraId="6D7A1BC6"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088710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0D648A7C"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PARA BRINDAR APOYO PROFESIONAL A LA SECRETARÌA DE HACIENDA DE BUCARAMANGA EN LA RECOLECCIÓN Y ANALISIS DE INFORMACIÓN NECESARIA PARA LA EJECUCIÒN DEL PROYECTO ESTRATEGICO DENOMINADO "PROGRESA BUCARAMANGA"</w:t>
            </w:r>
          </w:p>
        </w:tc>
        <w:tc>
          <w:tcPr>
            <w:tcW w:w="709" w:type="dxa"/>
            <w:textDirection w:val="btLr"/>
            <w:vAlign w:val="center"/>
            <w:hideMark/>
          </w:tcPr>
          <w:p w14:paraId="65217D5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850" w:type="dxa"/>
            <w:textDirection w:val="btLr"/>
            <w:vAlign w:val="center"/>
            <w:hideMark/>
          </w:tcPr>
          <w:p w14:paraId="50D1F36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w:t>
            </w:r>
          </w:p>
        </w:tc>
        <w:tc>
          <w:tcPr>
            <w:tcW w:w="992" w:type="dxa"/>
            <w:textDirection w:val="btLr"/>
            <w:vAlign w:val="center"/>
            <w:hideMark/>
          </w:tcPr>
          <w:p w14:paraId="21732CD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6 DIAS</w:t>
            </w:r>
          </w:p>
        </w:tc>
        <w:tc>
          <w:tcPr>
            <w:tcW w:w="993" w:type="dxa"/>
            <w:noWrap/>
            <w:textDirection w:val="btLr"/>
            <w:vAlign w:val="center"/>
            <w:hideMark/>
          </w:tcPr>
          <w:p w14:paraId="5A8B9143" w14:textId="0465F1D6"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24.500.000</w:t>
            </w:r>
          </w:p>
        </w:tc>
        <w:tc>
          <w:tcPr>
            <w:tcW w:w="992" w:type="dxa"/>
            <w:noWrap/>
            <w:textDirection w:val="btLr"/>
            <w:vAlign w:val="center"/>
            <w:hideMark/>
          </w:tcPr>
          <w:p w14:paraId="3750A5C9" w14:textId="25DB9C8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700.000</w:t>
            </w:r>
          </w:p>
        </w:tc>
        <w:tc>
          <w:tcPr>
            <w:tcW w:w="850" w:type="dxa"/>
            <w:noWrap/>
            <w:textDirection w:val="btLr"/>
            <w:vAlign w:val="center"/>
            <w:hideMark/>
          </w:tcPr>
          <w:p w14:paraId="2BF4DFD2" w14:textId="19860C2C"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25.200.000</w:t>
            </w:r>
          </w:p>
        </w:tc>
        <w:tc>
          <w:tcPr>
            <w:tcW w:w="709" w:type="dxa"/>
            <w:noWrap/>
            <w:textDirection w:val="btLr"/>
            <w:vAlign w:val="center"/>
            <w:hideMark/>
          </w:tcPr>
          <w:p w14:paraId="6C3B3FE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11/05/2021</w:t>
            </w:r>
          </w:p>
        </w:tc>
        <w:tc>
          <w:tcPr>
            <w:tcW w:w="948" w:type="dxa"/>
            <w:noWrap/>
            <w:textDirection w:val="btLr"/>
            <w:vAlign w:val="center"/>
            <w:hideMark/>
          </w:tcPr>
          <w:p w14:paraId="3810294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F0BB1CD"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BUCARAMANGA, UNA CIUDAD DE OPORTUNIDADES-BUCARAMANGA PRODUCTIVA Y COMPETITIVA: EMPRESAS INNOVADORAS, RESPONSABLES Y CONSCIENTES </w:t>
            </w:r>
          </w:p>
        </w:tc>
        <w:tc>
          <w:tcPr>
            <w:tcW w:w="987" w:type="dxa"/>
            <w:noWrap/>
            <w:vAlign w:val="center"/>
            <w:hideMark/>
          </w:tcPr>
          <w:p w14:paraId="5EB0E3BB"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SH-SH-CPS-028-2021</w:t>
            </w:r>
          </w:p>
        </w:tc>
        <w:tc>
          <w:tcPr>
            <w:tcW w:w="1083" w:type="dxa"/>
            <w:vAlign w:val="center"/>
            <w:hideMark/>
          </w:tcPr>
          <w:p w14:paraId="431D6A1B"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https://community.secop.gov.co/Public/Tendering/OpportunityDetail/Index?noticeUID=CO1.NTC.1752045&amp;isFromPublicArea=True&amp;isModal=true&amp;asPopupView=true</w:t>
            </w:r>
          </w:p>
        </w:tc>
      </w:tr>
      <w:tr w:rsidR="002A6C2E" w:rsidRPr="00385C1F" w14:paraId="15C48A62"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F9E9420"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1103</w:t>
            </w:r>
          </w:p>
        </w:tc>
        <w:tc>
          <w:tcPr>
            <w:tcW w:w="756" w:type="dxa"/>
            <w:noWrap/>
            <w:textDirection w:val="btLr"/>
            <w:vAlign w:val="center"/>
            <w:hideMark/>
          </w:tcPr>
          <w:p w14:paraId="31A571C8"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30ADDB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PENSIONES</w:t>
            </w:r>
          </w:p>
        </w:tc>
        <w:tc>
          <w:tcPr>
            <w:tcW w:w="2701" w:type="dxa"/>
            <w:vAlign w:val="center"/>
            <w:hideMark/>
          </w:tcPr>
          <w:p w14:paraId="42E7DFEA"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PARA APOYAR PROCESOS RELACIONADOS CON EL FONDO TERRITORIAL DE PENSIONES DEL MUNICIPIO DE BUCARAMANGA Y OTROS PROCESOS, PROGRAMAS Y ESTRATEGIAS DE LA SECRETARIA DE HACIENDA MUNICIPAL</w:t>
            </w:r>
          </w:p>
        </w:tc>
        <w:tc>
          <w:tcPr>
            <w:tcW w:w="709" w:type="dxa"/>
            <w:textDirection w:val="btLr"/>
            <w:vAlign w:val="center"/>
            <w:hideMark/>
          </w:tcPr>
          <w:p w14:paraId="5485DD3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15 DIAS</w:t>
            </w:r>
          </w:p>
        </w:tc>
        <w:tc>
          <w:tcPr>
            <w:tcW w:w="850" w:type="dxa"/>
            <w:textDirection w:val="btLr"/>
            <w:vAlign w:val="center"/>
            <w:hideMark/>
          </w:tcPr>
          <w:p w14:paraId="2E844C37"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246CAD87"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15 DIAS</w:t>
            </w:r>
          </w:p>
        </w:tc>
        <w:tc>
          <w:tcPr>
            <w:tcW w:w="993" w:type="dxa"/>
            <w:noWrap/>
            <w:textDirection w:val="btLr"/>
            <w:vAlign w:val="center"/>
            <w:hideMark/>
          </w:tcPr>
          <w:p w14:paraId="7849DBD2" w14:textId="3EB66508"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$ 18.750.000</w:t>
            </w:r>
          </w:p>
        </w:tc>
        <w:tc>
          <w:tcPr>
            <w:tcW w:w="992" w:type="dxa"/>
            <w:noWrap/>
            <w:textDirection w:val="btLr"/>
            <w:vAlign w:val="center"/>
            <w:hideMark/>
          </w:tcPr>
          <w:p w14:paraId="448307F1" w14:textId="77E0C120"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71D47DBE" w14:textId="39E171F6"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$ 18.750.000</w:t>
            </w:r>
          </w:p>
        </w:tc>
        <w:tc>
          <w:tcPr>
            <w:tcW w:w="709" w:type="dxa"/>
            <w:noWrap/>
            <w:textDirection w:val="btLr"/>
            <w:vAlign w:val="center"/>
            <w:hideMark/>
          </w:tcPr>
          <w:p w14:paraId="7FE8D00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10/05/2021</w:t>
            </w:r>
          </w:p>
        </w:tc>
        <w:tc>
          <w:tcPr>
            <w:tcW w:w="948" w:type="dxa"/>
            <w:noWrap/>
            <w:textDirection w:val="btLr"/>
            <w:vAlign w:val="center"/>
            <w:hideMark/>
          </w:tcPr>
          <w:p w14:paraId="21811C2C"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24/12/2021</w:t>
            </w:r>
          </w:p>
        </w:tc>
        <w:tc>
          <w:tcPr>
            <w:tcW w:w="1178" w:type="dxa"/>
            <w:vAlign w:val="center"/>
            <w:hideMark/>
          </w:tcPr>
          <w:p w14:paraId="71227B0E" w14:textId="73CCF991"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52D7B555"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SA-SH-CPS-027-2021</w:t>
            </w:r>
          </w:p>
        </w:tc>
        <w:tc>
          <w:tcPr>
            <w:tcW w:w="1083" w:type="dxa"/>
            <w:vAlign w:val="center"/>
            <w:hideMark/>
          </w:tcPr>
          <w:p w14:paraId="3854516D"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https://community.secop.gov.co/Public/Tendering/OpportunityDetail/Index?noticeUID=CO1.NTC.1962271&amp;isFromPublicArea=True&amp;isModal=False</w:t>
            </w:r>
          </w:p>
        </w:tc>
      </w:tr>
      <w:tr w:rsidR="002A6C2E" w:rsidRPr="00385C1F" w14:paraId="5D19F9B6"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FFD8587"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1104</w:t>
            </w:r>
          </w:p>
        </w:tc>
        <w:tc>
          <w:tcPr>
            <w:tcW w:w="756" w:type="dxa"/>
            <w:noWrap/>
            <w:textDirection w:val="btLr"/>
            <w:vAlign w:val="center"/>
            <w:hideMark/>
          </w:tcPr>
          <w:p w14:paraId="2BF8612A"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2B448E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095E5636"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PARA BRINDAR APOYO PROFESIONAL A LA SECRETARÌA DE HACIENDA DE BUCARAMANGA EN LA RECOLECCIÓN Y ANALISIS DE INFORMACIÓN NECESARIA PARA LA EJECUCIÒN DEL PROYECTO ESTRATEGICO DENOMINADO "PROGRESA BUCARAMANGA"</w:t>
            </w:r>
          </w:p>
        </w:tc>
        <w:tc>
          <w:tcPr>
            <w:tcW w:w="709" w:type="dxa"/>
            <w:textDirection w:val="btLr"/>
            <w:vAlign w:val="center"/>
            <w:hideMark/>
          </w:tcPr>
          <w:p w14:paraId="031E0C6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850" w:type="dxa"/>
            <w:textDirection w:val="btLr"/>
            <w:vAlign w:val="center"/>
            <w:hideMark/>
          </w:tcPr>
          <w:p w14:paraId="32CE29B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992" w:type="dxa"/>
            <w:textDirection w:val="btLr"/>
            <w:vAlign w:val="center"/>
            <w:hideMark/>
          </w:tcPr>
          <w:p w14:paraId="2A229BE9"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7 DIAS</w:t>
            </w:r>
          </w:p>
        </w:tc>
        <w:tc>
          <w:tcPr>
            <w:tcW w:w="993" w:type="dxa"/>
            <w:noWrap/>
            <w:textDirection w:val="btLr"/>
            <w:vAlign w:val="center"/>
            <w:hideMark/>
          </w:tcPr>
          <w:p w14:paraId="0CC408FF" w14:textId="5E68C7D3"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24.500.000</w:t>
            </w:r>
          </w:p>
        </w:tc>
        <w:tc>
          <w:tcPr>
            <w:tcW w:w="992" w:type="dxa"/>
            <w:noWrap/>
            <w:textDirection w:val="btLr"/>
            <w:vAlign w:val="center"/>
            <w:hideMark/>
          </w:tcPr>
          <w:p w14:paraId="5799DFD3" w14:textId="0899E6B3"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816.667</w:t>
            </w:r>
          </w:p>
        </w:tc>
        <w:tc>
          <w:tcPr>
            <w:tcW w:w="850" w:type="dxa"/>
            <w:noWrap/>
            <w:textDirection w:val="btLr"/>
            <w:vAlign w:val="center"/>
            <w:hideMark/>
          </w:tcPr>
          <w:p w14:paraId="452C7C8A" w14:textId="4F4B72D0"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25.316.667</w:t>
            </w:r>
          </w:p>
        </w:tc>
        <w:tc>
          <w:tcPr>
            <w:tcW w:w="709" w:type="dxa"/>
            <w:noWrap/>
            <w:textDirection w:val="btLr"/>
            <w:vAlign w:val="center"/>
            <w:hideMark/>
          </w:tcPr>
          <w:p w14:paraId="56B2A0A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10/05/2021</w:t>
            </w:r>
          </w:p>
        </w:tc>
        <w:tc>
          <w:tcPr>
            <w:tcW w:w="948" w:type="dxa"/>
            <w:noWrap/>
            <w:textDirection w:val="btLr"/>
            <w:vAlign w:val="center"/>
            <w:hideMark/>
          </w:tcPr>
          <w:p w14:paraId="1DC95346"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4F8C77E6"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BUCARAMANGA, UNA CIUDAD DE OPORTUNIDADES-BUCARAMANGA PRODUCTIVA Y COMPETITIVA: EMPRESAS INNOVADORAS, RESPONSABLES Y CONSCIENTES </w:t>
            </w:r>
          </w:p>
        </w:tc>
        <w:tc>
          <w:tcPr>
            <w:tcW w:w="987" w:type="dxa"/>
            <w:noWrap/>
            <w:vAlign w:val="center"/>
            <w:hideMark/>
          </w:tcPr>
          <w:p w14:paraId="5AE099BB"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SH-SH-CPS-029-2021</w:t>
            </w:r>
          </w:p>
        </w:tc>
        <w:tc>
          <w:tcPr>
            <w:tcW w:w="1083" w:type="dxa"/>
            <w:vAlign w:val="center"/>
            <w:hideMark/>
          </w:tcPr>
          <w:p w14:paraId="75767957"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https://community.secop.gov.co/Public/Tendering/OpportunityDetail/Index?noticeUID=CO1.NTC.1751674&amp;isFromPublicArea=True&amp;isModal=true&amp;asPopupView=true</w:t>
            </w:r>
          </w:p>
        </w:tc>
      </w:tr>
      <w:tr w:rsidR="002A6C2E" w:rsidRPr="00385C1F" w14:paraId="06BC72C7"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88DA5BD"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1105</w:t>
            </w:r>
          </w:p>
        </w:tc>
        <w:tc>
          <w:tcPr>
            <w:tcW w:w="756" w:type="dxa"/>
            <w:noWrap/>
            <w:textDirection w:val="btLr"/>
            <w:vAlign w:val="center"/>
            <w:hideMark/>
          </w:tcPr>
          <w:p w14:paraId="7D1C2FB4"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D5F09B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0205B9E2"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PARA BRINDAR APOYO PROFESIONAL A LA SECRETARÌA DE HACIENDA DE BUCARAMANGA EN LA RECOLECCIÓN Y ANALISIS DE INFORMACIÓN NECESARIA PARA LA EJECUCIÒN DEL PROYECTO ESTRATEGICO DENOMINADO "PROGRESA BUCARAMANGA"</w:t>
            </w:r>
          </w:p>
        </w:tc>
        <w:tc>
          <w:tcPr>
            <w:tcW w:w="709" w:type="dxa"/>
            <w:textDirection w:val="btLr"/>
            <w:vAlign w:val="center"/>
            <w:hideMark/>
          </w:tcPr>
          <w:p w14:paraId="30B8D03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850" w:type="dxa"/>
            <w:textDirection w:val="btLr"/>
            <w:vAlign w:val="center"/>
            <w:hideMark/>
          </w:tcPr>
          <w:p w14:paraId="3D19BCC2"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992" w:type="dxa"/>
            <w:textDirection w:val="btLr"/>
            <w:vAlign w:val="center"/>
            <w:hideMark/>
          </w:tcPr>
          <w:p w14:paraId="1F6B2DF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7 DIAS</w:t>
            </w:r>
          </w:p>
        </w:tc>
        <w:tc>
          <w:tcPr>
            <w:tcW w:w="993" w:type="dxa"/>
            <w:noWrap/>
            <w:textDirection w:val="btLr"/>
            <w:vAlign w:val="center"/>
            <w:hideMark/>
          </w:tcPr>
          <w:p w14:paraId="6DCF9EF1" w14:textId="05755D26"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24.500.000</w:t>
            </w:r>
          </w:p>
        </w:tc>
        <w:tc>
          <w:tcPr>
            <w:tcW w:w="992" w:type="dxa"/>
            <w:noWrap/>
            <w:textDirection w:val="btLr"/>
            <w:vAlign w:val="center"/>
            <w:hideMark/>
          </w:tcPr>
          <w:p w14:paraId="51117C8F" w14:textId="7ABEF26A"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816.667</w:t>
            </w:r>
          </w:p>
        </w:tc>
        <w:tc>
          <w:tcPr>
            <w:tcW w:w="850" w:type="dxa"/>
            <w:noWrap/>
            <w:textDirection w:val="btLr"/>
            <w:vAlign w:val="center"/>
            <w:hideMark/>
          </w:tcPr>
          <w:p w14:paraId="26E46147" w14:textId="251E86EA"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25.316.667</w:t>
            </w:r>
          </w:p>
        </w:tc>
        <w:tc>
          <w:tcPr>
            <w:tcW w:w="709" w:type="dxa"/>
            <w:noWrap/>
            <w:textDirection w:val="btLr"/>
            <w:vAlign w:val="center"/>
            <w:hideMark/>
          </w:tcPr>
          <w:p w14:paraId="2274A6C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10/05/2021</w:t>
            </w:r>
          </w:p>
        </w:tc>
        <w:tc>
          <w:tcPr>
            <w:tcW w:w="948" w:type="dxa"/>
            <w:noWrap/>
            <w:textDirection w:val="btLr"/>
            <w:vAlign w:val="center"/>
            <w:hideMark/>
          </w:tcPr>
          <w:p w14:paraId="702EECC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533F130B"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BUCARAMANGA, UNA CIUDAD DE OPORTUNIDADES-BUCARAMANGA PRODUCTIVA Y COMPETITIVA: EMPRESAS INNOVADORAS, RESPONSABLES Y CONSCIENTES </w:t>
            </w:r>
          </w:p>
        </w:tc>
        <w:tc>
          <w:tcPr>
            <w:tcW w:w="987" w:type="dxa"/>
            <w:noWrap/>
            <w:vAlign w:val="center"/>
            <w:hideMark/>
          </w:tcPr>
          <w:p w14:paraId="35CA6B08"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SH-SH-CPS-030-2021</w:t>
            </w:r>
          </w:p>
        </w:tc>
        <w:tc>
          <w:tcPr>
            <w:tcW w:w="1083" w:type="dxa"/>
            <w:vAlign w:val="center"/>
            <w:hideMark/>
          </w:tcPr>
          <w:p w14:paraId="3178EA2C"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https://community.secop.gov.co/Public/Tendering/OpportunityDetail/Index?noticeUID=CO1.NTC.1962574&amp;isFromPublicArea=True&amp;isModal=true&amp;asPopupView=true</w:t>
            </w:r>
          </w:p>
        </w:tc>
      </w:tr>
      <w:tr w:rsidR="002A6C2E" w:rsidRPr="00385C1F" w14:paraId="4398F856"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68BF923"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1114</w:t>
            </w:r>
          </w:p>
        </w:tc>
        <w:tc>
          <w:tcPr>
            <w:tcW w:w="756" w:type="dxa"/>
            <w:noWrap/>
            <w:textDirection w:val="btLr"/>
            <w:vAlign w:val="center"/>
            <w:hideMark/>
          </w:tcPr>
          <w:p w14:paraId="42E17A1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F14F3E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41DCFBCB"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PARA BRINDAR APOYO PROFESIONAL A LA SECRETARÌA DE HACIENDA DE BUCARAMANGA EN LA RECOLECCIÓN Y ANALISIS DE INFORMACIÓN NECESARIA PARA LA EJECUCIÒN DEL PROYECTO ESTRATEGICO DENOMINADO "PROGRESA BUCARAMANGA"</w:t>
            </w:r>
          </w:p>
        </w:tc>
        <w:tc>
          <w:tcPr>
            <w:tcW w:w="709" w:type="dxa"/>
            <w:textDirection w:val="btLr"/>
            <w:vAlign w:val="center"/>
            <w:hideMark/>
          </w:tcPr>
          <w:p w14:paraId="55B47AA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850" w:type="dxa"/>
            <w:textDirection w:val="btLr"/>
            <w:vAlign w:val="center"/>
            <w:hideMark/>
          </w:tcPr>
          <w:p w14:paraId="07D245B1"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5</w:t>
            </w:r>
          </w:p>
        </w:tc>
        <w:tc>
          <w:tcPr>
            <w:tcW w:w="992" w:type="dxa"/>
            <w:textDirection w:val="btLr"/>
            <w:vAlign w:val="center"/>
            <w:hideMark/>
          </w:tcPr>
          <w:p w14:paraId="28C855C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 Y 5 DIAS</w:t>
            </w:r>
          </w:p>
        </w:tc>
        <w:tc>
          <w:tcPr>
            <w:tcW w:w="993" w:type="dxa"/>
            <w:noWrap/>
            <w:textDirection w:val="btLr"/>
            <w:vAlign w:val="center"/>
            <w:hideMark/>
          </w:tcPr>
          <w:p w14:paraId="289012F5" w14:textId="3D81CDAC"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24.500.000</w:t>
            </w:r>
          </w:p>
        </w:tc>
        <w:tc>
          <w:tcPr>
            <w:tcW w:w="992" w:type="dxa"/>
            <w:noWrap/>
            <w:textDirection w:val="btLr"/>
            <w:vAlign w:val="center"/>
            <w:hideMark/>
          </w:tcPr>
          <w:p w14:paraId="3A33FC0C" w14:textId="456F3EF9"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583.333</w:t>
            </w:r>
          </w:p>
        </w:tc>
        <w:tc>
          <w:tcPr>
            <w:tcW w:w="850" w:type="dxa"/>
            <w:noWrap/>
            <w:textDirection w:val="btLr"/>
            <w:vAlign w:val="center"/>
            <w:hideMark/>
          </w:tcPr>
          <w:p w14:paraId="7759374A" w14:textId="5443D572"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25.083.333</w:t>
            </w:r>
          </w:p>
        </w:tc>
        <w:tc>
          <w:tcPr>
            <w:tcW w:w="709" w:type="dxa"/>
            <w:noWrap/>
            <w:textDirection w:val="btLr"/>
            <w:vAlign w:val="center"/>
            <w:hideMark/>
          </w:tcPr>
          <w:p w14:paraId="34AB176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12/05/2021</w:t>
            </w:r>
          </w:p>
        </w:tc>
        <w:tc>
          <w:tcPr>
            <w:tcW w:w="948" w:type="dxa"/>
            <w:noWrap/>
            <w:textDirection w:val="btLr"/>
            <w:vAlign w:val="center"/>
            <w:hideMark/>
          </w:tcPr>
          <w:p w14:paraId="22ADBEA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7E771C1F"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BUCARAMANGA, UNA CIUDAD DE OPORTUNIDADES-BUCARAMANGA PRODUCTIVA Y COMPETITIVA: EMPRESAS INNOVADORAS, RESPONSABLES Y CONSCIENTES </w:t>
            </w:r>
          </w:p>
        </w:tc>
        <w:tc>
          <w:tcPr>
            <w:tcW w:w="987" w:type="dxa"/>
            <w:noWrap/>
            <w:vAlign w:val="center"/>
            <w:hideMark/>
          </w:tcPr>
          <w:p w14:paraId="3A7ED835"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SH-SH-CPS-031-2021</w:t>
            </w:r>
          </w:p>
        </w:tc>
        <w:tc>
          <w:tcPr>
            <w:tcW w:w="1083" w:type="dxa"/>
            <w:vAlign w:val="center"/>
            <w:hideMark/>
          </w:tcPr>
          <w:p w14:paraId="2F394857"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https://community.secop.gov.co/Public/Tendering/OpportunityDetail/Index?noticeUID=CO1.NTC.1966460&amp;isFromPublicArea=True&amp;isModal=False</w:t>
            </w:r>
          </w:p>
        </w:tc>
      </w:tr>
      <w:tr w:rsidR="002A6C2E" w:rsidRPr="00385C1F" w14:paraId="4A5DB47F"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E7BE710"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1124</w:t>
            </w:r>
          </w:p>
        </w:tc>
        <w:tc>
          <w:tcPr>
            <w:tcW w:w="756" w:type="dxa"/>
            <w:noWrap/>
            <w:textDirection w:val="btLr"/>
            <w:vAlign w:val="center"/>
            <w:hideMark/>
          </w:tcPr>
          <w:p w14:paraId="525C394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370DA11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20EAFDAD"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EL PROCESO DE EGRESOS EN LA TESORERÍA GENERAL DEL MUNICIPIO DE BUCARAMANGA</w:t>
            </w:r>
          </w:p>
        </w:tc>
        <w:tc>
          <w:tcPr>
            <w:tcW w:w="709" w:type="dxa"/>
            <w:textDirection w:val="btLr"/>
            <w:vAlign w:val="center"/>
            <w:hideMark/>
          </w:tcPr>
          <w:p w14:paraId="7212A06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850" w:type="dxa"/>
            <w:textDirection w:val="btLr"/>
            <w:vAlign w:val="center"/>
            <w:hideMark/>
          </w:tcPr>
          <w:p w14:paraId="4FA05EFE" w14:textId="49606036"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p>
        </w:tc>
        <w:tc>
          <w:tcPr>
            <w:tcW w:w="992" w:type="dxa"/>
            <w:textDirection w:val="btLr"/>
            <w:vAlign w:val="center"/>
            <w:hideMark/>
          </w:tcPr>
          <w:p w14:paraId="56690C8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w:t>
            </w:r>
          </w:p>
        </w:tc>
        <w:tc>
          <w:tcPr>
            <w:tcW w:w="993" w:type="dxa"/>
            <w:noWrap/>
            <w:textDirection w:val="btLr"/>
            <w:vAlign w:val="center"/>
            <w:hideMark/>
          </w:tcPr>
          <w:p w14:paraId="1712006B" w14:textId="7397DDD3"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$ 24.500.000</w:t>
            </w:r>
          </w:p>
        </w:tc>
        <w:tc>
          <w:tcPr>
            <w:tcW w:w="992" w:type="dxa"/>
            <w:noWrap/>
            <w:textDirection w:val="btLr"/>
            <w:vAlign w:val="center"/>
            <w:hideMark/>
          </w:tcPr>
          <w:p w14:paraId="28A6C1E5" w14:textId="0CB32C70"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0692A70" w14:textId="6E521F71"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$ 24.500.000</w:t>
            </w:r>
          </w:p>
        </w:tc>
        <w:tc>
          <w:tcPr>
            <w:tcW w:w="709" w:type="dxa"/>
            <w:noWrap/>
            <w:textDirection w:val="btLr"/>
            <w:vAlign w:val="center"/>
            <w:hideMark/>
          </w:tcPr>
          <w:p w14:paraId="7D8DBFA9"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21/05/2021</w:t>
            </w:r>
          </w:p>
        </w:tc>
        <w:tc>
          <w:tcPr>
            <w:tcW w:w="948" w:type="dxa"/>
            <w:noWrap/>
            <w:textDirection w:val="btLr"/>
            <w:vAlign w:val="center"/>
            <w:hideMark/>
          </w:tcPr>
          <w:p w14:paraId="41FEA058"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20/12/2021</w:t>
            </w:r>
          </w:p>
        </w:tc>
        <w:tc>
          <w:tcPr>
            <w:tcW w:w="1178" w:type="dxa"/>
            <w:vAlign w:val="center"/>
            <w:hideMark/>
          </w:tcPr>
          <w:p w14:paraId="605A23D0" w14:textId="1A608CAE"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D1CC637"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SA-SH-CPS-034-2021</w:t>
            </w:r>
          </w:p>
        </w:tc>
        <w:tc>
          <w:tcPr>
            <w:tcW w:w="1083" w:type="dxa"/>
            <w:vAlign w:val="center"/>
            <w:hideMark/>
          </w:tcPr>
          <w:p w14:paraId="53ED1C26"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https://community.secop.gov.co/Public/Tendering/OpportunityDetail/Index?noticeUID=CO1.NTC.1985744&amp;isFromPublicArea=True&amp;isModal=False</w:t>
            </w:r>
          </w:p>
        </w:tc>
      </w:tr>
      <w:tr w:rsidR="002A6C2E" w:rsidRPr="00385C1F" w14:paraId="420898E0"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7E24C0C"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1125</w:t>
            </w:r>
          </w:p>
        </w:tc>
        <w:tc>
          <w:tcPr>
            <w:tcW w:w="756" w:type="dxa"/>
            <w:noWrap/>
            <w:textDirection w:val="btLr"/>
            <w:vAlign w:val="center"/>
            <w:hideMark/>
          </w:tcPr>
          <w:p w14:paraId="0F8C2F0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FF4914F"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347749E8"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EN ACTIVIDADES ASISTENCIALES Y DE APOYO ADMINISTRATIVO QUE SE REQUIERAN EN LA SECRETARIA DE HACIENDA DEL MUNICIPIO DE BUCARAMANGA.</w:t>
            </w:r>
          </w:p>
        </w:tc>
        <w:tc>
          <w:tcPr>
            <w:tcW w:w="709" w:type="dxa"/>
            <w:textDirection w:val="btLr"/>
            <w:vAlign w:val="center"/>
            <w:hideMark/>
          </w:tcPr>
          <w:p w14:paraId="5F5B2AB0"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850" w:type="dxa"/>
            <w:textDirection w:val="btLr"/>
            <w:vAlign w:val="center"/>
            <w:hideMark/>
          </w:tcPr>
          <w:p w14:paraId="478180DF" w14:textId="06B86C75"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p>
        </w:tc>
        <w:tc>
          <w:tcPr>
            <w:tcW w:w="992" w:type="dxa"/>
            <w:textDirection w:val="btLr"/>
            <w:vAlign w:val="center"/>
            <w:hideMark/>
          </w:tcPr>
          <w:p w14:paraId="4E39CA2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w:t>
            </w:r>
          </w:p>
        </w:tc>
        <w:tc>
          <w:tcPr>
            <w:tcW w:w="993" w:type="dxa"/>
            <w:noWrap/>
            <w:textDirection w:val="btLr"/>
            <w:vAlign w:val="center"/>
            <w:hideMark/>
          </w:tcPr>
          <w:p w14:paraId="1A0DC7B0" w14:textId="049B75E1"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$ 12.600.000</w:t>
            </w:r>
          </w:p>
        </w:tc>
        <w:tc>
          <w:tcPr>
            <w:tcW w:w="992" w:type="dxa"/>
            <w:noWrap/>
            <w:textDirection w:val="btLr"/>
            <w:vAlign w:val="center"/>
            <w:hideMark/>
          </w:tcPr>
          <w:p w14:paraId="1DB26C47" w14:textId="1D8D42A3"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60F0A241" w14:textId="6A5422D8"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12.600.000</w:t>
            </w:r>
          </w:p>
        </w:tc>
        <w:tc>
          <w:tcPr>
            <w:tcW w:w="709" w:type="dxa"/>
            <w:noWrap/>
            <w:textDirection w:val="btLr"/>
            <w:vAlign w:val="center"/>
            <w:hideMark/>
          </w:tcPr>
          <w:p w14:paraId="0A8D75E0"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21/05/2021</w:t>
            </w:r>
          </w:p>
        </w:tc>
        <w:tc>
          <w:tcPr>
            <w:tcW w:w="948" w:type="dxa"/>
            <w:noWrap/>
            <w:textDirection w:val="btLr"/>
            <w:vAlign w:val="center"/>
            <w:hideMark/>
          </w:tcPr>
          <w:p w14:paraId="6FEFD92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20/12/2021</w:t>
            </w:r>
          </w:p>
        </w:tc>
        <w:tc>
          <w:tcPr>
            <w:tcW w:w="1178" w:type="dxa"/>
            <w:vAlign w:val="center"/>
            <w:hideMark/>
          </w:tcPr>
          <w:p w14:paraId="5F6BAC80" w14:textId="2B69247F"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40C58ED4"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SA-SH-CPS-032-2021</w:t>
            </w:r>
          </w:p>
        </w:tc>
        <w:tc>
          <w:tcPr>
            <w:tcW w:w="1083" w:type="dxa"/>
            <w:vAlign w:val="center"/>
            <w:hideMark/>
          </w:tcPr>
          <w:p w14:paraId="76053D2B"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https://community.secop.gov.co/Public/Tendering/OpportunityDetail/Index?noticeUID=CO1.NTC.1985684&amp;isFromPublicArea=True&amp;isModal=False</w:t>
            </w:r>
          </w:p>
        </w:tc>
      </w:tr>
      <w:tr w:rsidR="002A6C2E" w:rsidRPr="00385C1F" w14:paraId="7CD923EA"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EDDA5C3"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1126</w:t>
            </w:r>
          </w:p>
        </w:tc>
        <w:tc>
          <w:tcPr>
            <w:tcW w:w="756" w:type="dxa"/>
            <w:noWrap/>
            <w:textDirection w:val="btLr"/>
            <w:vAlign w:val="center"/>
            <w:hideMark/>
          </w:tcPr>
          <w:p w14:paraId="782D0241"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1BC5E5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627C0AA4"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DE APOYO A LA GESTIÓN EN ACTIVIDADES ASISTENCIALES Y DE APOYO ADMINISTRATIVO QUE SE REQUIERAN EN EL AREA DE IMPUESTOS DE LA SECRETARIA DE HACIENDA DEL MUNICIPIO DE BUCARAMANGA</w:t>
            </w:r>
          </w:p>
        </w:tc>
        <w:tc>
          <w:tcPr>
            <w:tcW w:w="709" w:type="dxa"/>
            <w:textDirection w:val="btLr"/>
            <w:vAlign w:val="center"/>
            <w:hideMark/>
          </w:tcPr>
          <w:p w14:paraId="4BB12A17"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w:t>
            </w:r>
          </w:p>
        </w:tc>
        <w:tc>
          <w:tcPr>
            <w:tcW w:w="850" w:type="dxa"/>
            <w:textDirection w:val="btLr"/>
            <w:vAlign w:val="center"/>
            <w:hideMark/>
          </w:tcPr>
          <w:p w14:paraId="66A89F80" w14:textId="2A315DC2"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p>
        </w:tc>
        <w:tc>
          <w:tcPr>
            <w:tcW w:w="992" w:type="dxa"/>
            <w:textDirection w:val="btLr"/>
            <w:vAlign w:val="center"/>
            <w:hideMark/>
          </w:tcPr>
          <w:p w14:paraId="6DFBE7F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7 MESES</w:t>
            </w:r>
          </w:p>
        </w:tc>
        <w:tc>
          <w:tcPr>
            <w:tcW w:w="993" w:type="dxa"/>
            <w:noWrap/>
            <w:textDirection w:val="btLr"/>
            <w:vAlign w:val="center"/>
            <w:hideMark/>
          </w:tcPr>
          <w:p w14:paraId="73FEA8DF" w14:textId="2E3FAE6F"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$ 12.600.000</w:t>
            </w:r>
          </w:p>
        </w:tc>
        <w:tc>
          <w:tcPr>
            <w:tcW w:w="992" w:type="dxa"/>
            <w:noWrap/>
            <w:textDirection w:val="btLr"/>
            <w:vAlign w:val="center"/>
            <w:hideMark/>
          </w:tcPr>
          <w:p w14:paraId="0BA1716B" w14:textId="75D93373"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4B88D9D5" w14:textId="7AA1DA46"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$ 12.600.000</w:t>
            </w:r>
          </w:p>
        </w:tc>
        <w:tc>
          <w:tcPr>
            <w:tcW w:w="709" w:type="dxa"/>
            <w:noWrap/>
            <w:textDirection w:val="btLr"/>
            <w:vAlign w:val="center"/>
            <w:hideMark/>
          </w:tcPr>
          <w:p w14:paraId="5C19908D"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21/05/2021</w:t>
            </w:r>
          </w:p>
        </w:tc>
        <w:tc>
          <w:tcPr>
            <w:tcW w:w="948" w:type="dxa"/>
            <w:noWrap/>
            <w:textDirection w:val="btLr"/>
            <w:vAlign w:val="center"/>
            <w:hideMark/>
          </w:tcPr>
          <w:p w14:paraId="5BCB58B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20/12/2021</w:t>
            </w:r>
          </w:p>
        </w:tc>
        <w:tc>
          <w:tcPr>
            <w:tcW w:w="1178" w:type="dxa"/>
            <w:vAlign w:val="center"/>
            <w:hideMark/>
          </w:tcPr>
          <w:p w14:paraId="23169EF3" w14:textId="42C42431"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5DC948A"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SA-SH-CPS-033-2021</w:t>
            </w:r>
          </w:p>
        </w:tc>
        <w:tc>
          <w:tcPr>
            <w:tcW w:w="1083" w:type="dxa"/>
            <w:vAlign w:val="center"/>
            <w:hideMark/>
          </w:tcPr>
          <w:p w14:paraId="6A3B37D0"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https://community.secop.gov.co/Public/Tendering/OpportunityDetail/Index?noticeUID=CO1.NTC.1986009&amp;isFromPublicArea=True&amp;isModal=False</w:t>
            </w:r>
          </w:p>
        </w:tc>
      </w:tr>
      <w:tr w:rsidR="002A6C2E" w:rsidRPr="00385C1F" w14:paraId="694AB449"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143C3CA"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1184</w:t>
            </w:r>
          </w:p>
        </w:tc>
        <w:tc>
          <w:tcPr>
            <w:tcW w:w="756" w:type="dxa"/>
            <w:noWrap/>
            <w:textDirection w:val="btLr"/>
            <w:vAlign w:val="center"/>
            <w:hideMark/>
          </w:tcPr>
          <w:p w14:paraId="0FBAF8E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2EC35BA"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0AD5D8B2"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PARA BRINDAR APOYO PROFESIONAL A LA SECRETARÌA DE HACIENDA DE BUCARAMANGA EN LA RECOLECCIÓN Y ANALISIS DE INFORMACIÓN NECESARIA PARA LA EJECUCIÒN DEL PROYECTO ESTRATEGICO DENOMINADO "PROGRESA BUCARAMANGA"</w:t>
            </w:r>
          </w:p>
        </w:tc>
        <w:tc>
          <w:tcPr>
            <w:tcW w:w="709" w:type="dxa"/>
            <w:textDirection w:val="btLr"/>
            <w:vAlign w:val="center"/>
            <w:hideMark/>
          </w:tcPr>
          <w:p w14:paraId="48E6DA03"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w:t>
            </w:r>
          </w:p>
        </w:tc>
        <w:tc>
          <w:tcPr>
            <w:tcW w:w="850" w:type="dxa"/>
            <w:textDirection w:val="btLr"/>
            <w:vAlign w:val="center"/>
            <w:hideMark/>
          </w:tcPr>
          <w:p w14:paraId="5B468B8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w:t>
            </w:r>
          </w:p>
        </w:tc>
        <w:tc>
          <w:tcPr>
            <w:tcW w:w="992" w:type="dxa"/>
            <w:textDirection w:val="btLr"/>
            <w:vAlign w:val="center"/>
            <w:hideMark/>
          </w:tcPr>
          <w:p w14:paraId="3C632C6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 MESES Y 15 DIAS</w:t>
            </w:r>
          </w:p>
        </w:tc>
        <w:tc>
          <w:tcPr>
            <w:tcW w:w="993" w:type="dxa"/>
            <w:noWrap/>
            <w:textDirection w:val="btLr"/>
            <w:vAlign w:val="center"/>
            <w:hideMark/>
          </w:tcPr>
          <w:p w14:paraId="43AB695F" w14:textId="382F05F1"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21.000.000</w:t>
            </w:r>
          </w:p>
        </w:tc>
        <w:tc>
          <w:tcPr>
            <w:tcW w:w="992" w:type="dxa"/>
            <w:noWrap/>
            <w:textDirection w:val="btLr"/>
            <w:vAlign w:val="center"/>
            <w:hideMark/>
          </w:tcPr>
          <w:p w14:paraId="21F64851" w14:textId="4F9B90F5"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1.750.000</w:t>
            </w:r>
          </w:p>
        </w:tc>
        <w:tc>
          <w:tcPr>
            <w:tcW w:w="850" w:type="dxa"/>
            <w:noWrap/>
            <w:textDirection w:val="btLr"/>
            <w:vAlign w:val="center"/>
            <w:hideMark/>
          </w:tcPr>
          <w:p w14:paraId="004106FF" w14:textId="20DD5D56"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22.750.000</w:t>
            </w:r>
          </w:p>
        </w:tc>
        <w:tc>
          <w:tcPr>
            <w:tcW w:w="709" w:type="dxa"/>
            <w:noWrap/>
            <w:textDirection w:val="btLr"/>
            <w:vAlign w:val="center"/>
            <w:hideMark/>
          </w:tcPr>
          <w:p w14:paraId="59B6279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2/06/2021</w:t>
            </w:r>
          </w:p>
        </w:tc>
        <w:tc>
          <w:tcPr>
            <w:tcW w:w="948" w:type="dxa"/>
            <w:noWrap/>
            <w:textDirection w:val="btLr"/>
            <w:vAlign w:val="center"/>
            <w:hideMark/>
          </w:tcPr>
          <w:p w14:paraId="3C1AE77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16/12/2021</w:t>
            </w:r>
          </w:p>
        </w:tc>
        <w:tc>
          <w:tcPr>
            <w:tcW w:w="1178" w:type="dxa"/>
            <w:vAlign w:val="center"/>
            <w:hideMark/>
          </w:tcPr>
          <w:p w14:paraId="6F2D9265"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 xml:space="preserve">BUCARAMANGA, UNA CIUDAD DE OPORTUNIDADES-BUCARAMANGA PRODUCTIVA Y COMPETITIVA: EMPRESAS INNOVADORAS, RESPONSABLES Y CONSCIENTES </w:t>
            </w:r>
          </w:p>
        </w:tc>
        <w:tc>
          <w:tcPr>
            <w:tcW w:w="987" w:type="dxa"/>
            <w:noWrap/>
            <w:vAlign w:val="center"/>
            <w:hideMark/>
          </w:tcPr>
          <w:p w14:paraId="42561D4F"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SH-SH-CPS-034-2021</w:t>
            </w:r>
          </w:p>
        </w:tc>
        <w:tc>
          <w:tcPr>
            <w:tcW w:w="1083" w:type="dxa"/>
            <w:vAlign w:val="center"/>
            <w:hideMark/>
          </w:tcPr>
          <w:p w14:paraId="7CAF39D6"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https://community.secop.gov.co/Public/Tendering/OpportunityDetail/Index?noticeUID=CO1.NTC.1757814&amp;isFromPublicArea=True&amp;isModal=true&amp;asPopupView=true</w:t>
            </w:r>
          </w:p>
        </w:tc>
      </w:tr>
      <w:tr w:rsidR="002A6C2E" w:rsidRPr="00385C1F" w14:paraId="446B2C9E"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1F343EF"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1228</w:t>
            </w:r>
          </w:p>
        </w:tc>
        <w:tc>
          <w:tcPr>
            <w:tcW w:w="756" w:type="dxa"/>
            <w:noWrap/>
            <w:textDirection w:val="btLr"/>
            <w:vAlign w:val="center"/>
            <w:hideMark/>
          </w:tcPr>
          <w:p w14:paraId="1C822BDA"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48D8FFC5"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47D8FD89"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PRESTACION DE SERVICIOS PARA BRINDAR APOYO PROFESIONAL A LA SECRETARÌA DE HACIENDA DE BUCARAMANGA EN LA RECOLECCIÓN Y ANALISIS DE INFORMACIÓN NECESARIA PARA LA EJECUCIÒN DEL PROYECTO ESTRATEGICO DENOMINADO "PROGRESA BUCARAMANGA"</w:t>
            </w:r>
          </w:p>
        </w:tc>
        <w:tc>
          <w:tcPr>
            <w:tcW w:w="709" w:type="dxa"/>
            <w:textDirection w:val="btLr"/>
            <w:vAlign w:val="center"/>
            <w:hideMark/>
          </w:tcPr>
          <w:p w14:paraId="6A8349D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w:t>
            </w:r>
          </w:p>
        </w:tc>
        <w:tc>
          <w:tcPr>
            <w:tcW w:w="850" w:type="dxa"/>
            <w:textDirection w:val="btLr"/>
            <w:vAlign w:val="center"/>
            <w:hideMark/>
          </w:tcPr>
          <w:p w14:paraId="49B555A3" w14:textId="67525D9E"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p>
        </w:tc>
        <w:tc>
          <w:tcPr>
            <w:tcW w:w="992" w:type="dxa"/>
            <w:textDirection w:val="btLr"/>
            <w:vAlign w:val="center"/>
            <w:hideMark/>
          </w:tcPr>
          <w:p w14:paraId="4CA32A7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6 MESES</w:t>
            </w:r>
          </w:p>
        </w:tc>
        <w:tc>
          <w:tcPr>
            <w:tcW w:w="993" w:type="dxa"/>
            <w:noWrap/>
            <w:textDirection w:val="btLr"/>
            <w:vAlign w:val="center"/>
            <w:hideMark/>
          </w:tcPr>
          <w:p w14:paraId="2AA06E9F" w14:textId="38C0F768"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21.000.000</w:t>
            </w:r>
          </w:p>
        </w:tc>
        <w:tc>
          <w:tcPr>
            <w:tcW w:w="992" w:type="dxa"/>
            <w:noWrap/>
            <w:textDirection w:val="btLr"/>
            <w:vAlign w:val="center"/>
            <w:hideMark/>
          </w:tcPr>
          <w:p w14:paraId="67C0925D" w14:textId="787FED95"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61BBFA5C" w14:textId="14F6DD0B"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21.000.000</w:t>
            </w:r>
          </w:p>
        </w:tc>
        <w:tc>
          <w:tcPr>
            <w:tcW w:w="709" w:type="dxa"/>
            <w:noWrap/>
            <w:textDirection w:val="btLr"/>
            <w:vAlign w:val="center"/>
            <w:hideMark/>
          </w:tcPr>
          <w:p w14:paraId="03808FF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10/06/2021</w:t>
            </w:r>
          </w:p>
        </w:tc>
        <w:tc>
          <w:tcPr>
            <w:tcW w:w="948" w:type="dxa"/>
            <w:noWrap/>
            <w:textDirection w:val="btLr"/>
            <w:vAlign w:val="center"/>
            <w:hideMark/>
          </w:tcPr>
          <w:p w14:paraId="761EAEF8"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9/12/2021</w:t>
            </w:r>
          </w:p>
        </w:tc>
        <w:tc>
          <w:tcPr>
            <w:tcW w:w="1178" w:type="dxa"/>
            <w:vAlign w:val="center"/>
            <w:hideMark/>
          </w:tcPr>
          <w:p w14:paraId="122B568F"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BUCARAMANGA, UNA CIUDAD DE OPORTUNIDADES-BUCARAMANGA PRODUCTIVA Y COMPETITIVA</w:t>
            </w:r>
            <w:r w:rsidRPr="00046378">
              <w:rPr>
                <w:rFonts w:ascii="Arial" w:eastAsia="Times New Roman" w:hAnsi="Arial" w:cs="Arial"/>
                <w:sz w:val="14"/>
                <w:szCs w:val="14"/>
                <w:lang w:eastAsia="es-CO"/>
              </w:rPr>
              <w:lastRenderedPageBreak/>
              <w:t xml:space="preserve">: EMPRESAS INNOVADORAS, RESPONSABLES Y CONSCIENTES </w:t>
            </w:r>
          </w:p>
        </w:tc>
        <w:tc>
          <w:tcPr>
            <w:tcW w:w="987" w:type="dxa"/>
            <w:noWrap/>
            <w:vAlign w:val="center"/>
            <w:hideMark/>
          </w:tcPr>
          <w:p w14:paraId="23A4662C"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SH-SH-CPS-035-2021</w:t>
            </w:r>
          </w:p>
        </w:tc>
        <w:tc>
          <w:tcPr>
            <w:tcW w:w="1083" w:type="dxa"/>
            <w:vAlign w:val="center"/>
            <w:hideMark/>
          </w:tcPr>
          <w:p w14:paraId="74F05EA1"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https://community.secop.gov.co/Public/Tendering/OpportunityDetail/Index?noticeUID=CO1.NTC.2024935&amp;isFromPublicArea=True&amp;isModal=False</w:t>
            </w:r>
          </w:p>
        </w:tc>
      </w:tr>
      <w:tr w:rsidR="002A6C2E" w:rsidRPr="00385C1F" w14:paraId="618B276C"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E9B730D"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1327</w:t>
            </w:r>
          </w:p>
        </w:tc>
        <w:tc>
          <w:tcPr>
            <w:tcW w:w="756" w:type="dxa"/>
            <w:noWrap/>
            <w:textDirection w:val="btLr"/>
            <w:vAlign w:val="center"/>
            <w:hideMark/>
          </w:tcPr>
          <w:p w14:paraId="0C99A8C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DEC4862"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6CA1C7FE"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APOYAR LOS PROCESOS Y ACTUACIONES PROPIAS DEL DESPACHO Y DEL AREA DE IMPUESTOS DE LA SECRETARIA DE HACIENDA DEL MUNICIPIO DE BUCARAMANGA</w:t>
            </w:r>
          </w:p>
        </w:tc>
        <w:tc>
          <w:tcPr>
            <w:tcW w:w="709" w:type="dxa"/>
            <w:textDirection w:val="btLr"/>
            <w:vAlign w:val="center"/>
            <w:hideMark/>
          </w:tcPr>
          <w:p w14:paraId="158246C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5</w:t>
            </w:r>
          </w:p>
        </w:tc>
        <w:tc>
          <w:tcPr>
            <w:tcW w:w="850" w:type="dxa"/>
            <w:textDirection w:val="btLr"/>
            <w:vAlign w:val="center"/>
            <w:hideMark/>
          </w:tcPr>
          <w:p w14:paraId="41E2CCC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8</w:t>
            </w:r>
          </w:p>
        </w:tc>
        <w:tc>
          <w:tcPr>
            <w:tcW w:w="992" w:type="dxa"/>
            <w:textDirection w:val="btLr"/>
            <w:vAlign w:val="center"/>
            <w:hideMark/>
          </w:tcPr>
          <w:p w14:paraId="34D627B6" w14:textId="5D8AA564"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5 MESES Y 8 DIAS</w:t>
            </w:r>
          </w:p>
        </w:tc>
        <w:tc>
          <w:tcPr>
            <w:tcW w:w="993" w:type="dxa"/>
            <w:noWrap/>
            <w:textDirection w:val="btLr"/>
            <w:vAlign w:val="center"/>
            <w:hideMark/>
          </w:tcPr>
          <w:p w14:paraId="16BE46EA" w14:textId="59E54E9A"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17.500.000</w:t>
            </w:r>
          </w:p>
        </w:tc>
        <w:tc>
          <w:tcPr>
            <w:tcW w:w="992" w:type="dxa"/>
            <w:noWrap/>
            <w:textDirection w:val="btLr"/>
            <w:vAlign w:val="center"/>
            <w:hideMark/>
          </w:tcPr>
          <w:p w14:paraId="1CB331A9" w14:textId="2C0271E0"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933.333</w:t>
            </w:r>
          </w:p>
        </w:tc>
        <w:tc>
          <w:tcPr>
            <w:tcW w:w="850" w:type="dxa"/>
            <w:noWrap/>
            <w:textDirection w:val="btLr"/>
            <w:vAlign w:val="center"/>
            <w:hideMark/>
          </w:tcPr>
          <w:p w14:paraId="2184F225" w14:textId="0DB06705"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$ 18.433.333</w:t>
            </w:r>
          </w:p>
        </w:tc>
        <w:tc>
          <w:tcPr>
            <w:tcW w:w="709" w:type="dxa"/>
            <w:noWrap/>
            <w:textDirection w:val="btLr"/>
            <w:vAlign w:val="center"/>
            <w:hideMark/>
          </w:tcPr>
          <w:p w14:paraId="044A2F71"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16/07/2021</w:t>
            </w:r>
          </w:p>
        </w:tc>
        <w:tc>
          <w:tcPr>
            <w:tcW w:w="948" w:type="dxa"/>
            <w:noWrap/>
            <w:textDirection w:val="btLr"/>
            <w:vAlign w:val="center"/>
            <w:hideMark/>
          </w:tcPr>
          <w:p w14:paraId="2D0AA5C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0C8728E0" w14:textId="260DD6D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837E1D5"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SA-SH-CPS-037-2021</w:t>
            </w:r>
          </w:p>
        </w:tc>
        <w:tc>
          <w:tcPr>
            <w:tcW w:w="1083" w:type="dxa"/>
            <w:vAlign w:val="center"/>
            <w:hideMark/>
          </w:tcPr>
          <w:p w14:paraId="52DF74A8"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https://community.secop.gov.co/Public/Tendering/OpportunityDetail/Index?noticeUID=CO1.NTC.2101640&amp;isFromPublicArea=True&amp;isModal=False</w:t>
            </w:r>
          </w:p>
        </w:tc>
      </w:tr>
      <w:tr w:rsidR="002A6C2E" w:rsidRPr="00385C1F" w14:paraId="5579F6C9"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27444A2"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1355</w:t>
            </w:r>
          </w:p>
        </w:tc>
        <w:tc>
          <w:tcPr>
            <w:tcW w:w="756" w:type="dxa"/>
            <w:noWrap/>
            <w:textDirection w:val="btLr"/>
            <w:vAlign w:val="center"/>
            <w:hideMark/>
          </w:tcPr>
          <w:p w14:paraId="3179D1FF"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979E0A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43AB54C8"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PARA BRINDAR APOYO EN LA PRODUCCIÓN, PUESTA EN MARCHA, SOPORTE Y MANTENIMIENTO DE LOS MÓDULOS EXISTENTES Y/O NUEVOS DE SISTEMAS DE INFORMACIÓN Y/O APLICATIVOS QUE TIENEN RELACIÓN CON LOS PROCESOS FISCALES, FINANCIEROS Y PRESUPUESTALES DE LA SECRETARIA DE HACIENDA MUNICIPIO DE BUCARAMANGA.”</w:t>
            </w:r>
          </w:p>
        </w:tc>
        <w:tc>
          <w:tcPr>
            <w:tcW w:w="709" w:type="dxa"/>
            <w:textDirection w:val="btLr"/>
            <w:vAlign w:val="center"/>
            <w:hideMark/>
          </w:tcPr>
          <w:p w14:paraId="1EE063C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 MESES Y 15 DIAS</w:t>
            </w:r>
          </w:p>
        </w:tc>
        <w:tc>
          <w:tcPr>
            <w:tcW w:w="850" w:type="dxa"/>
            <w:textDirection w:val="btLr"/>
            <w:vAlign w:val="center"/>
            <w:hideMark/>
          </w:tcPr>
          <w:p w14:paraId="215FE0EC"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7644703C"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 MESES Y 15 DIAS</w:t>
            </w:r>
          </w:p>
        </w:tc>
        <w:tc>
          <w:tcPr>
            <w:tcW w:w="993" w:type="dxa"/>
            <w:noWrap/>
            <w:textDirection w:val="btLr"/>
            <w:vAlign w:val="center"/>
            <w:hideMark/>
          </w:tcPr>
          <w:p w14:paraId="3A9297F9" w14:textId="14890CA4"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11.250.000</w:t>
            </w:r>
          </w:p>
        </w:tc>
        <w:tc>
          <w:tcPr>
            <w:tcW w:w="992" w:type="dxa"/>
            <w:noWrap/>
            <w:textDirection w:val="btLr"/>
            <w:vAlign w:val="center"/>
            <w:hideMark/>
          </w:tcPr>
          <w:p w14:paraId="24DCEDC5" w14:textId="426358B5"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4A9A6EE4" w14:textId="04894912"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11.250.000</w:t>
            </w:r>
          </w:p>
        </w:tc>
        <w:tc>
          <w:tcPr>
            <w:tcW w:w="709" w:type="dxa"/>
            <w:noWrap/>
            <w:textDirection w:val="btLr"/>
            <w:vAlign w:val="center"/>
            <w:hideMark/>
          </w:tcPr>
          <w:p w14:paraId="219CEFE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29/07/2021</w:t>
            </w:r>
          </w:p>
        </w:tc>
        <w:tc>
          <w:tcPr>
            <w:tcW w:w="948" w:type="dxa"/>
            <w:noWrap/>
            <w:textDirection w:val="btLr"/>
            <w:vAlign w:val="center"/>
            <w:hideMark/>
          </w:tcPr>
          <w:p w14:paraId="1CAB566B"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13/12/2021</w:t>
            </w:r>
          </w:p>
        </w:tc>
        <w:tc>
          <w:tcPr>
            <w:tcW w:w="1178" w:type="dxa"/>
            <w:vAlign w:val="center"/>
            <w:hideMark/>
          </w:tcPr>
          <w:p w14:paraId="741F0BE1" w14:textId="5F8D2750"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66179BBD"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SH-SH-CPS-039-2021</w:t>
            </w:r>
          </w:p>
        </w:tc>
        <w:tc>
          <w:tcPr>
            <w:tcW w:w="1083" w:type="dxa"/>
            <w:vAlign w:val="center"/>
            <w:hideMark/>
          </w:tcPr>
          <w:p w14:paraId="32BE9C2B"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https://community.secop.gov.co/Public/Tendering/OpportunityDetail/Index?noticeUID=CO1.NTC.2130356&amp;isFromPublicArea=True&amp;isModal=False</w:t>
            </w:r>
          </w:p>
        </w:tc>
      </w:tr>
      <w:tr w:rsidR="002A6C2E" w:rsidRPr="00385C1F" w14:paraId="7B1162C5"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2FD5CB4"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1359</w:t>
            </w:r>
          </w:p>
        </w:tc>
        <w:tc>
          <w:tcPr>
            <w:tcW w:w="756" w:type="dxa"/>
            <w:noWrap/>
            <w:textDirection w:val="btLr"/>
            <w:vAlign w:val="center"/>
            <w:hideMark/>
          </w:tcPr>
          <w:p w14:paraId="0CDA3D8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B766F1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79903DB6"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PARA BRINDAR APOYO EN LA PRODUCCIÓN, PUESTA EN MARCHA, SOPORTE Y MANTENIMIENTO DE LOS MÓDULOS EXISTENTES Y/O NUEVOS DE SISTEMAS DE INFORMACIÓN Y/O APLICATIVOS QUE TIENEN RELACIÓN CON LOS PROCESOS FISCALES, FINANCIEROS Y PRESUPUESTALES DE LA SECRETARIA DE HACIENDA MUNICIPIO DE BUCARAMANGA</w:t>
            </w:r>
          </w:p>
        </w:tc>
        <w:tc>
          <w:tcPr>
            <w:tcW w:w="709" w:type="dxa"/>
            <w:textDirection w:val="btLr"/>
            <w:vAlign w:val="center"/>
            <w:hideMark/>
          </w:tcPr>
          <w:p w14:paraId="2D9C5B1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 MESES Y 15 DIAS</w:t>
            </w:r>
          </w:p>
        </w:tc>
        <w:tc>
          <w:tcPr>
            <w:tcW w:w="850" w:type="dxa"/>
            <w:textDirection w:val="btLr"/>
            <w:vAlign w:val="center"/>
            <w:hideMark/>
          </w:tcPr>
          <w:p w14:paraId="625F517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7DC4AFA5"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 MESES Y 15 DIAS</w:t>
            </w:r>
          </w:p>
        </w:tc>
        <w:tc>
          <w:tcPr>
            <w:tcW w:w="993" w:type="dxa"/>
            <w:noWrap/>
            <w:textDirection w:val="btLr"/>
            <w:vAlign w:val="center"/>
            <w:hideMark/>
          </w:tcPr>
          <w:p w14:paraId="7D934B58" w14:textId="1BAF3C29"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11.250.000</w:t>
            </w:r>
          </w:p>
        </w:tc>
        <w:tc>
          <w:tcPr>
            <w:tcW w:w="992" w:type="dxa"/>
            <w:noWrap/>
            <w:textDirection w:val="btLr"/>
            <w:vAlign w:val="center"/>
            <w:hideMark/>
          </w:tcPr>
          <w:p w14:paraId="16BE594B" w14:textId="1F1EC894"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1F74627F" w14:textId="091CB19B"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11.250.000</w:t>
            </w:r>
          </w:p>
        </w:tc>
        <w:tc>
          <w:tcPr>
            <w:tcW w:w="709" w:type="dxa"/>
            <w:noWrap/>
            <w:textDirection w:val="btLr"/>
            <w:vAlign w:val="center"/>
            <w:hideMark/>
          </w:tcPr>
          <w:p w14:paraId="4EF36A3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30/07/2021</w:t>
            </w:r>
          </w:p>
        </w:tc>
        <w:tc>
          <w:tcPr>
            <w:tcW w:w="948" w:type="dxa"/>
            <w:noWrap/>
            <w:textDirection w:val="btLr"/>
            <w:vAlign w:val="center"/>
            <w:hideMark/>
          </w:tcPr>
          <w:p w14:paraId="6B3EB62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14/12/2021</w:t>
            </w:r>
          </w:p>
        </w:tc>
        <w:tc>
          <w:tcPr>
            <w:tcW w:w="1178" w:type="dxa"/>
            <w:vAlign w:val="center"/>
            <w:hideMark/>
          </w:tcPr>
          <w:p w14:paraId="5FDE6E13" w14:textId="7BF7CD52"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7331B76D"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SH-SH-CPS-040-2021</w:t>
            </w:r>
          </w:p>
        </w:tc>
        <w:tc>
          <w:tcPr>
            <w:tcW w:w="1083" w:type="dxa"/>
            <w:vAlign w:val="center"/>
            <w:hideMark/>
          </w:tcPr>
          <w:p w14:paraId="5556B959"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https://community.secop.gov.co/Public/Tendering/OpportunityDetail/Index?noticeUID=CO1.NTC.2132391&amp;isFromPublicArea=True&amp;isModal=False</w:t>
            </w:r>
          </w:p>
        </w:tc>
      </w:tr>
      <w:tr w:rsidR="002A6C2E" w:rsidRPr="00385C1F" w14:paraId="59F3AEF4" w14:textId="77777777" w:rsidTr="00046378">
        <w:trPr>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5071ECB"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1571</w:t>
            </w:r>
          </w:p>
        </w:tc>
        <w:tc>
          <w:tcPr>
            <w:tcW w:w="756" w:type="dxa"/>
            <w:noWrap/>
            <w:textDirection w:val="btLr"/>
            <w:vAlign w:val="center"/>
            <w:hideMark/>
          </w:tcPr>
          <w:p w14:paraId="5D353C11"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E4E4EB6"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7D2E8397"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PROFESIONALES PARA EL SEGUIMIENTO Y EVALUACIÓN DE ESTRATEGIAS E INICIATIVAS QUE INCORPOREN TECNOLOGÍAS DE LA INFORMACIÓN, ASI COMO EL FORTALECIMIENTO Y MODERNIZACIÓN DE PROCESOS Y SISTEMAS DE INFORMACIÓN EN LA SECRETARIA DE HACIENDA DE BUCARAMANGA</w:t>
            </w:r>
          </w:p>
        </w:tc>
        <w:tc>
          <w:tcPr>
            <w:tcW w:w="709" w:type="dxa"/>
            <w:textDirection w:val="btLr"/>
            <w:vAlign w:val="center"/>
            <w:hideMark/>
          </w:tcPr>
          <w:p w14:paraId="7C7B322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 MESES Y 15 DIAS</w:t>
            </w:r>
          </w:p>
        </w:tc>
        <w:tc>
          <w:tcPr>
            <w:tcW w:w="850" w:type="dxa"/>
            <w:textDirection w:val="btLr"/>
            <w:vAlign w:val="center"/>
            <w:hideMark/>
          </w:tcPr>
          <w:p w14:paraId="1D3F5357"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216CF65E"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 MESES Y 15 DIAS</w:t>
            </w:r>
          </w:p>
        </w:tc>
        <w:tc>
          <w:tcPr>
            <w:tcW w:w="993" w:type="dxa"/>
            <w:noWrap/>
            <w:textDirection w:val="btLr"/>
            <w:vAlign w:val="center"/>
            <w:hideMark/>
          </w:tcPr>
          <w:p w14:paraId="6C342BBE" w14:textId="3440642C"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17.416.667</w:t>
            </w:r>
          </w:p>
        </w:tc>
        <w:tc>
          <w:tcPr>
            <w:tcW w:w="992" w:type="dxa"/>
            <w:noWrap/>
            <w:textDirection w:val="btLr"/>
            <w:vAlign w:val="center"/>
            <w:hideMark/>
          </w:tcPr>
          <w:p w14:paraId="287F0FB0" w14:textId="7E4E5960"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D898990" w14:textId="6EBFAB14"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17.416.667</w:t>
            </w:r>
          </w:p>
        </w:tc>
        <w:tc>
          <w:tcPr>
            <w:tcW w:w="709" w:type="dxa"/>
            <w:noWrap/>
            <w:textDirection w:val="btLr"/>
            <w:vAlign w:val="center"/>
            <w:hideMark/>
          </w:tcPr>
          <w:p w14:paraId="106F1CC0"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10/09/2021</w:t>
            </w:r>
          </w:p>
        </w:tc>
        <w:tc>
          <w:tcPr>
            <w:tcW w:w="948" w:type="dxa"/>
            <w:noWrap/>
            <w:textDirection w:val="btLr"/>
            <w:vAlign w:val="center"/>
            <w:hideMark/>
          </w:tcPr>
          <w:p w14:paraId="11AEB783" w14:textId="77777777" w:rsidR="00551B85" w:rsidRPr="002A6C2E" w:rsidRDefault="00551B85"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14/12/2021</w:t>
            </w:r>
          </w:p>
        </w:tc>
        <w:tc>
          <w:tcPr>
            <w:tcW w:w="1178" w:type="dxa"/>
            <w:vAlign w:val="center"/>
            <w:hideMark/>
          </w:tcPr>
          <w:p w14:paraId="76C2D42F" w14:textId="6C8CAD1C"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2B5306BC" w14:textId="77777777" w:rsidR="00551B85" w:rsidRPr="002A6C2E"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SH-SH-CPS-041-2021</w:t>
            </w:r>
          </w:p>
        </w:tc>
        <w:tc>
          <w:tcPr>
            <w:tcW w:w="1083" w:type="dxa"/>
            <w:vAlign w:val="center"/>
            <w:hideMark/>
          </w:tcPr>
          <w:p w14:paraId="2B363749" w14:textId="77777777" w:rsidR="00551B85" w:rsidRPr="00046378" w:rsidRDefault="00551B85"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https://community.secop.gov.co/Public/Tendering/OpportunityDetail/Index?noticeUID=CO1.NTC.2132391&amp;isFromPublicArea=True&amp;isModal=False</w:t>
            </w:r>
          </w:p>
        </w:tc>
      </w:tr>
      <w:tr w:rsidR="002A6C2E" w:rsidRPr="00385C1F" w14:paraId="01FD2178"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48BB2C2"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1578</w:t>
            </w:r>
          </w:p>
        </w:tc>
        <w:tc>
          <w:tcPr>
            <w:tcW w:w="756" w:type="dxa"/>
            <w:noWrap/>
            <w:textDirection w:val="btLr"/>
            <w:vAlign w:val="center"/>
            <w:hideMark/>
          </w:tcPr>
          <w:p w14:paraId="2E55C0CD"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AD249E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TESORERIA</w:t>
            </w:r>
          </w:p>
        </w:tc>
        <w:tc>
          <w:tcPr>
            <w:tcW w:w="2701" w:type="dxa"/>
            <w:vAlign w:val="center"/>
            <w:hideMark/>
          </w:tcPr>
          <w:p w14:paraId="606AA738"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PARA APOYAR EL DESARROLLO DE ACTIVIDADES Y PROCESOS ASISTENCIALES EN LA TESORERÍA GENERAL DEL MUNICIPIO DE BUCARAMANGA.</w:t>
            </w:r>
          </w:p>
        </w:tc>
        <w:tc>
          <w:tcPr>
            <w:tcW w:w="709" w:type="dxa"/>
            <w:textDirection w:val="btLr"/>
            <w:vAlign w:val="center"/>
            <w:hideMark/>
          </w:tcPr>
          <w:p w14:paraId="769DE9E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 MESES Y 10 DIAS</w:t>
            </w:r>
          </w:p>
        </w:tc>
        <w:tc>
          <w:tcPr>
            <w:tcW w:w="850" w:type="dxa"/>
            <w:textDirection w:val="btLr"/>
            <w:vAlign w:val="center"/>
            <w:hideMark/>
          </w:tcPr>
          <w:p w14:paraId="2324407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40C978AF"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 MESES Y 10 DIAS</w:t>
            </w:r>
          </w:p>
        </w:tc>
        <w:tc>
          <w:tcPr>
            <w:tcW w:w="993" w:type="dxa"/>
            <w:noWrap/>
            <w:textDirection w:val="btLr"/>
            <w:vAlign w:val="center"/>
            <w:hideMark/>
          </w:tcPr>
          <w:p w14:paraId="0C27A38D" w14:textId="45E10399"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5.000.000</w:t>
            </w:r>
          </w:p>
        </w:tc>
        <w:tc>
          <w:tcPr>
            <w:tcW w:w="992" w:type="dxa"/>
            <w:noWrap/>
            <w:textDirection w:val="btLr"/>
            <w:vAlign w:val="center"/>
            <w:hideMark/>
          </w:tcPr>
          <w:p w14:paraId="67BA00C2" w14:textId="15D18C2C"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65BBF694" w14:textId="39B0C1DA"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5.000.000</w:t>
            </w:r>
          </w:p>
        </w:tc>
        <w:tc>
          <w:tcPr>
            <w:tcW w:w="709" w:type="dxa"/>
            <w:noWrap/>
            <w:textDirection w:val="btLr"/>
            <w:vAlign w:val="center"/>
            <w:hideMark/>
          </w:tcPr>
          <w:p w14:paraId="76EF7F60"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13/09/2021</w:t>
            </w:r>
          </w:p>
        </w:tc>
        <w:tc>
          <w:tcPr>
            <w:tcW w:w="948" w:type="dxa"/>
            <w:noWrap/>
            <w:textDirection w:val="btLr"/>
            <w:vAlign w:val="center"/>
            <w:hideMark/>
          </w:tcPr>
          <w:p w14:paraId="5CF6907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22/12/2021</w:t>
            </w:r>
          </w:p>
        </w:tc>
        <w:tc>
          <w:tcPr>
            <w:tcW w:w="1178" w:type="dxa"/>
            <w:vAlign w:val="center"/>
            <w:hideMark/>
          </w:tcPr>
          <w:p w14:paraId="7A120D1C" w14:textId="489EB080"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18DD51F"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SA-SH-CPS-042-2021</w:t>
            </w:r>
          </w:p>
        </w:tc>
        <w:tc>
          <w:tcPr>
            <w:tcW w:w="1083" w:type="dxa"/>
            <w:vAlign w:val="center"/>
            <w:hideMark/>
          </w:tcPr>
          <w:p w14:paraId="5935DA1B"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https://community.secop.gov.co/Public/Tendering/OpportunityDetail/Index?noticeUID=CO1.NTC.2239806&amp;isFromPublicArea=True&amp;isModal=False</w:t>
            </w:r>
          </w:p>
        </w:tc>
      </w:tr>
      <w:tr w:rsidR="002A6C2E" w:rsidRPr="00385C1F" w14:paraId="111B41EC"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6F99C08"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1602</w:t>
            </w:r>
          </w:p>
        </w:tc>
        <w:tc>
          <w:tcPr>
            <w:tcW w:w="756" w:type="dxa"/>
            <w:noWrap/>
            <w:textDirection w:val="btLr"/>
            <w:vAlign w:val="center"/>
            <w:hideMark/>
          </w:tcPr>
          <w:p w14:paraId="10E3DBE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0778369"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PRESUPUESTO</w:t>
            </w:r>
          </w:p>
        </w:tc>
        <w:tc>
          <w:tcPr>
            <w:tcW w:w="2701" w:type="dxa"/>
            <w:vAlign w:val="center"/>
            <w:hideMark/>
          </w:tcPr>
          <w:p w14:paraId="53F914DB"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15A1FADD"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w:t>
            </w:r>
          </w:p>
        </w:tc>
        <w:tc>
          <w:tcPr>
            <w:tcW w:w="850" w:type="dxa"/>
            <w:textDirection w:val="btLr"/>
            <w:vAlign w:val="center"/>
            <w:hideMark/>
          </w:tcPr>
          <w:p w14:paraId="0221B9F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62E71B3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 MESES</w:t>
            </w:r>
          </w:p>
        </w:tc>
        <w:tc>
          <w:tcPr>
            <w:tcW w:w="993" w:type="dxa"/>
            <w:noWrap/>
            <w:textDirection w:val="btLr"/>
            <w:vAlign w:val="center"/>
            <w:hideMark/>
          </w:tcPr>
          <w:p w14:paraId="570C879E" w14:textId="328EB9E0"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5.100.000</w:t>
            </w:r>
          </w:p>
        </w:tc>
        <w:tc>
          <w:tcPr>
            <w:tcW w:w="992" w:type="dxa"/>
            <w:noWrap/>
            <w:textDirection w:val="btLr"/>
            <w:vAlign w:val="center"/>
            <w:hideMark/>
          </w:tcPr>
          <w:p w14:paraId="16BB996F" w14:textId="497CB9C4"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35F9F36B" w14:textId="2715B281"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5.100.000</w:t>
            </w:r>
          </w:p>
        </w:tc>
        <w:tc>
          <w:tcPr>
            <w:tcW w:w="709" w:type="dxa"/>
            <w:noWrap/>
            <w:textDirection w:val="btLr"/>
            <w:vAlign w:val="center"/>
            <w:hideMark/>
          </w:tcPr>
          <w:p w14:paraId="50FC1D4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15/09/2021</w:t>
            </w:r>
          </w:p>
        </w:tc>
        <w:tc>
          <w:tcPr>
            <w:tcW w:w="948" w:type="dxa"/>
            <w:noWrap/>
            <w:textDirection w:val="btLr"/>
            <w:vAlign w:val="center"/>
            <w:hideMark/>
          </w:tcPr>
          <w:p w14:paraId="72FBD241"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14/12/2021</w:t>
            </w:r>
          </w:p>
        </w:tc>
        <w:tc>
          <w:tcPr>
            <w:tcW w:w="1178" w:type="dxa"/>
            <w:vAlign w:val="center"/>
            <w:hideMark/>
          </w:tcPr>
          <w:p w14:paraId="41BE00EC" w14:textId="3640B313"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1363A92"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SA-SH-CPS-043-2021</w:t>
            </w:r>
          </w:p>
        </w:tc>
        <w:tc>
          <w:tcPr>
            <w:tcW w:w="1083" w:type="dxa"/>
            <w:vAlign w:val="center"/>
            <w:hideMark/>
          </w:tcPr>
          <w:p w14:paraId="0871CEE8"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https://community.secop.gov.co/Public/Tendering/OpportunityDetail/Index?noticeUID=CO1.NTC.2248450&amp;isFromPublicArea=True&amp;isModal=False</w:t>
            </w:r>
          </w:p>
        </w:tc>
      </w:tr>
      <w:tr w:rsidR="002A6C2E" w:rsidRPr="00385C1F" w14:paraId="59A3D214"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DBCB195"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1604</w:t>
            </w:r>
          </w:p>
        </w:tc>
        <w:tc>
          <w:tcPr>
            <w:tcW w:w="756" w:type="dxa"/>
            <w:noWrap/>
            <w:textDirection w:val="btLr"/>
            <w:vAlign w:val="center"/>
            <w:hideMark/>
          </w:tcPr>
          <w:p w14:paraId="2AF57979"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641D05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45E2EBC7"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2D7C1E6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w:t>
            </w:r>
          </w:p>
        </w:tc>
        <w:tc>
          <w:tcPr>
            <w:tcW w:w="850" w:type="dxa"/>
            <w:textDirection w:val="btLr"/>
            <w:vAlign w:val="center"/>
            <w:hideMark/>
          </w:tcPr>
          <w:p w14:paraId="0DA6A7CA"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4D7FB278"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 MESES</w:t>
            </w:r>
          </w:p>
        </w:tc>
        <w:tc>
          <w:tcPr>
            <w:tcW w:w="993" w:type="dxa"/>
            <w:noWrap/>
            <w:textDirection w:val="btLr"/>
            <w:vAlign w:val="center"/>
            <w:hideMark/>
          </w:tcPr>
          <w:p w14:paraId="36EE8760" w14:textId="745A550C"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$ 5.100.000</w:t>
            </w:r>
          </w:p>
        </w:tc>
        <w:tc>
          <w:tcPr>
            <w:tcW w:w="992" w:type="dxa"/>
            <w:noWrap/>
            <w:textDirection w:val="btLr"/>
            <w:vAlign w:val="center"/>
            <w:hideMark/>
          </w:tcPr>
          <w:p w14:paraId="77CC4949" w14:textId="549FAE98"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7324666F" w14:textId="3132DA54"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5.100.000</w:t>
            </w:r>
          </w:p>
        </w:tc>
        <w:tc>
          <w:tcPr>
            <w:tcW w:w="709" w:type="dxa"/>
            <w:noWrap/>
            <w:textDirection w:val="btLr"/>
            <w:vAlign w:val="center"/>
            <w:hideMark/>
          </w:tcPr>
          <w:p w14:paraId="567AA656"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16/09/2021</w:t>
            </w:r>
          </w:p>
        </w:tc>
        <w:tc>
          <w:tcPr>
            <w:tcW w:w="948" w:type="dxa"/>
            <w:noWrap/>
            <w:textDirection w:val="btLr"/>
            <w:vAlign w:val="center"/>
            <w:hideMark/>
          </w:tcPr>
          <w:p w14:paraId="3A4C0E61"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15/12/2021</w:t>
            </w:r>
          </w:p>
        </w:tc>
        <w:tc>
          <w:tcPr>
            <w:tcW w:w="1178" w:type="dxa"/>
            <w:vAlign w:val="center"/>
            <w:hideMark/>
          </w:tcPr>
          <w:p w14:paraId="12D0709D" w14:textId="4FF494B9"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617CF48D"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SA-SH-CPS-044-2021</w:t>
            </w:r>
          </w:p>
        </w:tc>
        <w:tc>
          <w:tcPr>
            <w:tcW w:w="1083" w:type="dxa"/>
            <w:vAlign w:val="center"/>
            <w:hideMark/>
          </w:tcPr>
          <w:p w14:paraId="11BEA3EF"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https://community.secop.gov.co/Public/Tendering/OpportunityDetail/Index?noticeUID=CO1.NTC.2249104&amp;isFromPublicArea=True&amp;isModal=False</w:t>
            </w:r>
          </w:p>
        </w:tc>
      </w:tr>
      <w:tr w:rsidR="002A6C2E" w:rsidRPr="00385C1F" w14:paraId="62A3FA74"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7CBF2353"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1609</w:t>
            </w:r>
          </w:p>
        </w:tc>
        <w:tc>
          <w:tcPr>
            <w:tcW w:w="756" w:type="dxa"/>
            <w:noWrap/>
            <w:textDirection w:val="btLr"/>
            <w:vAlign w:val="center"/>
            <w:hideMark/>
          </w:tcPr>
          <w:p w14:paraId="4BBB3418"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7CA49D1"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567ED39B"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5A88C4BD"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w:t>
            </w:r>
          </w:p>
        </w:tc>
        <w:tc>
          <w:tcPr>
            <w:tcW w:w="850" w:type="dxa"/>
            <w:textDirection w:val="btLr"/>
            <w:vAlign w:val="center"/>
            <w:hideMark/>
          </w:tcPr>
          <w:p w14:paraId="4BF061EC"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5FE97DB7"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 MESES</w:t>
            </w:r>
          </w:p>
        </w:tc>
        <w:tc>
          <w:tcPr>
            <w:tcW w:w="993" w:type="dxa"/>
            <w:noWrap/>
            <w:textDirection w:val="btLr"/>
            <w:vAlign w:val="center"/>
            <w:hideMark/>
          </w:tcPr>
          <w:p w14:paraId="1B88AD4D" w14:textId="31D09D64"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5.100.000</w:t>
            </w:r>
          </w:p>
        </w:tc>
        <w:tc>
          <w:tcPr>
            <w:tcW w:w="992" w:type="dxa"/>
            <w:noWrap/>
            <w:textDirection w:val="btLr"/>
            <w:vAlign w:val="center"/>
            <w:hideMark/>
          </w:tcPr>
          <w:p w14:paraId="656D11F3" w14:textId="7D0A6982"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4569336" w14:textId="5CA39204"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5.100.000</w:t>
            </w:r>
          </w:p>
        </w:tc>
        <w:tc>
          <w:tcPr>
            <w:tcW w:w="709" w:type="dxa"/>
            <w:noWrap/>
            <w:textDirection w:val="btLr"/>
            <w:vAlign w:val="center"/>
            <w:hideMark/>
          </w:tcPr>
          <w:p w14:paraId="285A42BB"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16/09/2021</w:t>
            </w:r>
          </w:p>
        </w:tc>
        <w:tc>
          <w:tcPr>
            <w:tcW w:w="948" w:type="dxa"/>
            <w:noWrap/>
            <w:textDirection w:val="btLr"/>
            <w:vAlign w:val="center"/>
            <w:hideMark/>
          </w:tcPr>
          <w:p w14:paraId="29BEB7A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15/12/2021</w:t>
            </w:r>
          </w:p>
        </w:tc>
        <w:tc>
          <w:tcPr>
            <w:tcW w:w="1178" w:type="dxa"/>
            <w:vAlign w:val="center"/>
            <w:hideMark/>
          </w:tcPr>
          <w:p w14:paraId="14996D73" w14:textId="444BC920"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5D088315"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SA-SH-CPS-045-2021</w:t>
            </w:r>
          </w:p>
        </w:tc>
        <w:tc>
          <w:tcPr>
            <w:tcW w:w="1083" w:type="dxa"/>
            <w:vAlign w:val="center"/>
            <w:hideMark/>
          </w:tcPr>
          <w:p w14:paraId="2A99A036"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https://community.secop.gov.co/Public/Tendering/OpportunityDetail/Index?noticeUID=CO1.NTC.2249229&amp;isFromPublicArea=True&amp;isModal=False</w:t>
            </w:r>
          </w:p>
        </w:tc>
      </w:tr>
      <w:tr w:rsidR="002A6C2E" w:rsidRPr="00385C1F" w14:paraId="39CA72BE"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7CC0EE1"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1655</w:t>
            </w:r>
          </w:p>
        </w:tc>
        <w:tc>
          <w:tcPr>
            <w:tcW w:w="756" w:type="dxa"/>
            <w:noWrap/>
            <w:textDirection w:val="btLr"/>
            <w:vAlign w:val="center"/>
            <w:hideMark/>
          </w:tcPr>
          <w:p w14:paraId="7A63A64D"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BEFCCA2"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198A5C03"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6BF8ADE9"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w:t>
            </w:r>
          </w:p>
        </w:tc>
        <w:tc>
          <w:tcPr>
            <w:tcW w:w="850" w:type="dxa"/>
            <w:textDirection w:val="btLr"/>
            <w:vAlign w:val="center"/>
            <w:hideMark/>
          </w:tcPr>
          <w:p w14:paraId="3E34C72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09C8A7E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 MESES</w:t>
            </w:r>
          </w:p>
        </w:tc>
        <w:tc>
          <w:tcPr>
            <w:tcW w:w="993" w:type="dxa"/>
            <w:noWrap/>
            <w:textDirection w:val="btLr"/>
            <w:vAlign w:val="center"/>
            <w:hideMark/>
          </w:tcPr>
          <w:p w14:paraId="71DD9A4F" w14:textId="7A58CAC2"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5.100.000</w:t>
            </w:r>
          </w:p>
        </w:tc>
        <w:tc>
          <w:tcPr>
            <w:tcW w:w="992" w:type="dxa"/>
            <w:noWrap/>
            <w:textDirection w:val="btLr"/>
            <w:vAlign w:val="center"/>
            <w:hideMark/>
          </w:tcPr>
          <w:p w14:paraId="5D75C9A6" w14:textId="195E099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0AC5D660" w14:textId="4DEC4AC0"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5.100.000</w:t>
            </w:r>
          </w:p>
        </w:tc>
        <w:tc>
          <w:tcPr>
            <w:tcW w:w="709" w:type="dxa"/>
            <w:noWrap/>
            <w:textDirection w:val="btLr"/>
            <w:vAlign w:val="center"/>
            <w:hideMark/>
          </w:tcPr>
          <w:p w14:paraId="62BDD80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23/09/2021</w:t>
            </w:r>
          </w:p>
        </w:tc>
        <w:tc>
          <w:tcPr>
            <w:tcW w:w="948" w:type="dxa"/>
            <w:noWrap/>
            <w:textDirection w:val="btLr"/>
            <w:vAlign w:val="center"/>
            <w:hideMark/>
          </w:tcPr>
          <w:p w14:paraId="28152C08"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22/12/2021</w:t>
            </w:r>
          </w:p>
        </w:tc>
        <w:tc>
          <w:tcPr>
            <w:tcW w:w="1178" w:type="dxa"/>
            <w:vAlign w:val="center"/>
            <w:hideMark/>
          </w:tcPr>
          <w:p w14:paraId="4F46FE2E" w14:textId="17A3B7A6"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71920B4A"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SA-SH-CPS-046-2021</w:t>
            </w:r>
          </w:p>
        </w:tc>
        <w:tc>
          <w:tcPr>
            <w:tcW w:w="1083" w:type="dxa"/>
            <w:vAlign w:val="center"/>
            <w:hideMark/>
          </w:tcPr>
          <w:p w14:paraId="0AC81B42"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https://community.secop.gov.co/Public/Tendering/OpportunityDetail/Index?noticeUID=CO1.NTC.2267282&amp;isFromPublicArea=True&amp;isModal=False</w:t>
            </w:r>
          </w:p>
        </w:tc>
      </w:tr>
      <w:tr w:rsidR="002A6C2E" w:rsidRPr="00385C1F" w14:paraId="5ABA67FA"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6A0AC9B"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1656</w:t>
            </w:r>
          </w:p>
        </w:tc>
        <w:tc>
          <w:tcPr>
            <w:tcW w:w="756" w:type="dxa"/>
            <w:noWrap/>
            <w:textDirection w:val="btLr"/>
            <w:vAlign w:val="center"/>
            <w:hideMark/>
          </w:tcPr>
          <w:p w14:paraId="7D0A780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15AB3D1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CONTABILIDAD</w:t>
            </w:r>
          </w:p>
        </w:tc>
        <w:tc>
          <w:tcPr>
            <w:tcW w:w="2701" w:type="dxa"/>
            <w:vAlign w:val="center"/>
            <w:hideMark/>
          </w:tcPr>
          <w:p w14:paraId="655497EA"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7954DB0C"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w:t>
            </w:r>
          </w:p>
        </w:tc>
        <w:tc>
          <w:tcPr>
            <w:tcW w:w="850" w:type="dxa"/>
            <w:textDirection w:val="btLr"/>
            <w:vAlign w:val="center"/>
            <w:hideMark/>
          </w:tcPr>
          <w:p w14:paraId="476462E8"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7133286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 MESES</w:t>
            </w:r>
          </w:p>
        </w:tc>
        <w:tc>
          <w:tcPr>
            <w:tcW w:w="993" w:type="dxa"/>
            <w:noWrap/>
            <w:textDirection w:val="btLr"/>
            <w:vAlign w:val="center"/>
            <w:hideMark/>
          </w:tcPr>
          <w:p w14:paraId="52A12A17" w14:textId="5522A415"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5.400.000</w:t>
            </w:r>
          </w:p>
        </w:tc>
        <w:tc>
          <w:tcPr>
            <w:tcW w:w="992" w:type="dxa"/>
            <w:noWrap/>
            <w:textDirection w:val="btLr"/>
            <w:vAlign w:val="center"/>
            <w:hideMark/>
          </w:tcPr>
          <w:p w14:paraId="0BD8A32E" w14:textId="35006B48"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10F8C1A1" w14:textId="52464788"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xml:space="preserve">$   </w:t>
            </w:r>
            <w:r w:rsidR="0024084D">
              <w:rPr>
                <w:rFonts w:ascii="Arial" w:eastAsia="Times New Roman" w:hAnsi="Arial" w:cs="Arial"/>
                <w:sz w:val="16"/>
                <w:szCs w:val="16"/>
                <w:lang w:eastAsia="es-CO"/>
              </w:rPr>
              <w:t>5</w:t>
            </w:r>
            <w:r w:rsidRPr="002A6C2E">
              <w:rPr>
                <w:rFonts w:ascii="Arial" w:eastAsia="Times New Roman" w:hAnsi="Arial" w:cs="Arial"/>
                <w:sz w:val="16"/>
                <w:szCs w:val="16"/>
                <w:lang w:eastAsia="es-CO"/>
              </w:rPr>
              <w:t>.400.000</w:t>
            </w:r>
          </w:p>
        </w:tc>
        <w:tc>
          <w:tcPr>
            <w:tcW w:w="709" w:type="dxa"/>
            <w:noWrap/>
            <w:textDirection w:val="btLr"/>
            <w:vAlign w:val="center"/>
            <w:hideMark/>
          </w:tcPr>
          <w:p w14:paraId="3228ED8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23/09/2021</w:t>
            </w:r>
          </w:p>
        </w:tc>
        <w:tc>
          <w:tcPr>
            <w:tcW w:w="948" w:type="dxa"/>
            <w:noWrap/>
            <w:textDirection w:val="btLr"/>
            <w:vAlign w:val="center"/>
            <w:hideMark/>
          </w:tcPr>
          <w:p w14:paraId="672CCB59"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22/12/2021</w:t>
            </w:r>
          </w:p>
        </w:tc>
        <w:tc>
          <w:tcPr>
            <w:tcW w:w="1178" w:type="dxa"/>
            <w:vAlign w:val="center"/>
            <w:hideMark/>
          </w:tcPr>
          <w:p w14:paraId="3C8212D6" w14:textId="03A1D0D0"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65197F18"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SA-SH-CPS-047-2021</w:t>
            </w:r>
          </w:p>
        </w:tc>
        <w:tc>
          <w:tcPr>
            <w:tcW w:w="1083" w:type="dxa"/>
            <w:vAlign w:val="center"/>
            <w:hideMark/>
          </w:tcPr>
          <w:p w14:paraId="1E2DB661"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https://community.secop.gov.co/Public/Tendering/OpportunityDetail/Index?noticeUID=CO1.NTC.2267079&amp;isFromPublicArea=True&amp;isModal=False</w:t>
            </w:r>
          </w:p>
        </w:tc>
      </w:tr>
      <w:tr w:rsidR="002A6C2E" w:rsidRPr="00385C1F" w14:paraId="0AB8478C"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C33B943"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1714</w:t>
            </w:r>
          </w:p>
        </w:tc>
        <w:tc>
          <w:tcPr>
            <w:tcW w:w="756" w:type="dxa"/>
            <w:noWrap/>
            <w:textDirection w:val="btLr"/>
            <w:vAlign w:val="center"/>
            <w:hideMark/>
          </w:tcPr>
          <w:p w14:paraId="2757183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53486D10"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1C8CE76A"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649696D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 MESES Y 15 DIAS</w:t>
            </w:r>
          </w:p>
        </w:tc>
        <w:tc>
          <w:tcPr>
            <w:tcW w:w="850" w:type="dxa"/>
            <w:textDirection w:val="btLr"/>
            <w:vAlign w:val="center"/>
            <w:hideMark/>
          </w:tcPr>
          <w:p w14:paraId="00266F76"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5D8EA6C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 MESES Y 15 DIAS</w:t>
            </w:r>
          </w:p>
        </w:tc>
        <w:tc>
          <w:tcPr>
            <w:tcW w:w="993" w:type="dxa"/>
            <w:noWrap/>
            <w:textDirection w:val="btLr"/>
            <w:vAlign w:val="center"/>
            <w:hideMark/>
          </w:tcPr>
          <w:p w14:paraId="44A21BBB" w14:textId="291648CD"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4.250.000</w:t>
            </w:r>
          </w:p>
        </w:tc>
        <w:tc>
          <w:tcPr>
            <w:tcW w:w="992" w:type="dxa"/>
            <w:noWrap/>
            <w:textDirection w:val="btLr"/>
            <w:vAlign w:val="center"/>
            <w:hideMark/>
          </w:tcPr>
          <w:p w14:paraId="1A0EB691" w14:textId="17364AF5"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417EA627" w14:textId="70D577EE"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$ 4.250.000</w:t>
            </w:r>
          </w:p>
        </w:tc>
        <w:tc>
          <w:tcPr>
            <w:tcW w:w="709" w:type="dxa"/>
            <w:noWrap/>
            <w:textDirection w:val="btLr"/>
            <w:vAlign w:val="center"/>
            <w:hideMark/>
          </w:tcPr>
          <w:p w14:paraId="32B8F8F7"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4/10/2021</w:t>
            </w:r>
          </w:p>
        </w:tc>
        <w:tc>
          <w:tcPr>
            <w:tcW w:w="948" w:type="dxa"/>
            <w:noWrap/>
            <w:textDirection w:val="btLr"/>
            <w:vAlign w:val="center"/>
            <w:hideMark/>
          </w:tcPr>
          <w:p w14:paraId="7D33EA8D"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18/12/2021</w:t>
            </w:r>
          </w:p>
        </w:tc>
        <w:tc>
          <w:tcPr>
            <w:tcW w:w="1178" w:type="dxa"/>
            <w:vAlign w:val="center"/>
            <w:hideMark/>
          </w:tcPr>
          <w:p w14:paraId="4BBA26B9" w14:textId="7E4A1D94"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F6C58A8"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SA-SH-CPS-048-2021</w:t>
            </w:r>
          </w:p>
        </w:tc>
        <w:tc>
          <w:tcPr>
            <w:tcW w:w="1083" w:type="dxa"/>
            <w:vAlign w:val="center"/>
            <w:hideMark/>
          </w:tcPr>
          <w:p w14:paraId="3A91E984"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https://community.secop.gov.co/Public/Tendering/OpportunityDetail/Index?noticeUID=CO1.NTC.2288474&amp;isFromPublicArea=True&amp;isModal=False</w:t>
            </w:r>
          </w:p>
        </w:tc>
      </w:tr>
      <w:tr w:rsidR="002A6C2E" w:rsidRPr="00385C1F" w14:paraId="6C8118E1"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A9D6A20"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1730</w:t>
            </w:r>
          </w:p>
        </w:tc>
        <w:tc>
          <w:tcPr>
            <w:tcW w:w="756" w:type="dxa"/>
            <w:noWrap/>
            <w:textDirection w:val="btLr"/>
            <w:vAlign w:val="center"/>
            <w:hideMark/>
          </w:tcPr>
          <w:p w14:paraId="63FD242A"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01615799"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0E6A311F"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1AEB300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 MESES Y 15 DIAS</w:t>
            </w:r>
          </w:p>
        </w:tc>
        <w:tc>
          <w:tcPr>
            <w:tcW w:w="850" w:type="dxa"/>
            <w:textDirection w:val="btLr"/>
            <w:vAlign w:val="center"/>
            <w:hideMark/>
          </w:tcPr>
          <w:p w14:paraId="4B9D6F1E"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71BC9E6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 MESES Y 15 DIAS</w:t>
            </w:r>
          </w:p>
        </w:tc>
        <w:tc>
          <w:tcPr>
            <w:tcW w:w="993" w:type="dxa"/>
            <w:noWrap/>
            <w:textDirection w:val="btLr"/>
            <w:vAlign w:val="center"/>
            <w:hideMark/>
          </w:tcPr>
          <w:p w14:paraId="6C170A3F" w14:textId="7EF5B81A"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4.500.000</w:t>
            </w:r>
          </w:p>
        </w:tc>
        <w:tc>
          <w:tcPr>
            <w:tcW w:w="992" w:type="dxa"/>
            <w:noWrap/>
            <w:textDirection w:val="btLr"/>
            <w:vAlign w:val="center"/>
            <w:hideMark/>
          </w:tcPr>
          <w:p w14:paraId="4AF111E4" w14:textId="2E704DB1"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1D482D2D" w14:textId="4FE013DC"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$ 4.500.000</w:t>
            </w:r>
          </w:p>
        </w:tc>
        <w:tc>
          <w:tcPr>
            <w:tcW w:w="709" w:type="dxa"/>
            <w:noWrap/>
            <w:textDirection w:val="btLr"/>
            <w:vAlign w:val="center"/>
            <w:hideMark/>
          </w:tcPr>
          <w:p w14:paraId="74F9C68D"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5/10/2021</w:t>
            </w:r>
          </w:p>
        </w:tc>
        <w:tc>
          <w:tcPr>
            <w:tcW w:w="948" w:type="dxa"/>
            <w:noWrap/>
            <w:textDirection w:val="btLr"/>
            <w:vAlign w:val="center"/>
            <w:hideMark/>
          </w:tcPr>
          <w:p w14:paraId="2D42F9B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19/12/2021</w:t>
            </w:r>
          </w:p>
        </w:tc>
        <w:tc>
          <w:tcPr>
            <w:tcW w:w="1178" w:type="dxa"/>
            <w:vAlign w:val="center"/>
            <w:hideMark/>
          </w:tcPr>
          <w:p w14:paraId="7D71FFD8" w14:textId="2ED74128"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9710E09"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SA-SH-CPS-049-2021</w:t>
            </w:r>
          </w:p>
        </w:tc>
        <w:tc>
          <w:tcPr>
            <w:tcW w:w="1083" w:type="dxa"/>
            <w:vAlign w:val="center"/>
            <w:hideMark/>
          </w:tcPr>
          <w:p w14:paraId="21343FD2"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https://community.secop.gov.co/Public/Tendering/OpportunityDetail/Index?noticeUID=CO1.NTC.2292475&amp;isFromPublicArea=True&amp;isModal=False</w:t>
            </w:r>
          </w:p>
        </w:tc>
      </w:tr>
      <w:tr w:rsidR="002A6C2E" w:rsidRPr="00385C1F" w14:paraId="2C8A6C2F"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2FA4556B"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1784</w:t>
            </w:r>
          </w:p>
        </w:tc>
        <w:tc>
          <w:tcPr>
            <w:tcW w:w="756" w:type="dxa"/>
            <w:noWrap/>
            <w:textDirection w:val="btLr"/>
            <w:vAlign w:val="center"/>
            <w:hideMark/>
          </w:tcPr>
          <w:p w14:paraId="4E6DB01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108D0AC"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2A3A356C"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COMO ABOGADO(A) EN LA SECRETARIA DE HACIENDA DEL MUNICIPIO DE BUCARAMANGA, EN LOS ASUNTOS LEGALES Y TRIBUTARIOS QUE SE REQUIERAN PARA LA GESTION DE ASUNTOS DE ESTE DESPACHO</w:t>
            </w:r>
          </w:p>
        </w:tc>
        <w:tc>
          <w:tcPr>
            <w:tcW w:w="709" w:type="dxa"/>
            <w:textDirection w:val="btLr"/>
            <w:vAlign w:val="center"/>
            <w:hideMark/>
          </w:tcPr>
          <w:p w14:paraId="1620290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w:t>
            </w:r>
          </w:p>
        </w:tc>
        <w:tc>
          <w:tcPr>
            <w:tcW w:w="850" w:type="dxa"/>
            <w:textDirection w:val="btLr"/>
            <w:vAlign w:val="center"/>
            <w:hideMark/>
          </w:tcPr>
          <w:p w14:paraId="6AD2E59B"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37BF5303" w14:textId="48395AB2"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 MESES</w:t>
            </w:r>
          </w:p>
        </w:tc>
        <w:tc>
          <w:tcPr>
            <w:tcW w:w="993" w:type="dxa"/>
            <w:noWrap/>
            <w:textDirection w:val="btLr"/>
            <w:vAlign w:val="center"/>
            <w:hideMark/>
          </w:tcPr>
          <w:p w14:paraId="41E05C8D" w14:textId="19A28262"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7.000.000</w:t>
            </w:r>
          </w:p>
        </w:tc>
        <w:tc>
          <w:tcPr>
            <w:tcW w:w="992" w:type="dxa"/>
            <w:noWrap/>
            <w:textDirection w:val="btLr"/>
            <w:vAlign w:val="center"/>
            <w:hideMark/>
          </w:tcPr>
          <w:p w14:paraId="574B6B7B" w14:textId="0738DFBA"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03673ADC" w14:textId="3C3ACC14"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7.000.000</w:t>
            </w:r>
          </w:p>
        </w:tc>
        <w:tc>
          <w:tcPr>
            <w:tcW w:w="709" w:type="dxa"/>
            <w:noWrap/>
            <w:textDirection w:val="btLr"/>
            <w:vAlign w:val="center"/>
            <w:hideMark/>
          </w:tcPr>
          <w:p w14:paraId="2A49AFFD"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15/10/2021</w:t>
            </w:r>
          </w:p>
        </w:tc>
        <w:tc>
          <w:tcPr>
            <w:tcW w:w="948" w:type="dxa"/>
            <w:noWrap/>
            <w:textDirection w:val="btLr"/>
            <w:vAlign w:val="center"/>
            <w:hideMark/>
          </w:tcPr>
          <w:p w14:paraId="67F13AE0"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14/12/2021</w:t>
            </w:r>
          </w:p>
        </w:tc>
        <w:tc>
          <w:tcPr>
            <w:tcW w:w="1178" w:type="dxa"/>
            <w:vAlign w:val="center"/>
            <w:hideMark/>
          </w:tcPr>
          <w:p w14:paraId="2C6C8588" w14:textId="12EB6EC8"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5A4B8A4C"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SH-SH-CPS-050-2021</w:t>
            </w:r>
          </w:p>
        </w:tc>
        <w:tc>
          <w:tcPr>
            <w:tcW w:w="1083" w:type="dxa"/>
            <w:vAlign w:val="center"/>
            <w:hideMark/>
          </w:tcPr>
          <w:p w14:paraId="1F0561EC"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https://community.secop.gov.co/Public/Tendering/OpportunityDetail/Index?noticeUID=CO1.NTC.2317694&amp;isFromPublicArea=True&amp;isModal=False</w:t>
            </w:r>
          </w:p>
        </w:tc>
      </w:tr>
      <w:tr w:rsidR="002A6C2E" w:rsidRPr="00385C1F" w14:paraId="7A492161"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5650B8F"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1792</w:t>
            </w:r>
          </w:p>
        </w:tc>
        <w:tc>
          <w:tcPr>
            <w:tcW w:w="756" w:type="dxa"/>
            <w:noWrap/>
            <w:textDirection w:val="btLr"/>
            <w:vAlign w:val="center"/>
            <w:hideMark/>
          </w:tcPr>
          <w:p w14:paraId="2079478A"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67BA43C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6FC66661"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29528F9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w:t>
            </w:r>
          </w:p>
        </w:tc>
        <w:tc>
          <w:tcPr>
            <w:tcW w:w="850" w:type="dxa"/>
            <w:textDirection w:val="btLr"/>
            <w:vAlign w:val="center"/>
            <w:hideMark/>
          </w:tcPr>
          <w:p w14:paraId="5F5AC97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38EF32D2" w14:textId="19B611E1"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 MESES</w:t>
            </w:r>
          </w:p>
        </w:tc>
        <w:tc>
          <w:tcPr>
            <w:tcW w:w="993" w:type="dxa"/>
            <w:noWrap/>
            <w:textDirection w:val="btLr"/>
            <w:vAlign w:val="center"/>
            <w:hideMark/>
          </w:tcPr>
          <w:p w14:paraId="4B7D674C" w14:textId="6E3EFDAD"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$3.400.000</w:t>
            </w:r>
          </w:p>
        </w:tc>
        <w:tc>
          <w:tcPr>
            <w:tcW w:w="992" w:type="dxa"/>
            <w:noWrap/>
            <w:textDirection w:val="btLr"/>
            <w:vAlign w:val="center"/>
            <w:hideMark/>
          </w:tcPr>
          <w:p w14:paraId="24F0B39D" w14:textId="69383B4F"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4127622E" w14:textId="25563A94"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3.400.000</w:t>
            </w:r>
          </w:p>
        </w:tc>
        <w:tc>
          <w:tcPr>
            <w:tcW w:w="709" w:type="dxa"/>
            <w:noWrap/>
            <w:textDirection w:val="btLr"/>
            <w:vAlign w:val="center"/>
            <w:hideMark/>
          </w:tcPr>
          <w:p w14:paraId="1EEE57E1"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21/10/2021</w:t>
            </w:r>
          </w:p>
        </w:tc>
        <w:tc>
          <w:tcPr>
            <w:tcW w:w="948" w:type="dxa"/>
            <w:noWrap/>
            <w:textDirection w:val="btLr"/>
            <w:vAlign w:val="center"/>
            <w:hideMark/>
          </w:tcPr>
          <w:p w14:paraId="38AE0C0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20/12/2021</w:t>
            </w:r>
          </w:p>
        </w:tc>
        <w:tc>
          <w:tcPr>
            <w:tcW w:w="1178" w:type="dxa"/>
            <w:vAlign w:val="center"/>
            <w:hideMark/>
          </w:tcPr>
          <w:p w14:paraId="08117392" w14:textId="55820696"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08B4C88"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SA-SH-CPS-051-2021</w:t>
            </w:r>
          </w:p>
        </w:tc>
        <w:tc>
          <w:tcPr>
            <w:tcW w:w="1083" w:type="dxa"/>
            <w:vAlign w:val="center"/>
            <w:hideMark/>
          </w:tcPr>
          <w:p w14:paraId="1B03C27E"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https://community.secop.gov.co/Public/Tendering/OpportunityDetail/Index?noticeUID=CO1.NTC.2328832&amp;isFromPublicArea=True&amp;isModal=False</w:t>
            </w:r>
          </w:p>
        </w:tc>
      </w:tr>
      <w:tr w:rsidR="002A6C2E" w:rsidRPr="00385C1F" w14:paraId="0E5B203A"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2927CA0"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1793</w:t>
            </w:r>
          </w:p>
        </w:tc>
        <w:tc>
          <w:tcPr>
            <w:tcW w:w="756" w:type="dxa"/>
            <w:noWrap/>
            <w:textDirection w:val="btLr"/>
            <w:vAlign w:val="center"/>
            <w:hideMark/>
          </w:tcPr>
          <w:p w14:paraId="28C3DFA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D6858EB"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2728193F"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485D52B0"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w:t>
            </w:r>
          </w:p>
        </w:tc>
        <w:tc>
          <w:tcPr>
            <w:tcW w:w="850" w:type="dxa"/>
            <w:textDirection w:val="btLr"/>
            <w:vAlign w:val="center"/>
            <w:hideMark/>
          </w:tcPr>
          <w:p w14:paraId="3F3A0ABF"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30BB0EF0" w14:textId="71DE3924"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 MESES</w:t>
            </w:r>
          </w:p>
        </w:tc>
        <w:tc>
          <w:tcPr>
            <w:tcW w:w="993" w:type="dxa"/>
            <w:noWrap/>
            <w:textDirection w:val="btLr"/>
            <w:vAlign w:val="center"/>
            <w:hideMark/>
          </w:tcPr>
          <w:p w14:paraId="1338E6F4" w14:textId="5D8C04A1"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$ 3.400.000</w:t>
            </w:r>
          </w:p>
        </w:tc>
        <w:tc>
          <w:tcPr>
            <w:tcW w:w="992" w:type="dxa"/>
            <w:noWrap/>
            <w:textDirection w:val="btLr"/>
            <w:vAlign w:val="center"/>
            <w:hideMark/>
          </w:tcPr>
          <w:p w14:paraId="0900E959" w14:textId="4C4F9976"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0304B27C" w14:textId="7C9ACFC5"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$ 3.400.000</w:t>
            </w:r>
          </w:p>
        </w:tc>
        <w:tc>
          <w:tcPr>
            <w:tcW w:w="709" w:type="dxa"/>
            <w:noWrap/>
            <w:textDirection w:val="btLr"/>
            <w:vAlign w:val="center"/>
            <w:hideMark/>
          </w:tcPr>
          <w:p w14:paraId="663FE688"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21/10/2021</w:t>
            </w:r>
          </w:p>
        </w:tc>
        <w:tc>
          <w:tcPr>
            <w:tcW w:w="948" w:type="dxa"/>
            <w:noWrap/>
            <w:textDirection w:val="btLr"/>
            <w:vAlign w:val="center"/>
            <w:hideMark/>
          </w:tcPr>
          <w:p w14:paraId="3C7BE50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20/12/2021</w:t>
            </w:r>
          </w:p>
        </w:tc>
        <w:tc>
          <w:tcPr>
            <w:tcW w:w="1178" w:type="dxa"/>
            <w:vAlign w:val="center"/>
            <w:hideMark/>
          </w:tcPr>
          <w:p w14:paraId="780ECE94" w14:textId="4FE35473"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6B180012"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SA-SH-CPS-052-2021</w:t>
            </w:r>
          </w:p>
        </w:tc>
        <w:tc>
          <w:tcPr>
            <w:tcW w:w="1083" w:type="dxa"/>
            <w:vAlign w:val="center"/>
            <w:hideMark/>
          </w:tcPr>
          <w:p w14:paraId="12C79992"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https://community.secop.gov.co/Public/Tendering/OpportunityDetail/Index?noticeUID=CO1.NTC.2328851&amp;isFromPublicArea=True&amp;isModal=False</w:t>
            </w:r>
          </w:p>
        </w:tc>
      </w:tr>
      <w:tr w:rsidR="002A6C2E" w:rsidRPr="00385C1F" w14:paraId="5F52ADA7"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58F00EA9"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1796</w:t>
            </w:r>
          </w:p>
        </w:tc>
        <w:tc>
          <w:tcPr>
            <w:tcW w:w="756" w:type="dxa"/>
            <w:noWrap/>
            <w:textDirection w:val="btLr"/>
            <w:vAlign w:val="center"/>
            <w:hideMark/>
          </w:tcPr>
          <w:p w14:paraId="0C6F4F13"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539520A"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230CFDB6"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446DEBC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w:t>
            </w:r>
          </w:p>
        </w:tc>
        <w:tc>
          <w:tcPr>
            <w:tcW w:w="850" w:type="dxa"/>
            <w:textDirection w:val="btLr"/>
            <w:vAlign w:val="center"/>
            <w:hideMark/>
          </w:tcPr>
          <w:p w14:paraId="47FC42FC"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33A28EC5" w14:textId="0FDA527C"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 MESES</w:t>
            </w:r>
          </w:p>
        </w:tc>
        <w:tc>
          <w:tcPr>
            <w:tcW w:w="993" w:type="dxa"/>
            <w:noWrap/>
            <w:textDirection w:val="btLr"/>
            <w:vAlign w:val="center"/>
            <w:hideMark/>
          </w:tcPr>
          <w:p w14:paraId="7E4BF181" w14:textId="040BC491"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$ 3.400.000</w:t>
            </w:r>
          </w:p>
        </w:tc>
        <w:tc>
          <w:tcPr>
            <w:tcW w:w="992" w:type="dxa"/>
            <w:noWrap/>
            <w:textDirection w:val="btLr"/>
            <w:vAlign w:val="center"/>
            <w:hideMark/>
          </w:tcPr>
          <w:p w14:paraId="427CEF2E" w14:textId="48B0E635"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4DF0815D" w14:textId="28594729"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$ 3.400.000</w:t>
            </w:r>
          </w:p>
        </w:tc>
        <w:tc>
          <w:tcPr>
            <w:tcW w:w="709" w:type="dxa"/>
            <w:noWrap/>
            <w:textDirection w:val="btLr"/>
            <w:vAlign w:val="center"/>
            <w:hideMark/>
          </w:tcPr>
          <w:p w14:paraId="1E9FBBD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26/10/2021</w:t>
            </w:r>
          </w:p>
        </w:tc>
        <w:tc>
          <w:tcPr>
            <w:tcW w:w="948" w:type="dxa"/>
            <w:noWrap/>
            <w:textDirection w:val="btLr"/>
            <w:vAlign w:val="center"/>
            <w:hideMark/>
          </w:tcPr>
          <w:p w14:paraId="70F5953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25/12/2021</w:t>
            </w:r>
          </w:p>
        </w:tc>
        <w:tc>
          <w:tcPr>
            <w:tcW w:w="1178" w:type="dxa"/>
            <w:vAlign w:val="center"/>
            <w:hideMark/>
          </w:tcPr>
          <w:p w14:paraId="18698F8F" w14:textId="25F91C59"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24B5261C"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SA-SH-CPS-053-2021</w:t>
            </w:r>
          </w:p>
        </w:tc>
        <w:tc>
          <w:tcPr>
            <w:tcW w:w="1083" w:type="dxa"/>
            <w:vAlign w:val="center"/>
            <w:hideMark/>
          </w:tcPr>
          <w:p w14:paraId="5483CCBF"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https://community.secop.gov.co/Public/Tendering/OpportunityDetail/Index?noticeUID=CO1.NTC.2329799&amp;isFromPublicArea=True&amp;isModal=False</w:t>
            </w:r>
          </w:p>
        </w:tc>
      </w:tr>
      <w:tr w:rsidR="002A6C2E" w:rsidRPr="00385C1F" w14:paraId="42AAF550" w14:textId="77777777" w:rsidTr="00046378">
        <w:trPr>
          <w:cnfStyle w:val="000000100000" w:firstRow="0" w:lastRow="0" w:firstColumn="0" w:lastColumn="0" w:oddVBand="0" w:evenVBand="0" w:oddHBand="1" w:evenHBand="0"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01DCB996" w14:textId="77777777" w:rsidR="00551B85" w:rsidRPr="002A6C2E" w:rsidRDefault="00551B85"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1837</w:t>
            </w:r>
          </w:p>
        </w:tc>
        <w:tc>
          <w:tcPr>
            <w:tcW w:w="756" w:type="dxa"/>
            <w:noWrap/>
            <w:textDirection w:val="btLr"/>
            <w:vAlign w:val="center"/>
            <w:hideMark/>
          </w:tcPr>
          <w:p w14:paraId="0BC861C6"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215B97D7"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IMPUESTOS</w:t>
            </w:r>
          </w:p>
        </w:tc>
        <w:tc>
          <w:tcPr>
            <w:tcW w:w="2701" w:type="dxa"/>
            <w:vAlign w:val="center"/>
            <w:hideMark/>
          </w:tcPr>
          <w:p w14:paraId="51DCD256"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LOS SERVICIOS PROFESIONALES COMO ABOGADO(A) EN LA SECRETARIA DE HACIENDA DEL MUNICIPIO DE BUCARAMANGA, EN LOS ASUNTOS LEGALES Y TRIBUTARIOS QUE SE REQUIERAN PARA LA GESTION DE ASUNTOS DE ESTE DESPACHO</w:t>
            </w:r>
          </w:p>
        </w:tc>
        <w:tc>
          <w:tcPr>
            <w:tcW w:w="709" w:type="dxa"/>
            <w:textDirection w:val="btLr"/>
            <w:vAlign w:val="center"/>
            <w:hideMark/>
          </w:tcPr>
          <w:p w14:paraId="1F7E0386"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 MESES Y 15 DIAS</w:t>
            </w:r>
          </w:p>
        </w:tc>
        <w:tc>
          <w:tcPr>
            <w:tcW w:w="850" w:type="dxa"/>
            <w:textDirection w:val="btLr"/>
            <w:vAlign w:val="center"/>
            <w:hideMark/>
          </w:tcPr>
          <w:p w14:paraId="4059F868"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569B879F"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 MESES Y 15 DIAS</w:t>
            </w:r>
          </w:p>
        </w:tc>
        <w:tc>
          <w:tcPr>
            <w:tcW w:w="993" w:type="dxa"/>
            <w:noWrap/>
            <w:textDirection w:val="btLr"/>
            <w:vAlign w:val="center"/>
            <w:hideMark/>
          </w:tcPr>
          <w:p w14:paraId="27AEB06F" w14:textId="5E99A81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6.000.000</w:t>
            </w:r>
          </w:p>
        </w:tc>
        <w:tc>
          <w:tcPr>
            <w:tcW w:w="992" w:type="dxa"/>
            <w:noWrap/>
            <w:textDirection w:val="btLr"/>
            <w:vAlign w:val="center"/>
            <w:hideMark/>
          </w:tcPr>
          <w:p w14:paraId="73B36BB6" w14:textId="6E560CE8"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453819B5" w14:textId="2D003DC3"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6.000.000</w:t>
            </w:r>
          </w:p>
        </w:tc>
        <w:tc>
          <w:tcPr>
            <w:tcW w:w="709" w:type="dxa"/>
            <w:noWrap/>
            <w:textDirection w:val="btLr"/>
            <w:vAlign w:val="center"/>
            <w:hideMark/>
          </w:tcPr>
          <w:p w14:paraId="143F0082"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4/11/2021</w:t>
            </w:r>
          </w:p>
        </w:tc>
        <w:tc>
          <w:tcPr>
            <w:tcW w:w="948" w:type="dxa"/>
            <w:noWrap/>
            <w:textDirection w:val="btLr"/>
            <w:vAlign w:val="center"/>
            <w:hideMark/>
          </w:tcPr>
          <w:p w14:paraId="50034734" w14:textId="77777777" w:rsidR="00551B85" w:rsidRPr="002A6C2E" w:rsidRDefault="00551B85"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18/12/2021</w:t>
            </w:r>
          </w:p>
        </w:tc>
        <w:tc>
          <w:tcPr>
            <w:tcW w:w="1178" w:type="dxa"/>
            <w:vAlign w:val="center"/>
            <w:hideMark/>
          </w:tcPr>
          <w:p w14:paraId="28CF76C6" w14:textId="0A70B030"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FORTALECIMIENTO DE LA GESTION DEL RECAUDO Y COBRO COACTIVO -BUCARAMANGA TERRITORIO LIBRE DE CORRUPCION, INSTITUCIONES SOLIDAS Y CONFIABLES.</w:t>
            </w:r>
          </w:p>
        </w:tc>
        <w:tc>
          <w:tcPr>
            <w:tcW w:w="987" w:type="dxa"/>
            <w:noWrap/>
            <w:vAlign w:val="center"/>
            <w:hideMark/>
          </w:tcPr>
          <w:p w14:paraId="3A0C5E73" w14:textId="77777777" w:rsidR="00551B85" w:rsidRPr="002A6C2E"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SH-SH-CPS-054-2021</w:t>
            </w:r>
          </w:p>
        </w:tc>
        <w:tc>
          <w:tcPr>
            <w:tcW w:w="1083" w:type="dxa"/>
            <w:vAlign w:val="center"/>
            <w:hideMark/>
          </w:tcPr>
          <w:p w14:paraId="0790376D" w14:textId="77777777" w:rsidR="00551B85" w:rsidRPr="00046378" w:rsidRDefault="00551B85"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https://community.secop.gov.co/Public/Tendering/OpportunityDetail/Index?noticeUID=CO1.NTC.2352432&amp;isFromPublicArea=True&amp;isModal=False</w:t>
            </w:r>
          </w:p>
        </w:tc>
      </w:tr>
      <w:tr w:rsidR="002A6C2E" w:rsidRPr="00385C1F" w14:paraId="4B34BA72"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391D80D"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1866</w:t>
            </w:r>
          </w:p>
        </w:tc>
        <w:tc>
          <w:tcPr>
            <w:tcW w:w="756" w:type="dxa"/>
            <w:noWrap/>
            <w:textDirection w:val="btLr"/>
            <w:vAlign w:val="center"/>
            <w:hideMark/>
          </w:tcPr>
          <w:p w14:paraId="7D1A4A54"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4A27006"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16B08B98"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0DE811FA"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 MESES Y 15 DIAS</w:t>
            </w:r>
          </w:p>
        </w:tc>
        <w:tc>
          <w:tcPr>
            <w:tcW w:w="850" w:type="dxa"/>
            <w:textDirection w:val="btLr"/>
            <w:vAlign w:val="center"/>
            <w:hideMark/>
          </w:tcPr>
          <w:p w14:paraId="1B064970"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5B3C083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 MESES Y 15 DIAS</w:t>
            </w:r>
          </w:p>
        </w:tc>
        <w:tc>
          <w:tcPr>
            <w:tcW w:w="993" w:type="dxa"/>
            <w:noWrap/>
            <w:textDirection w:val="btLr"/>
            <w:vAlign w:val="center"/>
            <w:hideMark/>
          </w:tcPr>
          <w:p w14:paraId="2913ADC6" w14:textId="0E238B13"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$ 2.550.000</w:t>
            </w:r>
          </w:p>
        </w:tc>
        <w:tc>
          <w:tcPr>
            <w:tcW w:w="992" w:type="dxa"/>
            <w:noWrap/>
            <w:textDirection w:val="btLr"/>
            <w:vAlign w:val="center"/>
            <w:hideMark/>
          </w:tcPr>
          <w:p w14:paraId="72FE5A92" w14:textId="132E940C"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2E5847C" w14:textId="7E51407A"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$ 2.550.000</w:t>
            </w:r>
          </w:p>
        </w:tc>
        <w:tc>
          <w:tcPr>
            <w:tcW w:w="709" w:type="dxa"/>
            <w:noWrap/>
            <w:textDirection w:val="btLr"/>
            <w:vAlign w:val="center"/>
            <w:hideMark/>
          </w:tcPr>
          <w:p w14:paraId="5A183CD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9/11/2021</w:t>
            </w:r>
          </w:p>
        </w:tc>
        <w:tc>
          <w:tcPr>
            <w:tcW w:w="948" w:type="dxa"/>
            <w:noWrap/>
            <w:textDirection w:val="btLr"/>
            <w:vAlign w:val="center"/>
            <w:hideMark/>
          </w:tcPr>
          <w:p w14:paraId="6EE231D5"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769EA7A5" w14:textId="6446B854"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F925B1B"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SA-SH-CPS-055-2021</w:t>
            </w:r>
          </w:p>
        </w:tc>
        <w:tc>
          <w:tcPr>
            <w:tcW w:w="1083" w:type="dxa"/>
            <w:vAlign w:val="center"/>
            <w:hideMark/>
          </w:tcPr>
          <w:p w14:paraId="6CBDDF84"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https://community.secop.gov.co/Public/Tendering/OpportunityDetail/Index?noticeUID=CO1.NTC.2371042&amp;isFromPublicArea=True&amp;isModal=False</w:t>
            </w:r>
          </w:p>
        </w:tc>
      </w:tr>
      <w:tr w:rsidR="002A6C2E" w:rsidRPr="00385C1F" w14:paraId="30794524"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40E18C0B"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lastRenderedPageBreak/>
              <w:t>1887</w:t>
            </w:r>
          </w:p>
        </w:tc>
        <w:tc>
          <w:tcPr>
            <w:tcW w:w="756" w:type="dxa"/>
            <w:noWrap/>
            <w:textDirection w:val="btLr"/>
            <w:vAlign w:val="center"/>
            <w:hideMark/>
          </w:tcPr>
          <w:p w14:paraId="27C659AA"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F6A9629"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PRESUPUESTO</w:t>
            </w:r>
          </w:p>
        </w:tc>
        <w:tc>
          <w:tcPr>
            <w:tcW w:w="2701" w:type="dxa"/>
            <w:vAlign w:val="center"/>
            <w:hideMark/>
          </w:tcPr>
          <w:p w14:paraId="370FA712"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SERVICIOS PROFESIONALES EN LOS PROCEDIMIENTOS DEL ÁREA DE PRESUPUESTO ADELANTADOS POR LA SECRETARÍA DE HACIENDA DE BUCARAMANGA, ATENDIENDO LOS REQUERIMIENTOS ESTABLECIDOS</w:t>
            </w:r>
          </w:p>
        </w:tc>
        <w:tc>
          <w:tcPr>
            <w:tcW w:w="709" w:type="dxa"/>
            <w:textDirection w:val="btLr"/>
            <w:vAlign w:val="center"/>
            <w:hideMark/>
          </w:tcPr>
          <w:p w14:paraId="6E8920E6"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 MESES Y 15 DIAS</w:t>
            </w:r>
          </w:p>
        </w:tc>
        <w:tc>
          <w:tcPr>
            <w:tcW w:w="850" w:type="dxa"/>
            <w:textDirection w:val="btLr"/>
            <w:vAlign w:val="center"/>
            <w:hideMark/>
          </w:tcPr>
          <w:p w14:paraId="1DBFFCB6"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694E8DFC"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 MESES Y 15 DIAS</w:t>
            </w:r>
          </w:p>
        </w:tc>
        <w:tc>
          <w:tcPr>
            <w:tcW w:w="993" w:type="dxa"/>
            <w:noWrap/>
            <w:textDirection w:val="btLr"/>
            <w:vAlign w:val="center"/>
            <w:hideMark/>
          </w:tcPr>
          <w:p w14:paraId="05A9DB69" w14:textId="18655AFE"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4.083.333</w:t>
            </w:r>
          </w:p>
        </w:tc>
        <w:tc>
          <w:tcPr>
            <w:tcW w:w="992" w:type="dxa"/>
            <w:noWrap/>
            <w:textDirection w:val="btLr"/>
            <w:vAlign w:val="center"/>
            <w:hideMark/>
          </w:tcPr>
          <w:p w14:paraId="6052FCF8" w14:textId="03F1C258"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6ABFAE47" w14:textId="013B4894"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4.083.333</w:t>
            </w:r>
          </w:p>
        </w:tc>
        <w:tc>
          <w:tcPr>
            <w:tcW w:w="709" w:type="dxa"/>
            <w:noWrap/>
            <w:textDirection w:val="btLr"/>
            <w:vAlign w:val="center"/>
            <w:hideMark/>
          </w:tcPr>
          <w:p w14:paraId="568DC11E"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18/11/2021</w:t>
            </w:r>
          </w:p>
        </w:tc>
        <w:tc>
          <w:tcPr>
            <w:tcW w:w="948" w:type="dxa"/>
            <w:noWrap/>
            <w:textDirection w:val="btLr"/>
            <w:vAlign w:val="center"/>
            <w:hideMark/>
          </w:tcPr>
          <w:p w14:paraId="1736883F"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22/12/2021</w:t>
            </w:r>
          </w:p>
        </w:tc>
        <w:tc>
          <w:tcPr>
            <w:tcW w:w="1178" w:type="dxa"/>
            <w:vAlign w:val="center"/>
            <w:hideMark/>
          </w:tcPr>
          <w:p w14:paraId="2215A564" w14:textId="080D337C"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376B243"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SA-SH-CPS-056-2021</w:t>
            </w:r>
          </w:p>
        </w:tc>
        <w:tc>
          <w:tcPr>
            <w:tcW w:w="1083" w:type="dxa"/>
            <w:vAlign w:val="center"/>
            <w:hideMark/>
          </w:tcPr>
          <w:p w14:paraId="6BA1925F"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https://community.secop.gov.co/Public/Tendering/OpportunityDetail/Index?noticeUID=CO1.NTC.2371042&amp;isFromPublicArea=True&amp;isModal=False</w:t>
            </w:r>
          </w:p>
        </w:tc>
      </w:tr>
      <w:tr w:rsidR="002A6C2E" w:rsidRPr="00385C1F" w14:paraId="4687D9A8" w14:textId="77777777" w:rsidTr="00046378">
        <w:trPr>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375E4F05"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1906</w:t>
            </w:r>
          </w:p>
        </w:tc>
        <w:tc>
          <w:tcPr>
            <w:tcW w:w="756" w:type="dxa"/>
            <w:noWrap/>
            <w:textDirection w:val="btLr"/>
            <w:vAlign w:val="center"/>
            <w:hideMark/>
          </w:tcPr>
          <w:p w14:paraId="380A3D98"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BE9D4B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PRESUPUESTO</w:t>
            </w:r>
          </w:p>
        </w:tc>
        <w:tc>
          <w:tcPr>
            <w:tcW w:w="2701" w:type="dxa"/>
            <w:vAlign w:val="center"/>
            <w:hideMark/>
          </w:tcPr>
          <w:p w14:paraId="5491A0C1"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PRESTAR SERVICIOS PROFESIONALES EN LOS PROCEDIMIENTOS DEL ÁREA DE PRESUPUESTO ADELANTADOS POR LA SECRETARÍA DE HACIENDA DE BUCARAMANGA, ATENDIENDO LOS REQUERIMIENTOS ESTABLECIDOS</w:t>
            </w:r>
          </w:p>
        </w:tc>
        <w:tc>
          <w:tcPr>
            <w:tcW w:w="709" w:type="dxa"/>
            <w:textDirection w:val="btLr"/>
            <w:vAlign w:val="center"/>
            <w:hideMark/>
          </w:tcPr>
          <w:p w14:paraId="71D1021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 MESES Y 15 DIAS</w:t>
            </w:r>
          </w:p>
        </w:tc>
        <w:tc>
          <w:tcPr>
            <w:tcW w:w="850" w:type="dxa"/>
            <w:textDirection w:val="btLr"/>
            <w:vAlign w:val="center"/>
            <w:hideMark/>
          </w:tcPr>
          <w:p w14:paraId="7A4B62AF"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3915C47E"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 MESES Y 15 DIAS</w:t>
            </w:r>
          </w:p>
        </w:tc>
        <w:tc>
          <w:tcPr>
            <w:tcW w:w="993" w:type="dxa"/>
            <w:noWrap/>
            <w:textDirection w:val="btLr"/>
            <w:vAlign w:val="center"/>
            <w:hideMark/>
          </w:tcPr>
          <w:p w14:paraId="131FE56D" w14:textId="4318D258"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4.083.333</w:t>
            </w:r>
          </w:p>
        </w:tc>
        <w:tc>
          <w:tcPr>
            <w:tcW w:w="992" w:type="dxa"/>
            <w:noWrap/>
            <w:textDirection w:val="btLr"/>
            <w:vAlign w:val="center"/>
            <w:hideMark/>
          </w:tcPr>
          <w:p w14:paraId="49B13D4C" w14:textId="2EB7F0EA"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F895704" w14:textId="00E3916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4.083.333</w:t>
            </w:r>
          </w:p>
        </w:tc>
        <w:tc>
          <w:tcPr>
            <w:tcW w:w="709" w:type="dxa"/>
            <w:noWrap/>
            <w:textDirection w:val="btLr"/>
            <w:vAlign w:val="center"/>
            <w:hideMark/>
          </w:tcPr>
          <w:p w14:paraId="42DBF617"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19/11/2021</w:t>
            </w:r>
          </w:p>
        </w:tc>
        <w:tc>
          <w:tcPr>
            <w:tcW w:w="948" w:type="dxa"/>
            <w:noWrap/>
            <w:textDirection w:val="btLr"/>
            <w:vAlign w:val="center"/>
            <w:hideMark/>
          </w:tcPr>
          <w:p w14:paraId="0B7CAEB2" w14:textId="77777777" w:rsidR="00060F24" w:rsidRPr="002A6C2E" w:rsidRDefault="00060F24" w:rsidP="00A450BC">
            <w:pPr>
              <w:ind w:left="113"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23/12/2021</w:t>
            </w:r>
          </w:p>
        </w:tc>
        <w:tc>
          <w:tcPr>
            <w:tcW w:w="1178" w:type="dxa"/>
            <w:vAlign w:val="center"/>
            <w:hideMark/>
          </w:tcPr>
          <w:p w14:paraId="49468A13" w14:textId="3591779D"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322BE993" w14:textId="77777777" w:rsidR="00060F24" w:rsidRPr="002A6C2E"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SA-SH-CPS-057-2021</w:t>
            </w:r>
          </w:p>
        </w:tc>
        <w:tc>
          <w:tcPr>
            <w:tcW w:w="1083" w:type="dxa"/>
            <w:vAlign w:val="center"/>
            <w:hideMark/>
          </w:tcPr>
          <w:p w14:paraId="59AC6ABE" w14:textId="77777777" w:rsidR="00060F24" w:rsidRPr="00046378" w:rsidRDefault="00060F24" w:rsidP="00A450BC">
            <w:pPr>
              <w:contextualSpacing/>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https://community.secop.gov.co/Public/Tendering/OpportunityDetail/Index?noticeUID=CO1.NTC.2402347&amp;isFromPublicArea=True&amp;isModal=False</w:t>
            </w:r>
          </w:p>
        </w:tc>
      </w:tr>
      <w:tr w:rsidR="002A6C2E" w:rsidRPr="00385C1F" w14:paraId="4CDDBE00" w14:textId="77777777" w:rsidTr="0004637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082" w:type="dxa"/>
            <w:noWrap/>
            <w:vAlign w:val="center"/>
            <w:hideMark/>
          </w:tcPr>
          <w:p w14:paraId="64B5EBAE" w14:textId="77777777" w:rsidR="00060F24" w:rsidRPr="002A6C2E" w:rsidRDefault="00060F24" w:rsidP="00A450BC">
            <w:pPr>
              <w:contextualSpacing/>
              <w:jc w:val="both"/>
              <w:rPr>
                <w:rFonts w:ascii="Arial" w:eastAsia="Times New Roman" w:hAnsi="Arial" w:cs="Arial"/>
                <w:sz w:val="16"/>
                <w:szCs w:val="16"/>
                <w:lang w:eastAsia="es-CO"/>
              </w:rPr>
            </w:pPr>
            <w:r w:rsidRPr="002A6C2E">
              <w:rPr>
                <w:rFonts w:ascii="Arial" w:eastAsia="Times New Roman" w:hAnsi="Arial" w:cs="Arial"/>
                <w:sz w:val="16"/>
                <w:szCs w:val="16"/>
                <w:lang w:eastAsia="es-CO"/>
              </w:rPr>
              <w:t>1972</w:t>
            </w:r>
          </w:p>
        </w:tc>
        <w:tc>
          <w:tcPr>
            <w:tcW w:w="756" w:type="dxa"/>
            <w:noWrap/>
            <w:textDirection w:val="btLr"/>
            <w:vAlign w:val="center"/>
            <w:hideMark/>
          </w:tcPr>
          <w:p w14:paraId="321F5066"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LIQUIDADO</w:t>
            </w:r>
          </w:p>
        </w:tc>
        <w:tc>
          <w:tcPr>
            <w:tcW w:w="1410" w:type="dxa"/>
            <w:noWrap/>
            <w:textDirection w:val="btLr"/>
            <w:vAlign w:val="center"/>
            <w:hideMark/>
          </w:tcPr>
          <w:p w14:paraId="765C18E4"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DESPACHO</w:t>
            </w:r>
          </w:p>
        </w:tc>
        <w:tc>
          <w:tcPr>
            <w:tcW w:w="2701" w:type="dxa"/>
            <w:vAlign w:val="center"/>
            <w:hideMark/>
          </w:tcPr>
          <w:p w14:paraId="4633D9BD"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PRESTACIÓN DE SERVICIOS DE APOYO A LA GESTIÓN PARA EL DESARROLLO DE ACTIVIDADES Y PROCESOS DE GESTIÓN DOCUMENTAL EN LA SECRETARÍA DE HACIENDA DEL MUNICIPIO DE BUCARAMANGA</w:t>
            </w:r>
          </w:p>
        </w:tc>
        <w:tc>
          <w:tcPr>
            <w:tcW w:w="709" w:type="dxa"/>
            <w:textDirection w:val="btLr"/>
            <w:vAlign w:val="center"/>
            <w:hideMark/>
          </w:tcPr>
          <w:p w14:paraId="4E350BB0"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 DIAS</w:t>
            </w:r>
          </w:p>
        </w:tc>
        <w:tc>
          <w:tcPr>
            <w:tcW w:w="850" w:type="dxa"/>
            <w:textDirection w:val="btLr"/>
            <w:vAlign w:val="center"/>
            <w:hideMark/>
          </w:tcPr>
          <w:p w14:paraId="640E4B95"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w:t>
            </w:r>
          </w:p>
        </w:tc>
        <w:tc>
          <w:tcPr>
            <w:tcW w:w="992" w:type="dxa"/>
            <w:textDirection w:val="btLr"/>
            <w:vAlign w:val="center"/>
            <w:hideMark/>
          </w:tcPr>
          <w:p w14:paraId="13767B82"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20 DIAS</w:t>
            </w:r>
          </w:p>
        </w:tc>
        <w:tc>
          <w:tcPr>
            <w:tcW w:w="993" w:type="dxa"/>
            <w:noWrap/>
            <w:textDirection w:val="btLr"/>
            <w:vAlign w:val="center"/>
            <w:hideMark/>
          </w:tcPr>
          <w:p w14:paraId="436CDEAD" w14:textId="10F6C8EA"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1.333.333</w:t>
            </w:r>
          </w:p>
        </w:tc>
        <w:tc>
          <w:tcPr>
            <w:tcW w:w="992" w:type="dxa"/>
            <w:noWrap/>
            <w:textDirection w:val="btLr"/>
            <w:vAlign w:val="center"/>
            <w:hideMark/>
          </w:tcPr>
          <w:p w14:paraId="42A77262" w14:textId="1478244A"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w:t>
            </w:r>
          </w:p>
        </w:tc>
        <w:tc>
          <w:tcPr>
            <w:tcW w:w="850" w:type="dxa"/>
            <w:noWrap/>
            <w:textDirection w:val="btLr"/>
            <w:vAlign w:val="center"/>
            <w:hideMark/>
          </w:tcPr>
          <w:p w14:paraId="2CDBE3C8" w14:textId="10985BA8"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     1.333.333</w:t>
            </w:r>
          </w:p>
        </w:tc>
        <w:tc>
          <w:tcPr>
            <w:tcW w:w="709" w:type="dxa"/>
            <w:noWrap/>
            <w:textDirection w:val="btLr"/>
            <w:vAlign w:val="center"/>
            <w:hideMark/>
          </w:tcPr>
          <w:p w14:paraId="0ABE42C1"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3/12/2021</w:t>
            </w:r>
          </w:p>
        </w:tc>
        <w:tc>
          <w:tcPr>
            <w:tcW w:w="948" w:type="dxa"/>
            <w:noWrap/>
            <w:textDirection w:val="btLr"/>
            <w:vAlign w:val="center"/>
            <w:hideMark/>
          </w:tcPr>
          <w:p w14:paraId="4013AA73" w14:textId="77777777" w:rsidR="00060F24" w:rsidRPr="002A6C2E" w:rsidRDefault="00060F24" w:rsidP="00A450BC">
            <w:pPr>
              <w:ind w:left="113" w:right="113"/>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22/12/2021</w:t>
            </w:r>
          </w:p>
        </w:tc>
        <w:tc>
          <w:tcPr>
            <w:tcW w:w="1178" w:type="dxa"/>
            <w:vAlign w:val="center"/>
            <w:hideMark/>
          </w:tcPr>
          <w:p w14:paraId="4D7ECA6E" w14:textId="1B6EA9C6"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4"/>
                <w:szCs w:val="14"/>
                <w:lang w:eastAsia="es-CO"/>
              </w:rPr>
            </w:pPr>
            <w:r w:rsidRPr="00046378">
              <w:rPr>
                <w:rFonts w:ascii="Arial" w:eastAsia="Times New Roman" w:hAnsi="Arial" w:cs="Arial"/>
                <w:sz w:val="14"/>
                <w:szCs w:val="14"/>
                <w:lang w:eastAsia="es-CO"/>
              </w:rPr>
              <w:t>No Aplica por ser de Funcionamiento</w:t>
            </w:r>
          </w:p>
        </w:tc>
        <w:tc>
          <w:tcPr>
            <w:tcW w:w="987" w:type="dxa"/>
            <w:noWrap/>
            <w:vAlign w:val="center"/>
            <w:hideMark/>
          </w:tcPr>
          <w:p w14:paraId="1428B0D6" w14:textId="77777777" w:rsidR="00060F24" w:rsidRPr="002A6C2E"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6"/>
                <w:szCs w:val="16"/>
                <w:lang w:eastAsia="es-CO"/>
              </w:rPr>
            </w:pPr>
            <w:r w:rsidRPr="002A6C2E">
              <w:rPr>
                <w:rFonts w:ascii="Arial" w:eastAsia="Times New Roman" w:hAnsi="Arial" w:cs="Arial"/>
                <w:sz w:val="16"/>
                <w:szCs w:val="16"/>
                <w:lang w:eastAsia="es-CO"/>
              </w:rPr>
              <w:t>SA-SH-CPS-058-2021</w:t>
            </w:r>
          </w:p>
        </w:tc>
        <w:tc>
          <w:tcPr>
            <w:tcW w:w="1083" w:type="dxa"/>
            <w:vAlign w:val="center"/>
            <w:hideMark/>
          </w:tcPr>
          <w:p w14:paraId="7814B12B" w14:textId="77777777" w:rsidR="00060F24" w:rsidRPr="00046378" w:rsidRDefault="00060F24" w:rsidP="00A450BC">
            <w:pPr>
              <w:contextualSpacing/>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2"/>
                <w:szCs w:val="12"/>
                <w:lang w:eastAsia="es-CO"/>
              </w:rPr>
            </w:pPr>
            <w:r w:rsidRPr="00046378">
              <w:rPr>
                <w:rFonts w:ascii="Arial" w:eastAsia="Times New Roman" w:hAnsi="Arial" w:cs="Arial"/>
                <w:sz w:val="12"/>
                <w:szCs w:val="12"/>
                <w:lang w:eastAsia="es-CO"/>
              </w:rPr>
              <w:t>https://community.secop.gov.co/Public/Tendering/OpportunityDetail/Index?noticeUID=CO1.NTC.2435254&amp;isFromPublicArea=True&amp;isModal=False</w:t>
            </w:r>
          </w:p>
        </w:tc>
      </w:tr>
    </w:tbl>
    <w:p w14:paraId="4F8869AA" w14:textId="4CA6C3E5" w:rsidR="006D5873" w:rsidRDefault="002A6C2E" w:rsidP="00A450BC">
      <w:pPr>
        <w:spacing w:line="240" w:lineRule="auto"/>
        <w:contextualSpacing/>
        <w:jc w:val="both"/>
        <w:rPr>
          <w:rFonts w:ascii="Arial" w:hAnsi="Arial" w:cs="Arial"/>
          <w:b/>
        </w:rPr>
      </w:pPr>
      <w:r>
        <w:rPr>
          <w:rFonts w:ascii="Arial" w:hAnsi="Arial" w:cs="Arial"/>
          <w:b/>
        </w:rPr>
        <w:br w:type="textWrapping" w:clear="all"/>
      </w:r>
    </w:p>
    <w:p w14:paraId="2A8DAE63" w14:textId="77777777" w:rsidR="006D5873" w:rsidRDefault="006D5873" w:rsidP="00A450BC">
      <w:pPr>
        <w:spacing w:line="240" w:lineRule="auto"/>
        <w:contextualSpacing/>
        <w:jc w:val="both"/>
        <w:rPr>
          <w:rFonts w:ascii="Arial" w:hAnsi="Arial" w:cs="Arial"/>
          <w:b/>
        </w:rPr>
      </w:pPr>
    </w:p>
    <w:p w14:paraId="65271EA9" w14:textId="77777777" w:rsidR="006D5873" w:rsidRDefault="006D5873" w:rsidP="00A450BC">
      <w:pPr>
        <w:spacing w:line="240" w:lineRule="auto"/>
        <w:contextualSpacing/>
        <w:jc w:val="both"/>
        <w:rPr>
          <w:rFonts w:ascii="Arial" w:hAnsi="Arial" w:cs="Arial"/>
          <w:b/>
        </w:rPr>
      </w:pPr>
    </w:p>
    <w:p w14:paraId="55168D15" w14:textId="77777777" w:rsidR="006D5873" w:rsidRDefault="006D5873" w:rsidP="00A450BC">
      <w:pPr>
        <w:spacing w:line="240" w:lineRule="auto"/>
        <w:contextualSpacing/>
        <w:jc w:val="both"/>
        <w:rPr>
          <w:rFonts w:ascii="Arial" w:hAnsi="Arial" w:cs="Arial"/>
          <w:b/>
        </w:rPr>
      </w:pPr>
    </w:p>
    <w:p w14:paraId="7B1CBCA7" w14:textId="77777777" w:rsidR="006D5873" w:rsidRDefault="006D5873" w:rsidP="00A450BC">
      <w:pPr>
        <w:spacing w:line="240" w:lineRule="auto"/>
        <w:contextualSpacing/>
        <w:jc w:val="both"/>
        <w:rPr>
          <w:rFonts w:ascii="Arial" w:hAnsi="Arial" w:cs="Arial"/>
          <w:b/>
        </w:rPr>
      </w:pPr>
    </w:p>
    <w:p w14:paraId="42B975B0" w14:textId="77777777" w:rsidR="006D5873" w:rsidRDefault="006D5873" w:rsidP="00A450BC">
      <w:pPr>
        <w:spacing w:line="240" w:lineRule="auto"/>
        <w:contextualSpacing/>
        <w:jc w:val="both"/>
        <w:rPr>
          <w:rFonts w:ascii="Arial" w:hAnsi="Arial" w:cs="Arial"/>
          <w:b/>
        </w:rPr>
      </w:pPr>
    </w:p>
    <w:p w14:paraId="64CFD69C" w14:textId="77777777" w:rsidR="006D5873" w:rsidRDefault="006D5873" w:rsidP="00A450BC">
      <w:pPr>
        <w:spacing w:line="240" w:lineRule="auto"/>
        <w:contextualSpacing/>
        <w:jc w:val="both"/>
        <w:rPr>
          <w:rFonts w:ascii="Arial" w:hAnsi="Arial" w:cs="Arial"/>
          <w:b/>
        </w:rPr>
      </w:pPr>
    </w:p>
    <w:p w14:paraId="1D17C87A" w14:textId="77777777" w:rsidR="006D5873" w:rsidRDefault="006D5873" w:rsidP="00A450BC">
      <w:pPr>
        <w:spacing w:line="240" w:lineRule="auto"/>
        <w:contextualSpacing/>
        <w:jc w:val="both"/>
        <w:rPr>
          <w:rFonts w:ascii="Arial" w:hAnsi="Arial" w:cs="Arial"/>
          <w:b/>
        </w:rPr>
      </w:pPr>
    </w:p>
    <w:p w14:paraId="326418B0" w14:textId="622938C2" w:rsidR="00DD7E3A" w:rsidRPr="00A70C1B" w:rsidRDefault="00DD7E3A" w:rsidP="00A450BC">
      <w:pPr>
        <w:pStyle w:val="Prrafodelista"/>
        <w:spacing w:line="240" w:lineRule="auto"/>
        <w:ind w:left="5463"/>
        <w:jc w:val="both"/>
        <w:rPr>
          <w:rFonts w:ascii="Arial" w:eastAsia="Calibri" w:hAnsi="Arial" w:cs="Arial"/>
          <w:b/>
          <w:color w:val="002060"/>
          <w:sz w:val="32"/>
          <w:szCs w:val="32"/>
        </w:rPr>
      </w:pPr>
    </w:p>
    <w:p w14:paraId="4777B657" w14:textId="77777777" w:rsidR="00E57BBD" w:rsidRPr="00A70C1B" w:rsidRDefault="00E57BBD" w:rsidP="00A450BC">
      <w:pPr>
        <w:pStyle w:val="Prrafodelista"/>
        <w:spacing w:line="240" w:lineRule="auto"/>
        <w:jc w:val="both"/>
        <w:rPr>
          <w:rFonts w:ascii="Arial" w:eastAsia="Calibri" w:hAnsi="Arial" w:cs="Arial"/>
          <w:b/>
          <w:color w:val="002060"/>
          <w:sz w:val="32"/>
          <w:szCs w:val="32"/>
        </w:rPr>
      </w:pPr>
    </w:p>
    <w:p w14:paraId="6DA91B5F" w14:textId="77777777" w:rsidR="006A6369" w:rsidRDefault="006A6369" w:rsidP="00A450BC">
      <w:pPr>
        <w:spacing w:line="240" w:lineRule="auto"/>
        <w:contextualSpacing/>
        <w:jc w:val="both"/>
        <w:sectPr w:rsidR="006A6369" w:rsidSect="002A6C2E">
          <w:pgSz w:w="20160" w:h="12240" w:orient="landscape" w:code="5"/>
          <w:pgMar w:top="1843" w:right="1418" w:bottom="1701" w:left="1418" w:header="709" w:footer="709" w:gutter="0"/>
          <w:cols w:space="708"/>
          <w:docGrid w:linePitch="360"/>
        </w:sectPr>
      </w:pPr>
    </w:p>
    <w:p w14:paraId="0D8C2E95" w14:textId="25A2B291" w:rsidR="006A6369" w:rsidRDefault="006A6369" w:rsidP="00A450BC">
      <w:pPr>
        <w:spacing w:line="240" w:lineRule="auto"/>
        <w:contextualSpacing/>
        <w:jc w:val="both"/>
      </w:pPr>
    </w:p>
    <w:p w14:paraId="0945DEAE" w14:textId="77777777" w:rsidR="006A6369" w:rsidRPr="00A70C1B" w:rsidRDefault="006A6369" w:rsidP="00A450BC">
      <w:pPr>
        <w:spacing w:line="240" w:lineRule="auto"/>
        <w:contextualSpacing/>
        <w:jc w:val="center"/>
        <w:rPr>
          <w:rFonts w:ascii="Arial" w:hAnsi="Arial" w:cs="Arial"/>
        </w:rPr>
      </w:pPr>
    </w:p>
    <w:p w14:paraId="587C7860" w14:textId="5FBB2A30" w:rsidR="006A6369" w:rsidRPr="006A6369" w:rsidRDefault="006A6369" w:rsidP="00A450BC">
      <w:pPr>
        <w:spacing w:after="0" w:line="240" w:lineRule="auto"/>
        <w:contextualSpacing/>
        <w:jc w:val="center"/>
        <w:rPr>
          <w:rFonts w:ascii="Arial" w:hAnsi="Arial" w:cs="Arial"/>
          <w:b/>
          <w:color w:val="002060"/>
          <w:sz w:val="24"/>
          <w:szCs w:val="24"/>
          <w:u w:val="single"/>
        </w:rPr>
      </w:pPr>
      <w:r w:rsidRPr="006A6369">
        <w:rPr>
          <w:rFonts w:ascii="Arial" w:hAnsi="Arial" w:cs="Arial"/>
          <w:b/>
          <w:color w:val="002060"/>
          <w:sz w:val="24"/>
          <w:szCs w:val="24"/>
          <w:u w:val="single"/>
        </w:rPr>
        <w:t>2. CUMPLIMIENTO PLAN DE DESARROLLO Y POAI</w:t>
      </w:r>
    </w:p>
    <w:p w14:paraId="55E3C83E" w14:textId="77777777" w:rsidR="006A6369" w:rsidRDefault="006A6369" w:rsidP="00A450BC">
      <w:pPr>
        <w:spacing w:line="240" w:lineRule="auto"/>
        <w:contextualSpacing/>
        <w:jc w:val="both"/>
      </w:pPr>
    </w:p>
    <w:p w14:paraId="1E85E29E" w14:textId="77777777" w:rsidR="006A6369" w:rsidRPr="005603BC" w:rsidRDefault="006A6369" w:rsidP="00A450BC">
      <w:pPr>
        <w:spacing w:line="240" w:lineRule="auto"/>
        <w:contextualSpacing/>
        <w:jc w:val="both"/>
      </w:pPr>
      <w:r w:rsidRPr="005603BC">
        <w:t>A continuación, se enuncian para la vigencia 2021 las metas actualizadas en el Plan de Desarrollo Municipal</w:t>
      </w:r>
      <w:r>
        <w:t>:</w:t>
      </w:r>
    </w:p>
    <w:p w14:paraId="1153970D" w14:textId="77777777" w:rsidR="006A6369" w:rsidRPr="005603BC" w:rsidRDefault="006A6369" w:rsidP="00A450BC">
      <w:pPr>
        <w:spacing w:line="240" w:lineRule="auto"/>
        <w:contextualSpacing/>
        <w:jc w:val="both"/>
      </w:pPr>
    </w:p>
    <w:tbl>
      <w:tblPr>
        <w:tblStyle w:val="Tablaconcuadrcula"/>
        <w:tblW w:w="11199" w:type="dxa"/>
        <w:tblInd w:w="-998" w:type="dxa"/>
        <w:tblLook w:val="04A0" w:firstRow="1" w:lastRow="0" w:firstColumn="1" w:lastColumn="0" w:noHBand="0" w:noVBand="1"/>
      </w:tblPr>
      <w:tblGrid>
        <w:gridCol w:w="1744"/>
        <w:gridCol w:w="1947"/>
        <w:gridCol w:w="1724"/>
        <w:gridCol w:w="2203"/>
        <w:gridCol w:w="2246"/>
        <w:gridCol w:w="1335"/>
      </w:tblGrid>
      <w:tr w:rsidR="006A6369" w:rsidRPr="005603BC" w14:paraId="17BA5CF2" w14:textId="77777777" w:rsidTr="006A6369">
        <w:tc>
          <w:tcPr>
            <w:tcW w:w="1744" w:type="dxa"/>
          </w:tcPr>
          <w:p w14:paraId="4ED6846B" w14:textId="77777777" w:rsidR="006A6369" w:rsidRPr="005603BC" w:rsidRDefault="006A6369" w:rsidP="00A450BC">
            <w:pPr>
              <w:contextualSpacing/>
              <w:jc w:val="both"/>
              <w:rPr>
                <w:rFonts w:cstheme="minorHAnsi"/>
                <w:b/>
                <w:bCs/>
              </w:rPr>
            </w:pPr>
            <w:r w:rsidRPr="005603BC">
              <w:rPr>
                <w:rFonts w:cstheme="minorHAnsi"/>
                <w:b/>
                <w:bCs/>
              </w:rPr>
              <w:t>Línea Estratégica</w:t>
            </w:r>
          </w:p>
        </w:tc>
        <w:tc>
          <w:tcPr>
            <w:tcW w:w="1947" w:type="dxa"/>
          </w:tcPr>
          <w:p w14:paraId="16A2EDA4" w14:textId="77777777" w:rsidR="006A6369" w:rsidRPr="005603BC" w:rsidRDefault="006A6369" w:rsidP="00A450BC">
            <w:pPr>
              <w:contextualSpacing/>
              <w:jc w:val="both"/>
              <w:rPr>
                <w:rFonts w:cstheme="minorHAnsi"/>
                <w:b/>
                <w:bCs/>
              </w:rPr>
            </w:pPr>
            <w:r w:rsidRPr="005603BC">
              <w:rPr>
                <w:rFonts w:cstheme="minorHAnsi"/>
                <w:b/>
                <w:bCs/>
              </w:rPr>
              <w:t>Componente</w:t>
            </w:r>
          </w:p>
        </w:tc>
        <w:tc>
          <w:tcPr>
            <w:tcW w:w="1724" w:type="dxa"/>
          </w:tcPr>
          <w:p w14:paraId="03836E38" w14:textId="77777777" w:rsidR="006A6369" w:rsidRPr="005603BC" w:rsidRDefault="006A6369" w:rsidP="00A450BC">
            <w:pPr>
              <w:contextualSpacing/>
              <w:jc w:val="both"/>
              <w:rPr>
                <w:rFonts w:cstheme="minorHAnsi"/>
                <w:b/>
                <w:bCs/>
              </w:rPr>
            </w:pPr>
            <w:r w:rsidRPr="005603BC">
              <w:rPr>
                <w:rFonts w:cstheme="minorHAnsi"/>
                <w:b/>
                <w:bCs/>
              </w:rPr>
              <w:t>Programa</w:t>
            </w:r>
          </w:p>
        </w:tc>
        <w:tc>
          <w:tcPr>
            <w:tcW w:w="2203" w:type="dxa"/>
          </w:tcPr>
          <w:p w14:paraId="64281250" w14:textId="77777777" w:rsidR="006A6369" w:rsidRPr="005603BC" w:rsidRDefault="006A6369" w:rsidP="00A450BC">
            <w:pPr>
              <w:contextualSpacing/>
              <w:jc w:val="both"/>
              <w:rPr>
                <w:rFonts w:cstheme="minorHAnsi"/>
                <w:b/>
                <w:bCs/>
              </w:rPr>
            </w:pPr>
            <w:r w:rsidRPr="005603BC">
              <w:rPr>
                <w:rFonts w:cstheme="minorHAnsi"/>
                <w:b/>
                <w:bCs/>
              </w:rPr>
              <w:t>Meta PDM</w:t>
            </w:r>
          </w:p>
        </w:tc>
        <w:tc>
          <w:tcPr>
            <w:tcW w:w="2246" w:type="dxa"/>
          </w:tcPr>
          <w:p w14:paraId="70537B33" w14:textId="77777777" w:rsidR="006A6369" w:rsidRPr="005603BC" w:rsidRDefault="006A6369" w:rsidP="00A450BC">
            <w:pPr>
              <w:contextualSpacing/>
              <w:jc w:val="both"/>
              <w:rPr>
                <w:rFonts w:cstheme="minorHAnsi"/>
                <w:b/>
                <w:bCs/>
              </w:rPr>
            </w:pPr>
            <w:r w:rsidRPr="005603BC">
              <w:rPr>
                <w:rFonts w:cstheme="minorHAnsi"/>
                <w:b/>
                <w:bCs/>
              </w:rPr>
              <w:t>Indicador de Producto</w:t>
            </w:r>
          </w:p>
        </w:tc>
        <w:tc>
          <w:tcPr>
            <w:tcW w:w="1335" w:type="dxa"/>
          </w:tcPr>
          <w:p w14:paraId="4DAA4232" w14:textId="77777777" w:rsidR="006A6369" w:rsidRPr="005603BC" w:rsidRDefault="006A6369" w:rsidP="00A450BC">
            <w:pPr>
              <w:contextualSpacing/>
              <w:jc w:val="both"/>
              <w:rPr>
                <w:rFonts w:cstheme="minorHAnsi"/>
                <w:b/>
                <w:bCs/>
              </w:rPr>
            </w:pPr>
            <w:r w:rsidRPr="005603BC">
              <w:rPr>
                <w:rFonts w:cstheme="minorHAnsi"/>
                <w:b/>
                <w:bCs/>
              </w:rPr>
              <w:t>Meta Programada</w:t>
            </w:r>
          </w:p>
        </w:tc>
      </w:tr>
      <w:tr w:rsidR="006A6369" w:rsidRPr="005603BC" w14:paraId="43F7D556" w14:textId="77777777" w:rsidTr="006A6369">
        <w:tc>
          <w:tcPr>
            <w:tcW w:w="1744" w:type="dxa"/>
          </w:tcPr>
          <w:p w14:paraId="638C6F27" w14:textId="77777777" w:rsidR="006A6369" w:rsidRPr="005603BC" w:rsidRDefault="006A6369" w:rsidP="00A450BC">
            <w:pPr>
              <w:contextualSpacing/>
              <w:jc w:val="both"/>
            </w:pPr>
            <w:r w:rsidRPr="005603BC">
              <w:t>BUCARAMANGA PRODUCTIVA Y COMPETITIVA: EMPRESAS INNOVADORAS, RESPONSABLES Y CONSCIENTES</w:t>
            </w:r>
          </w:p>
        </w:tc>
        <w:tc>
          <w:tcPr>
            <w:tcW w:w="1947" w:type="dxa"/>
          </w:tcPr>
          <w:p w14:paraId="1D9110B3" w14:textId="77777777" w:rsidR="006A6369" w:rsidRPr="005603BC" w:rsidRDefault="006A6369" w:rsidP="00A450BC">
            <w:pPr>
              <w:contextualSpacing/>
              <w:jc w:val="both"/>
            </w:pPr>
            <w:r w:rsidRPr="005603BC">
              <w:t>Emprendimiento, Innovación, Formalización Y Dinamización Empresarial</w:t>
            </w:r>
          </w:p>
        </w:tc>
        <w:tc>
          <w:tcPr>
            <w:tcW w:w="1724" w:type="dxa"/>
          </w:tcPr>
          <w:p w14:paraId="613A5B39" w14:textId="77777777" w:rsidR="006A6369" w:rsidRPr="005603BC" w:rsidRDefault="006A6369" w:rsidP="00A450BC">
            <w:pPr>
              <w:contextualSpacing/>
              <w:jc w:val="both"/>
            </w:pPr>
            <w:r w:rsidRPr="005603BC">
              <w:t>Emprendimiento e Innovación</w:t>
            </w:r>
          </w:p>
        </w:tc>
        <w:tc>
          <w:tcPr>
            <w:tcW w:w="2203" w:type="dxa"/>
          </w:tcPr>
          <w:p w14:paraId="16CA7C64" w14:textId="77777777" w:rsidR="006A6369" w:rsidRPr="005603BC" w:rsidRDefault="006A6369" w:rsidP="00A450BC">
            <w:pPr>
              <w:contextualSpacing/>
              <w:jc w:val="both"/>
            </w:pPr>
            <w:r w:rsidRPr="005603BC">
              <w:t>Implementar 1 ecosistema empresarial para la reactivación y desarrollo económico de la ciudad.</w:t>
            </w:r>
          </w:p>
        </w:tc>
        <w:tc>
          <w:tcPr>
            <w:tcW w:w="2246" w:type="dxa"/>
          </w:tcPr>
          <w:p w14:paraId="7112C445" w14:textId="77777777" w:rsidR="006A6369" w:rsidRPr="005603BC" w:rsidRDefault="006A6369" w:rsidP="00A450BC">
            <w:pPr>
              <w:contextualSpacing/>
              <w:jc w:val="both"/>
            </w:pPr>
            <w:r w:rsidRPr="005603BC">
              <w:t>Número de ecosistemas empresariales implementados para la reactivación y desarrollo económico de la ciudad.</w:t>
            </w:r>
          </w:p>
        </w:tc>
        <w:tc>
          <w:tcPr>
            <w:tcW w:w="1335" w:type="dxa"/>
          </w:tcPr>
          <w:p w14:paraId="780070E4" w14:textId="77777777" w:rsidR="006A6369" w:rsidRPr="005603BC" w:rsidRDefault="006A6369" w:rsidP="00A450BC">
            <w:pPr>
              <w:contextualSpacing/>
              <w:jc w:val="both"/>
            </w:pPr>
            <w:r w:rsidRPr="005603BC">
              <w:t>1</w:t>
            </w:r>
          </w:p>
        </w:tc>
      </w:tr>
      <w:tr w:rsidR="006A6369" w:rsidRPr="005603BC" w14:paraId="684A070F" w14:textId="77777777" w:rsidTr="006A6369">
        <w:tc>
          <w:tcPr>
            <w:tcW w:w="1744" w:type="dxa"/>
          </w:tcPr>
          <w:p w14:paraId="15C01D7C" w14:textId="77777777" w:rsidR="006A6369" w:rsidRPr="005603BC" w:rsidRDefault="006A6369" w:rsidP="00A450BC">
            <w:pPr>
              <w:contextualSpacing/>
              <w:jc w:val="both"/>
            </w:pPr>
            <w:r w:rsidRPr="005603BC">
              <w:t>BUCARAMANGA TERRITORIO LIBRE DE CORRUPCIÓN: INSTITUCIONES SÓLIDAS Y CONFIABLES</w:t>
            </w:r>
          </w:p>
        </w:tc>
        <w:tc>
          <w:tcPr>
            <w:tcW w:w="1947" w:type="dxa"/>
          </w:tcPr>
          <w:p w14:paraId="0637DE57" w14:textId="77777777" w:rsidR="006A6369" w:rsidRPr="005603BC" w:rsidRDefault="006A6369" w:rsidP="00A450BC">
            <w:pPr>
              <w:contextualSpacing/>
              <w:jc w:val="both"/>
            </w:pPr>
            <w:r w:rsidRPr="005603BC">
              <w:t>Administración Pública Moderna e Innovadora</w:t>
            </w:r>
          </w:p>
        </w:tc>
        <w:tc>
          <w:tcPr>
            <w:tcW w:w="1724" w:type="dxa"/>
          </w:tcPr>
          <w:p w14:paraId="28595D3D" w14:textId="77777777" w:rsidR="006A6369" w:rsidRPr="005603BC" w:rsidRDefault="006A6369" w:rsidP="00A450BC">
            <w:pPr>
              <w:contextualSpacing/>
              <w:jc w:val="both"/>
            </w:pPr>
            <w:r w:rsidRPr="005603BC">
              <w:t>Finanzas Públicas Modernas y Eficientes</w:t>
            </w:r>
          </w:p>
        </w:tc>
        <w:tc>
          <w:tcPr>
            <w:tcW w:w="2203" w:type="dxa"/>
          </w:tcPr>
          <w:p w14:paraId="075AB864" w14:textId="77777777" w:rsidR="006A6369" w:rsidRPr="005603BC" w:rsidRDefault="006A6369" w:rsidP="00A450BC">
            <w:pPr>
              <w:contextualSpacing/>
              <w:jc w:val="both"/>
            </w:pPr>
            <w:r w:rsidRPr="005603BC">
              <w:t>Modernizar el proceso financiero y presupuestal de la Secretaría de Hacienda.</w:t>
            </w:r>
          </w:p>
        </w:tc>
        <w:tc>
          <w:tcPr>
            <w:tcW w:w="2246" w:type="dxa"/>
          </w:tcPr>
          <w:p w14:paraId="3E6095E4" w14:textId="77777777" w:rsidR="006A6369" w:rsidRPr="005603BC" w:rsidRDefault="006A6369" w:rsidP="00A450BC">
            <w:pPr>
              <w:contextualSpacing/>
              <w:jc w:val="both"/>
            </w:pPr>
            <w:r w:rsidRPr="005603BC">
              <w:t>Porcentaje de avance en la modernización del proceso financiero y presupuesta</w:t>
            </w:r>
            <w:r>
              <w:t>l</w:t>
            </w:r>
            <w:r w:rsidRPr="005603BC">
              <w:t xml:space="preserve"> de la Secretaría de Hacienda.</w:t>
            </w:r>
          </w:p>
        </w:tc>
        <w:tc>
          <w:tcPr>
            <w:tcW w:w="1335" w:type="dxa"/>
          </w:tcPr>
          <w:p w14:paraId="1A632332" w14:textId="77777777" w:rsidR="006A6369" w:rsidRPr="005603BC" w:rsidRDefault="006A6369" w:rsidP="00A450BC">
            <w:pPr>
              <w:contextualSpacing/>
              <w:jc w:val="both"/>
            </w:pPr>
            <w:r w:rsidRPr="005603BC">
              <w:t>20%</w:t>
            </w:r>
          </w:p>
        </w:tc>
      </w:tr>
      <w:tr w:rsidR="006A6369" w:rsidRPr="005603BC" w14:paraId="61944535" w14:textId="77777777" w:rsidTr="006A6369">
        <w:tc>
          <w:tcPr>
            <w:tcW w:w="1744" w:type="dxa"/>
          </w:tcPr>
          <w:p w14:paraId="7AFDB8BE" w14:textId="77777777" w:rsidR="006A6369" w:rsidRPr="005603BC" w:rsidRDefault="006A6369" w:rsidP="00A450BC">
            <w:pPr>
              <w:contextualSpacing/>
              <w:jc w:val="both"/>
            </w:pPr>
            <w:r w:rsidRPr="005603BC">
              <w:t>BUCARAMANGA TERRITORIO LIBRE DE CORRUPCIÓN: INSTITUCIONES SÓLIDAS Y CONFIABLES</w:t>
            </w:r>
          </w:p>
        </w:tc>
        <w:tc>
          <w:tcPr>
            <w:tcW w:w="1947" w:type="dxa"/>
          </w:tcPr>
          <w:p w14:paraId="72A5393F" w14:textId="77777777" w:rsidR="006A6369" w:rsidRPr="005603BC" w:rsidRDefault="006A6369" w:rsidP="00A450BC">
            <w:pPr>
              <w:contextualSpacing/>
              <w:jc w:val="both"/>
            </w:pPr>
            <w:r w:rsidRPr="005603BC">
              <w:t>Administración Pública Moderna e Innovadora</w:t>
            </w:r>
          </w:p>
        </w:tc>
        <w:tc>
          <w:tcPr>
            <w:tcW w:w="1724" w:type="dxa"/>
          </w:tcPr>
          <w:p w14:paraId="47921934" w14:textId="77777777" w:rsidR="006A6369" w:rsidRPr="005603BC" w:rsidRDefault="006A6369" w:rsidP="00A450BC">
            <w:pPr>
              <w:contextualSpacing/>
              <w:jc w:val="both"/>
            </w:pPr>
            <w:r w:rsidRPr="005603BC">
              <w:t>Finanzas Públicas Modernas y Eficiente</w:t>
            </w:r>
          </w:p>
        </w:tc>
        <w:tc>
          <w:tcPr>
            <w:tcW w:w="2203" w:type="dxa"/>
          </w:tcPr>
          <w:p w14:paraId="4ADDA859" w14:textId="77777777" w:rsidR="006A6369" w:rsidRPr="005603BC" w:rsidRDefault="006A6369" w:rsidP="00A450BC">
            <w:pPr>
              <w:contextualSpacing/>
              <w:jc w:val="both"/>
            </w:pPr>
            <w:r w:rsidRPr="005603BC">
              <w:t>Desarrollar 3 acciones administrativas para mejorar la eficiencia y productividad en la gestión del recaudo de impuestos, fiscalización y cobro coactivo municipal.</w:t>
            </w:r>
          </w:p>
        </w:tc>
        <w:tc>
          <w:tcPr>
            <w:tcW w:w="2246" w:type="dxa"/>
          </w:tcPr>
          <w:p w14:paraId="34902A9C" w14:textId="77777777" w:rsidR="006A6369" w:rsidRPr="005603BC" w:rsidRDefault="006A6369" w:rsidP="00A450BC">
            <w:pPr>
              <w:contextualSpacing/>
              <w:jc w:val="both"/>
            </w:pPr>
            <w:r w:rsidRPr="005603BC">
              <w:t>Número de acciones administrativas desarrolladas para mejorar la eficiencia y productividad en la gestión del recaudo de impuestos, fiscalización y cobro coactivo municipal.</w:t>
            </w:r>
          </w:p>
        </w:tc>
        <w:tc>
          <w:tcPr>
            <w:tcW w:w="1335" w:type="dxa"/>
          </w:tcPr>
          <w:p w14:paraId="19BF7911" w14:textId="77777777" w:rsidR="006A6369" w:rsidRPr="005603BC" w:rsidRDefault="006A6369" w:rsidP="00A450BC">
            <w:pPr>
              <w:contextualSpacing/>
              <w:jc w:val="both"/>
            </w:pPr>
            <w:r w:rsidRPr="005603BC">
              <w:t>1</w:t>
            </w:r>
          </w:p>
        </w:tc>
      </w:tr>
      <w:tr w:rsidR="006A6369" w:rsidRPr="005603BC" w14:paraId="7660501C" w14:textId="77777777" w:rsidTr="006A6369">
        <w:tc>
          <w:tcPr>
            <w:tcW w:w="1744" w:type="dxa"/>
          </w:tcPr>
          <w:p w14:paraId="102FFFC3" w14:textId="77777777" w:rsidR="006A6369" w:rsidRPr="005603BC" w:rsidRDefault="006A6369" w:rsidP="00A450BC">
            <w:pPr>
              <w:contextualSpacing/>
              <w:jc w:val="both"/>
            </w:pPr>
            <w:r w:rsidRPr="005603BC">
              <w:t>BUCARAMANGA TERRITORIO LIBRE DE CORRUPCIÓN: INSTITUCIONES SÓLIDAS Y CONFIABLES</w:t>
            </w:r>
          </w:p>
        </w:tc>
        <w:tc>
          <w:tcPr>
            <w:tcW w:w="1947" w:type="dxa"/>
          </w:tcPr>
          <w:p w14:paraId="1C7398D5" w14:textId="77777777" w:rsidR="006A6369" w:rsidRPr="005603BC" w:rsidRDefault="006A6369" w:rsidP="00A450BC">
            <w:pPr>
              <w:contextualSpacing/>
              <w:jc w:val="both"/>
            </w:pPr>
            <w:r w:rsidRPr="005603BC">
              <w:t>Administración Pública Moderna e Innovadora</w:t>
            </w:r>
          </w:p>
        </w:tc>
        <w:tc>
          <w:tcPr>
            <w:tcW w:w="1724" w:type="dxa"/>
          </w:tcPr>
          <w:p w14:paraId="19BAF7AD" w14:textId="77777777" w:rsidR="006A6369" w:rsidRPr="005603BC" w:rsidRDefault="006A6369" w:rsidP="00A450BC">
            <w:pPr>
              <w:contextualSpacing/>
              <w:jc w:val="both"/>
            </w:pPr>
            <w:r w:rsidRPr="005603BC">
              <w:t>Finanzas Públicas Modernas y Eficiente</w:t>
            </w:r>
          </w:p>
        </w:tc>
        <w:tc>
          <w:tcPr>
            <w:tcW w:w="2203" w:type="dxa"/>
          </w:tcPr>
          <w:p w14:paraId="34BC6896" w14:textId="77777777" w:rsidR="006A6369" w:rsidRPr="005603BC" w:rsidRDefault="006A6369" w:rsidP="00A450BC">
            <w:pPr>
              <w:contextualSpacing/>
              <w:jc w:val="both"/>
            </w:pPr>
            <w:r w:rsidRPr="005603BC">
              <w:t>Realizar 3 socializaciones de las obligaciones tributarias mediante canales de comunicación o prensa, acompañadas de jornadas de sensibilización dirigida a los contribuyentes para mejorar la cultura de pago.</w:t>
            </w:r>
          </w:p>
        </w:tc>
        <w:tc>
          <w:tcPr>
            <w:tcW w:w="2246" w:type="dxa"/>
          </w:tcPr>
          <w:p w14:paraId="3B0519EF" w14:textId="77777777" w:rsidR="006A6369" w:rsidRPr="005603BC" w:rsidRDefault="006A6369" w:rsidP="00A450BC">
            <w:pPr>
              <w:contextualSpacing/>
              <w:jc w:val="both"/>
            </w:pPr>
            <w:r w:rsidRPr="005603BC">
              <w:t>Número de socializaciones realizadas de las obligaciones tributarias mediante canales de comunicación o prensa, acompañadas de jornadas de sensibilización dirigida a los contribuyentes para mejorar la cultura de pago.</w:t>
            </w:r>
          </w:p>
        </w:tc>
        <w:tc>
          <w:tcPr>
            <w:tcW w:w="1335" w:type="dxa"/>
          </w:tcPr>
          <w:p w14:paraId="4DC0BEB0" w14:textId="77777777" w:rsidR="006A6369" w:rsidRPr="005603BC" w:rsidRDefault="006A6369" w:rsidP="00A450BC">
            <w:pPr>
              <w:contextualSpacing/>
              <w:jc w:val="both"/>
            </w:pPr>
            <w:r w:rsidRPr="005603BC">
              <w:t>1</w:t>
            </w:r>
          </w:p>
        </w:tc>
      </w:tr>
    </w:tbl>
    <w:p w14:paraId="67EE2AC5" w14:textId="77777777" w:rsidR="006A6369" w:rsidRPr="005603BC" w:rsidRDefault="006A6369" w:rsidP="00A450BC">
      <w:pPr>
        <w:spacing w:line="240" w:lineRule="auto"/>
        <w:contextualSpacing/>
        <w:jc w:val="both"/>
      </w:pPr>
    </w:p>
    <w:p w14:paraId="36EBB749" w14:textId="77777777" w:rsidR="006A6369" w:rsidRPr="005603BC" w:rsidRDefault="006A6369" w:rsidP="00A450BC">
      <w:pPr>
        <w:spacing w:line="240" w:lineRule="auto"/>
        <w:contextualSpacing/>
        <w:jc w:val="both"/>
      </w:pPr>
      <w:r w:rsidRPr="005603BC">
        <w:t xml:space="preserve">A continuación, se expone cada una de las metas programadas donde se armonizan con los proyectos de inversión desarrollados </w:t>
      </w:r>
      <w:r>
        <w:t>para</w:t>
      </w:r>
      <w:r w:rsidRPr="005603BC">
        <w:t xml:space="preserve"> la vigencia 2021:</w:t>
      </w:r>
    </w:p>
    <w:p w14:paraId="0BE33EB2" w14:textId="77777777" w:rsidR="006A6369" w:rsidRPr="005603BC" w:rsidRDefault="006A6369" w:rsidP="00A450BC">
      <w:pPr>
        <w:spacing w:line="240" w:lineRule="auto"/>
        <w:contextualSpacing/>
        <w:jc w:val="both"/>
        <w:rPr>
          <w:b/>
          <w:bCs/>
        </w:rPr>
      </w:pPr>
      <w:r w:rsidRPr="005603BC">
        <w:rPr>
          <w:b/>
          <w:bCs/>
        </w:rPr>
        <w:t>1. DESARROLLO E IMPLEMENTACIÓN DEL PROGRAMA DE REACTIVACIÓN ECONÓMICA BUCARAMANGA PROGRESA EN EL MUNICIPIO DE BUCARAMANGA</w:t>
      </w:r>
    </w:p>
    <w:p w14:paraId="27E8D79B" w14:textId="77777777" w:rsidR="006A6369" w:rsidRPr="005603BC" w:rsidRDefault="006A6369" w:rsidP="00A450BC">
      <w:pPr>
        <w:spacing w:line="240" w:lineRule="auto"/>
        <w:contextualSpacing/>
        <w:jc w:val="both"/>
        <w:rPr>
          <w:b/>
          <w:bCs/>
          <w:i/>
          <w:iCs/>
        </w:rPr>
      </w:pPr>
      <w:r w:rsidRPr="005603BC">
        <w:t xml:space="preserve">Este proyecto se desarrolla para dar cumplimiento a la meta de </w:t>
      </w:r>
      <w:r w:rsidRPr="005603BC">
        <w:rPr>
          <w:b/>
          <w:bCs/>
          <w:i/>
          <w:iCs/>
        </w:rPr>
        <w:t>Implementar 1 ecosistema empresarial para la reactivación y desarrollo económico de la ciudad.</w:t>
      </w:r>
    </w:p>
    <w:p w14:paraId="2AA41DD7" w14:textId="77777777" w:rsidR="006A6369" w:rsidRPr="005603BC" w:rsidRDefault="006A6369" w:rsidP="00A450BC">
      <w:pPr>
        <w:spacing w:line="240" w:lineRule="auto"/>
        <w:contextualSpacing/>
        <w:jc w:val="both"/>
      </w:pPr>
      <w:r w:rsidRPr="005603BC">
        <w:rPr>
          <w:b/>
          <w:bCs/>
        </w:rPr>
        <w:t>Est</w:t>
      </w:r>
      <w:r>
        <w:rPr>
          <w:b/>
          <w:bCs/>
        </w:rPr>
        <w:t>á</w:t>
      </w:r>
      <w:r w:rsidRPr="005603BC">
        <w:rPr>
          <w:b/>
          <w:bCs/>
        </w:rPr>
        <w:t xml:space="preserve"> identificado con el Código BPIM:</w:t>
      </w:r>
      <w:r w:rsidRPr="005603BC">
        <w:t xml:space="preserve"> 2020680010179</w:t>
      </w:r>
    </w:p>
    <w:p w14:paraId="75199459" w14:textId="77777777" w:rsidR="006A6369" w:rsidRPr="005603BC" w:rsidRDefault="006A6369" w:rsidP="00A450BC">
      <w:pPr>
        <w:spacing w:line="240" w:lineRule="auto"/>
        <w:contextualSpacing/>
        <w:jc w:val="both"/>
      </w:pPr>
      <w:bookmarkStart w:id="0" w:name="_Hlk86943953"/>
      <w:r w:rsidRPr="005603BC">
        <w:rPr>
          <w:b/>
          <w:bCs/>
        </w:rPr>
        <w:t>Objetivo del proyecto:</w:t>
      </w:r>
      <w:r w:rsidRPr="005603BC">
        <w:t xml:space="preserve"> Fortalecer la dinámica empresarial en el municipio de Bucaramanga</w:t>
      </w:r>
    </w:p>
    <w:p w14:paraId="715D12F7" w14:textId="77777777" w:rsidR="006A6369" w:rsidRPr="005603BC" w:rsidRDefault="006A6369" w:rsidP="00A450BC">
      <w:pPr>
        <w:spacing w:line="240" w:lineRule="auto"/>
        <w:contextualSpacing/>
        <w:jc w:val="both"/>
      </w:pPr>
      <w:r w:rsidRPr="005603BC">
        <w:rPr>
          <w:b/>
          <w:bCs/>
        </w:rPr>
        <w:t>Presupuesto de la vigencia:</w:t>
      </w:r>
      <w:r w:rsidRPr="005603BC">
        <w:t xml:space="preserve"> $ 1.998.272.667 (mil novecientos noventa y ocho millones doscientos setenta y dos mil seiscientos sesenta y siete)</w:t>
      </w:r>
    </w:p>
    <w:p w14:paraId="1D52BC4A" w14:textId="77777777" w:rsidR="006A6369" w:rsidRDefault="006A6369" w:rsidP="00A450BC">
      <w:pPr>
        <w:spacing w:line="240" w:lineRule="auto"/>
        <w:contextualSpacing/>
        <w:jc w:val="both"/>
        <w:rPr>
          <w:b/>
          <w:bCs/>
        </w:rPr>
      </w:pPr>
    </w:p>
    <w:p w14:paraId="1AAD78A8" w14:textId="2A4E6A5A" w:rsidR="006A6369" w:rsidRPr="005603BC" w:rsidRDefault="006A6369" w:rsidP="00A450BC">
      <w:pPr>
        <w:spacing w:line="240" w:lineRule="auto"/>
        <w:contextualSpacing/>
        <w:jc w:val="both"/>
        <w:rPr>
          <w:b/>
          <w:bCs/>
        </w:rPr>
      </w:pPr>
      <w:r w:rsidRPr="005603BC">
        <w:rPr>
          <w:b/>
          <w:bCs/>
        </w:rPr>
        <w:t xml:space="preserve">Rubro presupuestal: </w:t>
      </w:r>
    </w:p>
    <w:tbl>
      <w:tblPr>
        <w:tblStyle w:val="Tablaconcuadrcula"/>
        <w:tblW w:w="0" w:type="auto"/>
        <w:jc w:val="center"/>
        <w:tblLook w:val="04A0" w:firstRow="1" w:lastRow="0" w:firstColumn="1" w:lastColumn="0" w:noHBand="0" w:noVBand="1"/>
      </w:tblPr>
      <w:tblGrid>
        <w:gridCol w:w="2972"/>
      </w:tblGrid>
      <w:tr w:rsidR="006A6369" w:rsidRPr="005603BC" w14:paraId="2418D773" w14:textId="77777777" w:rsidTr="006A6369">
        <w:trPr>
          <w:jc w:val="center"/>
        </w:trPr>
        <w:tc>
          <w:tcPr>
            <w:tcW w:w="2972" w:type="dxa"/>
          </w:tcPr>
          <w:bookmarkEnd w:id="0"/>
          <w:p w14:paraId="0BFA804E" w14:textId="77777777" w:rsidR="006A6369" w:rsidRPr="005603BC" w:rsidRDefault="006A6369" w:rsidP="00A450BC">
            <w:pPr>
              <w:contextualSpacing/>
              <w:jc w:val="both"/>
              <w:rPr>
                <w:rFonts w:ascii="Arial" w:hAnsi="Arial" w:cs="Arial"/>
                <w:sz w:val="20"/>
                <w:szCs w:val="20"/>
                <w:lang w:val="es-MX"/>
              </w:rPr>
            </w:pPr>
            <w:r w:rsidRPr="005603BC">
              <w:rPr>
                <w:rFonts w:ascii="Arial" w:hAnsi="Arial" w:cs="Arial"/>
                <w:sz w:val="20"/>
                <w:szCs w:val="20"/>
                <w:lang w:val="es-MX"/>
              </w:rPr>
              <w:lastRenderedPageBreak/>
              <w:t xml:space="preserve">2.3.2.02.02.008.3502019.201 </w:t>
            </w:r>
          </w:p>
        </w:tc>
      </w:tr>
      <w:tr w:rsidR="006A6369" w:rsidRPr="005603BC" w14:paraId="025DBB3B" w14:textId="77777777" w:rsidTr="006A6369">
        <w:trPr>
          <w:jc w:val="center"/>
        </w:trPr>
        <w:tc>
          <w:tcPr>
            <w:tcW w:w="2972" w:type="dxa"/>
          </w:tcPr>
          <w:p w14:paraId="680E2992" w14:textId="77777777" w:rsidR="006A6369" w:rsidRPr="005603BC" w:rsidRDefault="006A6369" w:rsidP="00A450BC">
            <w:pPr>
              <w:contextualSpacing/>
              <w:jc w:val="both"/>
            </w:pPr>
            <w:r w:rsidRPr="005603BC">
              <w:rPr>
                <w:rFonts w:ascii="Arial" w:hAnsi="Arial" w:cs="Arial"/>
                <w:sz w:val="20"/>
                <w:szCs w:val="20"/>
                <w:lang w:val="es-MX"/>
              </w:rPr>
              <w:t xml:space="preserve">2.3.2.02.02.008.4599031.201  </w:t>
            </w:r>
          </w:p>
        </w:tc>
      </w:tr>
    </w:tbl>
    <w:p w14:paraId="60E47D34" w14:textId="77777777" w:rsidR="006A6369" w:rsidRPr="005603BC" w:rsidRDefault="006A6369" w:rsidP="00A450BC">
      <w:pPr>
        <w:spacing w:line="240" w:lineRule="auto"/>
        <w:contextualSpacing/>
        <w:jc w:val="both"/>
      </w:pPr>
    </w:p>
    <w:p w14:paraId="38A42BA1" w14:textId="77777777" w:rsidR="006A6369" w:rsidRPr="005603BC" w:rsidRDefault="006A6369" w:rsidP="00A450BC">
      <w:pPr>
        <w:spacing w:line="240" w:lineRule="auto"/>
        <w:contextualSpacing/>
        <w:jc w:val="both"/>
      </w:pPr>
      <w:r w:rsidRPr="005603BC">
        <w:rPr>
          <w:b/>
          <w:bCs/>
        </w:rPr>
        <w:t>Fuentes de financiación:</w:t>
      </w:r>
      <w:r w:rsidRPr="005603BC">
        <w:t xml:space="preserve"> Recursos propios</w:t>
      </w:r>
    </w:p>
    <w:p w14:paraId="33B5FFE5" w14:textId="4EE63A47" w:rsidR="00F50AC2" w:rsidRDefault="00F50AC2" w:rsidP="00A450BC">
      <w:pPr>
        <w:spacing w:line="240" w:lineRule="auto"/>
        <w:contextualSpacing/>
        <w:jc w:val="both"/>
        <w:rPr>
          <w:b/>
          <w:bCs/>
        </w:rPr>
      </w:pPr>
      <w:bookmarkStart w:id="1" w:name="_Hlk86945043"/>
    </w:p>
    <w:p w14:paraId="71569673" w14:textId="5DBBFEAB" w:rsidR="00A450BC" w:rsidRDefault="00A450BC" w:rsidP="00A450BC">
      <w:pPr>
        <w:spacing w:line="240" w:lineRule="auto"/>
        <w:contextualSpacing/>
        <w:jc w:val="both"/>
        <w:rPr>
          <w:b/>
          <w:bCs/>
        </w:rPr>
      </w:pPr>
    </w:p>
    <w:p w14:paraId="1025D47E" w14:textId="77777777" w:rsidR="00A450BC" w:rsidRDefault="00A450BC" w:rsidP="00A450BC">
      <w:pPr>
        <w:spacing w:line="240" w:lineRule="auto"/>
        <w:contextualSpacing/>
        <w:jc w:val="both"/>
        <w:rPr>
          <w:b/>
          <w:bCs/>
        </w:rPr>
      </w:pPr>
    </w:p>
    <w:p w14:paraId="0D2A9403" w14:textId="5FD61A26" w:rsidR="006A6369" w:rsidRDefault="00F50AC2" w:rsidP="00A450BC">
      <w:pPr>
        <w:spacing w:line="240" w:lineRule="auto"/>
        <w:contextualSpacing/>
        <w:jc w:val="both"/>
        <w:rPr>
          <w:b/>
          <w:bCs/>
        </w:rPr>
      </w:pPr>
      <w:r w:rsidRPr="005603BC">
        <w:rPr>
          <w:b/>
          <w:bCs/>
        </w:rPr>
        <w:t xml:space="preserve">EJECUCIÓN PRESUPUESTAL </w:t>
      </w:r>
      <w:r>
        <w:rPr>
          <w:b/>
          <w:bCs/>
        </w:rPr>
        <w:t>PARA</w:t>
      </w:r>
      <w:r w:rsidRPr="005603BC">
        <w:rPr>
          <w:b/>
          <w:bCs/>
        </w:rPr>
        <w:t xml:space="preserve"> LA VIGENCIA 2021</w:t>
      </w:r>
    </w:p>
    <w:p w14:paraId="5B42C4A9" w14:textId="77777777" w:rsidR="006A6369" w:rsidRPr="005603BC" w:rsidRDefault="006A6369" w:rsidP="00A450BC">
      <w:pPr>
        <w:spacing w:line="240" w:lineRule="auto"/>
        <w:contextualSpacing/>
        <w:jc w:val="both"/>
        <w:rPr>
          <w:b/>
          <w:bCs/>
        </w:rPr>
      </w:pPr>
    </w:p>
    <w:bookmarkEnd w:id="1"/>
    <w:p w14:paraId="357CE65F" w14:textId="77777777" w:rsidR="006A6369" w:rsidRPr="005603BC" w:rsidRDefault="006A6369" w:rsidP="00A450BC">
      <w:pPr>
        <w:spacing w:line="240" w:lineRule="auto"/>
        <w:contextualSpacing/>
        <w:jc w:val="both"/>
        <w:rPr>
          <w:b/>
          <w:bCs/>
        </w:rPr>
      </w:pPr>
      <w:r w:rsidRPr="005603BC">
        <w:rPr>
          <w:noProof/>
          <w:lang w:val="en-US"/>
        </w:rPr>
        <w:drawing>
          <wp:inline distT="0" distB="0" distL="0" distR="0" wp14:anchorId="41997EE8" wp14:editId="18F95076">
            <wp:extent cx="5905500" cy="3000375"/>
            <wp:effectExtent l="0" t="0" r="0" b="9525"/>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716487E" w14:textId="53BDFC16" w:rsidR="006A6369" w:rsidRDefault="006A6369" w:rsidP="00A450BC">
      <w:pPr>
        <w:spacing w:line="240" w:lineRule="auto"/>
        <w:contextualSpacing/>
        <w:jc w:val="both"/>
        <w:rPr>
          <w:b/>
          <w:bCs/>
        </w:rPr>
      </w:pPr>
    </w:p>
    <w:p w14:paraId="3A7CB86D" w14:textId="77777777" w:rsidR="00A450BC" w:rsidRDefault="00A450BC" w:rsidP="00A450BC">
      <w:pPr>
        <w:spacing w:line="240" w:lineRule="auto"/>
        <w:contextualSpacing/>
        <w:jc w:val="both"/>
        <w:rPr>
          <w:b/>
          <w:bCs/>
        </w:rPr>
      </w:pPr>
    </w:p>
    <w:p w14:paraId="139E9598" w14:textId="70183910" w:rsidR="006A6369" w:rsidRDefault="006A6369" w:rsidP="00A450BC">
      <w:pPr>
        <w:spacing w:line="240" w:lineRule="auto"/>
        <w:contextualSpacing/>
        <w:jc w:val="both"/>
      </w:pPr>
      <w:r w:rsidRPr="005603BC">
        <w:rPr>
          <w:b/>
          <w:bCs/>
        </w:rPr>
        <w:t xml:space="preserve">Porcentaje de ejecución presupuestal: </w:t>
      </w:r>
      <w:r w:rsidRPr="005603BC">
        <w:t>Se tiene un porcentaje de ejecución del 100% para la vigencia 2021</w:t>
      </w:r>
      <w:r>
        <w:t xml:space="preserve">, con un total de </w:t>
      </w:r>
      <w:r w:rsidRPr="005603BC">
        <w:t>$ 1.998.272.667</w:t>
      </w:r>
      <w:r>
        <w:t xml:space="preserve">, a </w:t>
      </w:r>
      <w:r w:rsidR="00F50AC2">
        <w:t>continuación,</w:t>
      </w:r>
      <w:r>
        <w:t xml:space="preserve"> se muestra el gráfico comparativo del </w:t>
      </w:r>
      <w:r w:rsidR="00F50AC2">
        <w:t xml:space="preserve">recurso </w:t>
      </w:r>
      <w:r>
        <w:t>presupuestado en SUIFP y la ejecución presupuestal a 31 de diciembre de 2021</w:t>
      </w:r>
      <w:r w:rsidR="00A450BC">
        <w:t>.</w:t>
      </w:r>
    </w:p>
    <w:p w14:paraId="6C5202F6" w14:textId="77777777" w:rsidR="00A450BC" w:rsidRDefault="00A450BC" w:rsidP="00A450BC">
      <w:pPr>
        <w:spacing w:line="240" w:lineRule="auto"/>
        <w:contextualSpacing/>
        <w:jc w:val="both"/>
      </w:pPr>
    </w:p>
    <w:p w14:paraId="5708E2E7" w14:textId="77777777" w:rsidR="006A6369" w:rsidRPr="005603BC" w:rsidRDefault="006A6369" w:rsidP="00A450BC">
      <w:pPr>
        <w:spacing w:line="240" w:lineRule="auto"/>
        <w:contextualSpacing/>
        <w:jc w:val="both"/>
        <w:rPr>
          <w:b/>
          <w:bCs/>
        </w:rPr>
      </w:pPr>
    </w:p>
    <w:p w14:paraId="45DD9BD8" w14:textId="77777777" w:rsidR="006A6369" w:rsidRPr="005603BC" w:rsidRDefault="006A6369" w:rsidP="00A450BC">
      <w:pPr>
        <w:spacing w:line="240" w:lineRule="auto"/>
        <w:contextualSpacing/>
        <w:jc w:val="both"/>
        <w:rPr>
          <w:b/>
          <w:bCs/>
        </w:rPr>
      </w:pPr>
      <w:r w:rsidRPr="005603BC">
        <w:rPr>
          <w:noProof/>
          <w:lang w:val="en-US"/>
        </w:rPr>
        <w:drawing>
          <wp:anchor distT="0" distB="0" distL="114300" distR="114300" simplePos="0" relativeHeight="251664384" behindDoc="0" locked="0" layoutInCell="1" allowOverlap="1" wp14:anchorId="5FD7E7E7" wp14:editId="78E864B4">
            <wp:simplePos x="0" y="0"/>
            <wp:positionH relativeFrom="column">
              <wp:posOffset>487952</wp:posOffset>
            </wp:positionH>
            <wp:positionV relativeFrom="paragraph">
              <wp:posOffset>10886</wp:posOffset>
            </wp:positionV>
            <wp:extent cx="4572000" cy="2743200"/>
            <wp:effectExtent l="0" t="0" r="0" b="0"/>
            <wp:wrapSquare wrapText="bothSides"/>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anchor>
        </w:drawing>
      </w:r>
      <w:r w:rsidRPr="005603BC">
        <w:rPr>
          <w:b/>
          <w:bCs/>
        </w:rPr>
        <w:br w:type="textWrapping" w:clear="all"/>
      </w:r>
    </w:p>
    <w:p w14:paraId="41BB9132" w14:textId="77777777" w:rsidR="00A450BC" w:rsidRDefault="00A450BC" w:rsidP="00A450BC">
      <w:pPr>
        <w:spacing w:line="240" w:lineRule="auto"/>
        <w:contextualSpacing/>
        <w:jc w:val="both"/>
        <w:rPr>
          <w:bCs/>
        </w:rPr>
      </w:pPr>
    </w:p>
    <w:p w14:paraId="61B08D13" w14:textId="21D69FC2" w:rsidR="006A6369" w:rsidRDefault="006A6369" w:rsidP="00A450BC">
      <w:pPr>
        <w:spacing w:line="240" w:lineRule="auto"/>
        <w:contextualSpacing/>
        <w:jc w:val="both"/>
        <w:rPr>
          <w:bCs/>
        </w:rPr>
      </w:pPr>
      <w:r>
        <w:rPr>
          <w:bCs/>
        </w:rPr>
        <w:t>S</w:t>
      </w:r>
      <w:r w:rsidRPr="005603BC">
        <w:rPr>
          <w:bCs/>
        </w:rPr>
        <w:t>e desagrega el proyecto BGA progresa en las actividades, recurso que tiene asignado cada actividad y el estado en que a corte 31 de diciembre del 2021 se encuentra</w:t>
      </w:r>
      <w:r>
        <w:rPr>
          <w:bCs/>
        </w:rPr>
        <w:t>. De igual modo se anexa el rubr</w:t>
      </w:r>
      <w:r w:rsidRPr="005603BC">
        <w:rPr>
          <w:bCs/>
        </w:rPr>
        <w:t>o presupuestal de ese recurso con el fin de articular presupuesto</w:t>
      </w:r>
      <w:r w:rsidR="00F50AC2">
        <w:rPr>
          <w:bCs/>
        </w:rPr>
        <w:t xml:space="preserve"> y actividades del proyecto.</w:t>
      </w:r>
    </w:p>
    <w:p w14:paraId="2F56ED25" w14:textId="34D47DE8" w:rsidR="00F50AC2" w:rsidRDefault="00F50AC2" w:rsidP="00A450BC">
      <w:pPr>
        <w:spacing w:line="240" w:lineRule="auto"/>
        <w:contextualSpacing/>
        <w:jc w:val="both"/>
        <w:rPr>
          <w:bCs/>
        </w:rPr>
      </w:pPr>
    </w:p>
    <w:p w14:paraId="56EF0279" w14:textId="214883CA" w:rsidR="00F50AC2" w:rsidRDefault="00F50AC2" w:rsidP="00A450BC">
      <w:pPr>
        <w:spacing w:line="240" w:lineRule="auto"/>
        <w:contextualSpacing/>
        <w:jc w:val="both"/>
        <w:rPr>
          <w:bCs/>
        </w:rPr>
      </w:pPr>
    </w:p>
    <w:p w14:paraId="75F4AFED" w14:textId="470E053E" w:rsidR="00A450BC" w:rsidRDefault="00A450BC" w:rsidP="00A450BC">
      <w:pPr>
        <w:spacing w:line="240" w:lineRule="auto"/>
        <w:contextualSpacing/>
        <w:jc w:val="both"/>
        <w:rPr>
          <w:bCs/>
        </w:rPr>
      </w:pPr>
    </w:p>
    <w:p w14:paraId="7FEBF5F5" w14:textId="77777777" w:rsidR="00A450BC" w:rsidRPr="005603BC" w:rsidRDefault="00A450BC" w:rsidP="00A450BC">
      <w:pPr>
        <w:spacing w:line="240" w:lineRule="auto"/>
        <w:contextualSpacing/>
        <w:jc w:val="both"/>
        <w:rPr>
          <w:bCs/>
        </w:rPr>
      </w:pPr>
    </w:p>
    <w:tbl>
      <w:tblPr>
        <w:tblW w:w="0" w:type="auto"/>
        <w:tblInd w:w="-10" w:type="dxa"/>
        <w:tblCellMar>
          <w:left w:w="70" w:type="dxa"/>
          <w:right w:w="70" w:type="dxa"/>
        </w:tblCellMar>
        <w:tblLook w:val="04A0" w:firstRow="1" w:lastRow="0" w:firstColumn="1" w:lastColumn="0" w:noHBand="0" w:noVBand="1"/>
      </w:tblPr>
      <w:tblGrid>
        <w:gridCol w:w="1969"/>
        <w:gridCol w:w="1543"/>
        <w:gridCol w:w="2415"/>
        <w:gridCol w:w="2759"/>
      </w:tblGrid>
      <w:tr w:rsidR="006A6369" w:rsidRPr="005603BC" w14:paraId="3E9B5CF0" w14:textId="77777777" w:rsidTr="006A6369">
        <w:trPr>
          <w:trHeight w:val="315"/>
        </w:trPr>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4D21096A" w14:textId="77777777" w:rsidR="006A6369" w:rsidRPr="005603BC" w:rsidRDefault="006A6369" w:rsidP="00A450BC">
            <w:pPr>
              <w:spacing w:after="0" w:line="240" w:lineRule="auto"/>
              <w:contextualSpacing/>
              <w:jc w:val="both"/>
              <w:rPr>
                <w:rFonts w:ascii="Calibri" w:eastAsia="Times New Roman" w:hAnsi="Calibri" w:cs="Calibri"/>
                <w:b/>
                <w:bCs/>
                <w:lang w:eastAsia="es-CO"/>
              </w:rPr>
            </w:pPr>
            <w:r w:rsidRPr="005603BC">
              <w:rPr>
                <w:rFonts w:ascii="Calibri" w:eastAsia="Times New Roman" w:hAnsi="Calibri" w:cstheme="minorHAnsi"/>
                <w:b/>
                <w:bCs/>
                <w:lang w:eastAsia="es-CO"/>
              </w:rPr>
              <w:t>Actividad</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772F67C" w14:textId="77777777" w:rsidR="006A6369" w:rsidRPr="005603BC" w:rsidRDefault="006A6369" w:rsidP="00A450BC">
            <w:pPr>
              <w:spacing w:after="0" w:line="240" w:lineRule="auto"/>
              <w:contextualSpacing/>
              <w:jc w:val="both"/>
              <w:rPr>
                <w:rFonts w:ascii="Calibri" w:eastAsia="Times New Roman" w:hAnsi="Calibri" w:cs="Calibri"/>
                <w:b/>
                <w:bCs/>
                <w:lang w:eastAsia="es-CO"/>
              </w:rPr>
            </w:pPr>
            <w:r w:rsidRPr="005603BC">
              <w:rPr>
                <w:rFonts w:ascii="Calibri" w:eastAsia="Times New Roman" w:hAnsi="Calibri" w:cstheme="minorHAnsi"/>
                <w:b/>
                <w:bCs/>
                <w:lang w:eastAsia="es-CO"/>
              </w:rPr>
              <w:t>Recurso</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6066B7C1" w14:textId="77777777" w:rsidR="006A6369" w:rsidRPr="005603BC" w:rsidRDefault="006A6369" w:rsidP="00A450BC">
            <w:pPr>
              <w:spacing w:after="0" w:line="240" w:lineRule="auto"/>
              <w:contextualSpacing/>
              <w:jc w:val="both"/>
              <w:rPr>
                <w:rFonts w:ascii="Calibri" w:eastAsia="Times New Roman" w:hAnsi="Calibri" w:cs="Calibri"/>
                <w:b/>
                <w:bCs/>
                <w:lang w:eastAsia="es-CO"/>
              </w:rPr>
            </w:pPr>
            <w:r w:rsidRPr="005603BC">
              <w:rPr>
                <w:rFonts w:ascii="Calibri" w:eastAsia="Times New Roman" w:hAnsi="Calibri" w:cstheme="minorHAnsi"/>
                <w:b/>
                <w:bCs/>
                <w:lang w:eastAsia="es-CO"/>
              </w:rPr>
              <w:t>Estado</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5FA4569B" w14:textId="77777777" w:rsidR="006A6369" w:rsidRPr="005603BC" w:rsidRDefault="006A6369" w:rsidP="00A450BC">
            <w:pPr>
              <w:spacing w:after="0" w:line="240" w:lineRule="auto"/>
              <w:contextualSpacing/>
              <w:jc w:val="both"/>
              <w:rPr>
                <w:rFonts w:ascii="Calibri" w:eastAsia="Times New Roman" w:hAnsi="Calibri" w:cs="Calibri"/>
                <w:b/>
                <w:bCs/>
                <w:lang w:eastAsia="es-CO"/>
              </w:rPr>
            </w:pPr>
            <w:r w:rsidRPr="005603BC">
              <w:rPr>
                <w:rFonts w:ascii="Calibri" w:eastAsia="Times New Roman" w:hAnsi="Calibri" w:cstheme="minorHAnsi"/>
                <w:b/>
                <w:bCs/>
                <w:lang w:eastAsia="es-CO"/>
              </w:rPr>
              <w:t>Rubro presupuestal</w:t>
            </w:r>
          </w:p>
        </w:tc>
      </w:tr>
      <w:tr w:rsidR="006A6369" w:rsidRPr="005603BC" w14:paraId="4CD8E973" w14:textId="77777777" w:rsidTr="006A6369">
        <w:trPr>
          <w:trHeight w:val="2415"/>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69493ADA" w14:textId="77777777" w:rsidR="006A6369" w:rsidRPr="005603BC" w:rsidRDefault="006A6369" w:rsidP="00A450BC">
            <w:pPr>
              <w:spacing w:after="0" w:line="240" w:lineRule="auto"/>
              <w:contextualSpacing/>
              <w:jc w:val="both"/>
              <w:rPr>
                <w:rFonts w:ascii="Calibri" w:eastAsia="Times New Roman" w:hAnsi="Calibri" w:cs="Calibri"/>
                <w:lang w:eastAsia="es-CO"/>
              </w:rPr>
            </w:pPr>
            <w:r w:rsidRPr="005603BC">
              <w:rPr>
                <w:rFonts w:ascii="Calibri" w:eastAsia="Times New Roman" w:hAnsi="Calibri" w:cstheme="minorHAnsi"/>
                <w:lang w:eastAsia="es-CO"/>
              </w:rPr>
              <w:t>Garantizar operatividad y continuidad de las estrategias encaminadas a la promoción de la competitividad, productividad e innovación empresarial</w:t>
            </w:r>
          </w:p>
        </w:tc>
        <w:tc>
          <w:tcPr>
            <w:tcW w:w="0" w:type="auto"/>
            <w:tcBorders>
              <w:top w:val="nil"/>
              <w:left w:val="nil"/>
              <w:bottom w:val="single" w:sz="8" w:space="0" w:color="auto"/>
              <w:right w:val="single" w:sz="8" w:space="0" w:color="auto"/>
            </w:tcBorders>
            <w:shd w:val="clear" w:color="auto" w:fill="auto"/>
            <w:vAlign w:val="center"/>
            <w:hideMark/>
          </w:tcPr>
          <w:p w14:paraId="3963AAF7" w14:textId="77777777" w:rsidR="006A6369" w:rsidRPr="005603BC" w:rsidRDefault="006A6369" w:rsidP="00A450BC">
            <w:pPr>
              <w:spacing w:after="0" w:line="240" w:lineRule="auto"/>
              <w:contextualSpacing/>
              <w:jc w:val="both"/>
              <w:rPr>
                <w:rFonts w:ascii="Calibri" w:eastAsia="Times New Roman" w:hAnsi="Calibri" w:cs="Calibri"/>
                <w:b/>
                <w:bCs/>
                <w:lang w:eastAsia="es-CO"/>
              </w:rPr>
            </w:pPr>
            <w:r w:rsidRPr="005603BC">
              <w:rPr>
                <w:rFonts w:ascii="Calibri" w:eastAsia="Times New Roman" w:hAnsi="Calibri" w:cs="Calibri"/>
                <w:b/>
                <w:bCs/>
                <w:lang w:eastAsia="es-CO"/>
              </w:rPr>
              <w:t>$ 242.666.667</w:t>
            </w:r>
          </w:p>
        </w:tc>
        <w:tc>
          <w:tcPr>
            <w:tcW w:w="0" w:type="auto"/>
            <w:tcBorders>
              <w:top w:val="nil"/>
              <w:left w:val="nil"/>
              <w:bottom w:val="single" w:sz="8" w:space="0" w:color="auto"/>
              <w:right w:val="single" w:sz="8" w:space="0" w:color="auto"/>
            </w:tcBorders>
            <w:shd w:val="clear" w:color="auto" w:fill="auto"/>
            <w:vAlign w:val="center"/>
            <w:hideMark/>
          </w:tcPr>
          <w:p w14:paraId="3FA2A38B" w14:textId="77777777" w:rsidR="006A6369" w:rsidRDefault="006A6369" w:rsidP="00A450BC">
            <w:pPr>
              <w:spacing w:after="0" w:line="240" w:lineRule="auto"/>
              <w:contextualSpacing/>
              <w:jc w:val="both"/>
              <w:rPr>
                <w:rFonts w:ascii="Calibri" w:eastAsia="Times New Roman" w:hAnsi="Calibri" w:cstheme="minorHAnsi"/>
                <w:lang w:eastAsia="es-CO"/>
              </w:rPr>
            </w:pPr>
            <w:r>
              <w:rPr>
                <w:rFonts w:ascii="Calibri" w:eastAsia="Times New Roman" w:hAnsi="Calibri" w:cstheme="minorHAnsi"/>
                <w:lang w:eastAsia="es-CO"/>
              </w:rPr>
              <w:t>Pagado:</w:t>
            </w:r>
          </w:p>
          <w:p w14:paraId="5D68CEDB" w14:textId="77777777" w:rsidR="006A6369" w:rsidRDefault="006A6369" w:rsidP="00A450BC">
            <w:pPr>
              <w:spacing w:after="0" w:line="240" w:lineRule="auto"/>
              <w:contextualSpacing/>
              <w:jc w:val="both"/>
              <w:rPr>
                <w:rFonts w:ascii="Calibri" w:eastAsia="Times New Roman" w:hAnsi="Calibri" w:cstheme="minorHAnsi"/>
                <w:lang w:eastAsia="es-CO"/>
              </w:rPr>
            </w:pPr>
            <w:r w:rsidRPr="005603BC">
              <w:rPr>
                <w:rFonts w:ascii="Calibri" w:eastAsia="Times New Roman" w:hAnsi="Calibri" w:cstheme="minorHAnsi"/>
                <w:lang w:eastAsia="es-CO"/>
              </w:rPr>
              <w:t>$239.050.571 para CPS que realizan tareas de apoyo y seguimiento del proyecto</w:t>
            </w:r>
            <w:r w:rsidRPr="005603BC">
              <w:rPr>
                <w:rFonts w:ascii="Calibri" w:eastAsia="Times New Roman" w:hAnsi="Calibri" w:cstheme="minorHAnsi"/>
                <w:lang w:eastAsia="es-CO"/>
              </w:rPr>
              <w:br/>
            </w:r>
            <w:r w:rsidRPr="005603BC">
              <w:rPr>
                <w:rFonts w:ascii="Calibri" w:eastAsia="Times New Roman" w:hAnsi="Calibri" w:cstheme="minorHAnsi"/>
                <w:lang w:eastAsia="es-CO"/>
              </w:rPr>
              <w:br/>
            </w:r>
            <w:r>
              <w:rPr>
                <w:rFonts w:ascii="Calibri" w:eastAsia="Times New Roman" w:hAnsi="Calibri" w:cstheme="minorHAnsi"/>
                <w:lang w:eastAsia="es-CO"/>
              </w:rPr>
              <w:t>Pagado:</w:t>
            </w:r>
          </w:p>
          <w:p w14:paraId="18D48CB7" w14:textId="77777777" w:rsidR="006A6369" w:rsidRPr="005603BC" w:rsidRDefault="006A6369" w:rsidP="00A450BC">
            <w:pPr>
              <w:spacing w:after="0" w:line="240" w:lineRule="auto"/>
              <w:contextualSpacing/>
              <w:jc w:val="both"/>
              <w:rPr>
                <w:rFonts w:ascii="Calibri" w:eastAsia="Times New Roman" w:hAnsi="Calibri" w:cs="Calibri"/>
                <w:lang w:eastAsia="es-CO"/>
              </w:rPr>
            </w:pPr>
            <w:r w:rsidRPr="005603BC">
              <w:rPr>
                <w:rFonts w:ascii="Calibri" w:eastAsia="Times New Roman" w:hAnsi="Calibri" w:cstheme="minorHAnsi"/>
                <w:lang w:eastAsia="es-CO"/>
              </w:rPr>
              <w:t>$3.616.096 con el pago de los beneficios otorgados por el IMEBU a empresas que cumplieron con la documentación adecuada</w:t>
            </w:r>
          </w:p>
        </w:tc>
        <w:tc>
          <w:tcPr>
            <w:tcW w:w="0" w:type="auto"/>
            <w:tcBorders>
              <w:top w:val="nil"/>
              <w:left w:val="nil"/>
              <w:bottom w:val="single" w:sz="8" w:space="0" w:color="auto"/>
              <w:right w:val="single" w:sz="8" w:space="0" w:color="auto"/>
            </w:tcBorders>
            <w:shd w:val="clear" w:color="auto" w:fill="auto"/>
            <w:vAlign w:val="center"/>
            <w:hideMark/>
          </w:tcPr>
          <w:p w14:paraId="2D270433" w14:textId="77777777" w:rsidR="006A6369" w:rsidRPr="005603BC" w:rsidRDefault="006A6369" w:rsidP="00A450BC">
            <w:pPr>
              <w:spacing w:after="0" w:line="240" w:lineRule="auto"/>
              <w:contextualSpacing/>
              <w:jc w:val="both"/>
              <w:rPr>
                <w:rFonts w:ascii="Calibri" w:eastAsia="Times New Roman" w:hAnsi="Calibri" w:cs="Calibri"/>
                <w:lang w:eastAsia="es-CO"/>
              </w:rPr>
            </w:pPr>
            <w:r w:rsidRPr="005603BC">
              <w:rPr>
                <w:rFonts w:ascii="Calibri" w:eastAsia="Times New Roman" w:hAnsi="Calibri" w:cstheme="minorHAnsi"/>
                <w:lang w:eastAsia="es-CO"/>
              </w:rPr>
              <w:t>2.3.2.02.02.008.4599031.201</w:t>
            </w:r>
          </w:p>
        </w:tc>
      </w:tr>
      <w:tr w:rsidR="006A6369" w:rsidRPr="005603BC" w14:paraId="468C4429" w14:textId="77777777" w:rsidTr="006A6369">
        <w:trPr>
          <w:trHeight w:val="1515"/>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3880C136" w14:textId="77777777" w:rsidR="006A6369" w:rsidRPr="005603BC" w:rsidRDefault="006A6369" w:rsidP="00A450BC">
            <w:pPr>
              <w:spacing w:after="0" w:line="240" w:lineRule="auto"/>
              <w:contextualSpacing/>
              <w:jc w:val="both"/>
              <w:rPr>
                <w:rFonts w:ascii="Calibri" w:eastAsia="Times New Roman" w:hAnsi="Calibri" w:cs="Calibri"/>
                <w:lang w:eastAsia="es-CO"/>
              </w:rPr>
            </w:pPr>
            <w:r w:rsidRPr="005603BC">
              <w:rPr>
                <w:rFonts w:ascii="Calibri" w:eastAsia="Times New Roman" w:hAnsi="Calibri" w:cstheme="minorHAnsi"/>
                <w:lang w:eastAsia="es-CO"/>
              </w:rPr>
              <w:t>Establecer alianzas estratégicas y/o convenios que permitan la focalización y asignación efectiva del servicio de apoyo financiero y no financiero a pequeñas y medianas empresas del programa de reactivación económica "Bucaramanga Progresa”</w:t>
            </w:r>
          </w:p>
        </w:tc>
        <w:tc>
          <w:tcPr>
            <w:tcW w:w="0" w:type="auto"/>
            <w:tcBorders>
              <w:top w:val="nil"/>
              <w:left w:val="nil"/>
              <w:bottom w:val="single" w:sz="8" w:space="0" w:color="auto"/>
              <w:right w:val="single" w:sz="8" w:space="0" w:color="auto"/>
            </w:tcBorders>
            <w:shd w:val="clear" w:color="auto" w:fill="auto"/>
            <w:vAlign w:val="center"/>
            <w:hideMark/>
          </w:tcPr>
          <w:p w14:paraId="3E8105B1" w14:textId="77777777" w:rsidR="006A6369" w:rsidRPr="005603BC" w:rsidRDefault="006A6369" w:rsidP="00A450BC">
            <w:pPr>
              <w:spacing w:after="0" w:line="240" w:lineRule="auto"/>
              <w:contextualSpacing/>
              <w:jc w:val="both"/>
              <w:rPr>
                <w:rFonts w:ascii="Calibri" w:eastAsia="Times New Roman" w:hAnsi="Calibri" w:cs="Calibri"/>
                <w:b/>
                <w:bCs/>
                <w:lang w:eastAsia="es-CO"/>
              </w:rPr>
            </w:pPr>
            <w:r w:rsidRPr="005603BC">
              <w:rPr>
                <w:rFonts w:ascii="Calibri" w:eastAsia="Times New Roman" w:hAnsi="Calibri" w:cstheme="minorHAnsi"/>
                <w:b/>
                <w:bCs/>
                <w:lang w:eastAsia="es-CO"/>
              </w:rPr>
              <w:t>$1.755.606.000</w:t>
            </w:r>
          </w:p>
        </w:tc>
        <w:tc>
          <w:tcPr>
            <w:tcW w:w="0" w:type="auto"/>
            <w:tcBorders>
              <w:top w:val="nil"/>
              <w:left w:val="nil"/>
              <w:bottom w:val="single" w:sz="8" w:space="0" w:color="auto"/>
              <w:right w:val="single" w:sz="8" w:space="0" w:color="auto"/>
            </w:tcBorders>
            <w:shd w:val="clear" w:color="auto" w:fill="auto"/>
            <w:vAlign w:val="center"/>
            <w:hideMark/>
          </w:tcPr>
          <w:p w14:paraId="76C41F4E" w14:textId="77777777" w:rsidR="006A6369" w:rsidRPr="005603BC" w:rsidRDefault="006A6369" w:rsidP="00A450BC">
            <w:pPr>
              <w:spacing w:after="0" w:line="240" w:lineRule="auto"/>
              <w:contextualSpacing/>
              <w:jc w:val="both"/>
              <w:rPr>
                <w:rFonts w:ascii="Calibri" w:eastAsia="Times New Roman" w:hAnsi="Calibri" w:cs="Calibri"/>
                <w:lang w:eastAsia="es-CO"/>
              </w:rPr>
            </w:pPr>
            <w:r w:rsidRPr="005603BC">
              <w:rPr>
                <w:rFonts w:ascii="Calibri" w:eastAsia="Times New Roman" w:hAnsi="Calibri" w:cs="Calibri"/>
                <w:lang w:eastAsia="es-CO"/>
              </w:rPr>
              <w:t>Se</w:t>
            </w:r>
            <w:r>
              <w:rPr>
                <w:rFonts w:ascii="Calibri" w:eastAsia="Times New Roman" w:hAnsi="Calibri" w:cs="Calibri"/>
                <w:lang w:eastAsia="es-CO"/>
              </w:rPr>
              <w:t xml:space="preserve"> realizó</w:t>
            </w:r>
            <w:r w:rsidRPr="005603BC">
              <w:rPr>
                <w:rFonts w:ascii="Calibri" w:eastAsia="Times New Roman" w:hAnsi="Calibri" w:cs="Calibri"/>
                <w:lang w:eastAsia="es-CO"/>
              </w:rPr>
              <w:t xml:space="preserve"> trasladó </w:t>
            </w:r>
            <w:r>
              <w:rPr>
                <w:rFonts w:ascii="Calibri" w:eastAsia="Times New Roman" w:hAnsi="Calibri" w:cs="Calibri"/>
                <w:lang w:eastAsia="es-CO"/>
              </w:rPr>
              <w:t xml:space="preserve">de </w:t>
            </w:r>
            <w:r w:rsidRPr="005603BC">
              <w:rPr>
                <w:rFonts w:ascii="Calibri" w:eastAsia="Times New Roman" w:hAnsi="Calibri" w:cs="Calibri"/>
                <w:lang w:eastAsia="es-CO"/>
              </w:rPr>
              <w:t>recursos al Fondo Emprender a la cuenta de ahorros del Convenio de Adhesión No. 0016 al contrato interadministrativo No. CO1.PCCNTR.2564825 de 2021.</w:t>
            </w:r>
          </w:p>
        </w:tc>
        <w:tc>
          <w:tcPr>
            <w:tcW w:w="0" w:type="auto"/>
            <w:tcBorders>
              <w:top w:val="nil"/>
              <w:left w:val="nil"/>
              <w:bottom w:val="single" w:sz="8" w:space="0" w:color="auto"/>
              <w:right w:val="single" w:sz="8" w:space="0" w:color="auto"/>
            </w:tcBorders>
            <w:shd w:val="clear" w:color="auto" w:fill="auto"/>
            <w:vAlign w:val="center"/>
            <w:hideMark/>
          </w:tcPr>
          <w:p w14:paraId="5CF1E287" w14:textId="77777777" w:rsidR="006A6369" w:rsidRPr="005603BC" w:rsidRDefault="006A6369" w:rsidP="00A450BC">
            <w:pPr>
              <w:spacing w:after="0" w:line="240" w:lineRule="auto"/>
              <w:contextualSpacing/>
              <w:jc w:val="both"/>
              <w:rPr>
                <w:rFonts w:ascii="Calibri" w:eastAsia="Times New Roman" w:hAnsi="Calibri" w:cs="Calibri"/>
                <w:lang w:eastAsia="es-CO"/>
              </w:rPr>
            </w:pPr>
            <w:r w:rsidRPr="005603BC">
              <w:rPr>
                <w:rFonts w:ascii="Calibri" w:eastAsia="Times New Roman" w:hAnsi="Calibri" w:cstheme="minorHAnsi"/>
                <w:lang w:eastAsia="es-CO"/>
              </w:rPr>
              <w:t>2.3.2.02.02.008.3502019.201</w:t>
            </w:r>
          </w:p>
        </w:tc>
      </w:tr>
    </w:tbl>
    <w:p w14:paraId="0E1FC10C" w14:textId="77777777" w:rsidR="006A6369" w:rsidRPr="005603BC" w:rsidRDefault="006A6369" w:rsidP="00A450BC">
      <w:pPr>
        <w:spacing w:line="240" w:lineRule="auto"/>
        <w:contextualSpacing/>
        <w:jc w:val="both"/>
        <w:rPr>
          <w:b/>
          <w:bCs/>
        </w:rPr>
      </w:pPr>
    </w:p>
    <w:p w14:paraId="733DAF44" w14:textId="77777777" w:rsidR="006A6369" w:rsidRPr="005603BC" w:rsidRDefault="006A6369" w:rsidP="00A450BC">
      <w:pPr>
        <w:spacing w:line="240" w:lineRule="auto"/>
        <w:contextualSpacing/>
        <w:jc w:val="both"/>
        <w:rPr>
          <w:bCs/>
        </w:rPr>
      </w:pPr>
      <w:r w:rsidRPr="005603BC">
        <w:rPr>
          <w:bCs/>
        </w:rPr>
        <w:t>Se debe tener en cuenta que el proyecto inició con un presupuesto inicial de $12.007.700.000 y que al no tener el comportamiento esperado este tuvo una reducción presupuestal a $1.998.272.667.</w:t>
      </w:r>
    </w:p>
    <w:p w14:paraId="2079AF9A" w14:textId="77777777" w:rsidR="006A6369" w:rsidRPr="005603BC" w:rsidRDefault="006A6369" w:rsidP="00A450BC">
      <w:pPr>
        <w:spacing w:line="240" w:lineRule="auto"/>
        <w:contextualSpacing/>
        <w:jc w:val="both"/>
        <w:rPr>
          <w:bCs/>
        </w:rPr>
      </w:pPr>
      <w:r w:rsidRPr="005603BC">
        <w:rPr>
          <w:bCs/>
        </w:rPr>
        <w:t xml:space="preserve">El proyecto cumplió al 100% con las actividades de apoyo al fondo emprender con un valor total de $1.755.606.000 que fue entregado a emprendimientos que cumplieron con los requisitos establecidos en el marco de las convocatorias.  </w:t>
      </w:r>
    </w:p>
    <w:p w14:paraId="77526FFF" w14:textId="77777777" w:rsidR="006A6369" w:rsidRPr="005603BC" w:rsidRDefault="006A6369" w:rsidP="00A450BC">
      <w:pPr>
        <w:spacing w:line="240" w:lineRule="auto"/>
        <w:contextualSpacing/>
        <w:jc w:val="both"/>
        <w:rPr>
          <w:b/>
          <w:bCs/>
        </w:rPr>
      </w:pPr>
    </w:p>
    <w:p w14:paraId="309F8DA9" w14:textId="77777777" w:rsidR="006A6369" w:rsidRPr="005603BC" w:rsidRDefault="006A6369" w:rsidP="00A450BC">
      <w:pPr>
        <w:spacing w:line="240" w:lineRule="auto"/>
        <w:contextualSpacing/>
        <w:jc w:val="both"/>
        <w:rPr>
          <w:b/>
          <w:bCs/>
        </w:rPr>
      </w:pPr>
      <w:r w:rsidRPr="005603BC">
        <w:rPr>
          <w:b/>
          <w:bCs/>
        </w:rPr>
        <w:t xml:space="preserve">Avance de la meta del PDM: </w:t>
      </w:r>
    </w:p>
    <w:p w14:paraId="3399A691" w14:textId="654FB9D5" w:rsidR="00F50AC2" w:rsidRDefault="006A6369" w:rsidP="00A450BC">
      <w:pPr>
        <w:spacing w:line="240" w:lineRule="auto"/>
        <w:contextualSpacing/>
        <w:jc w:val="both"/>
        <w:rPr>
          <w:rFonts w:cstheme="minorHAnsi"/>
        </w:rPr>
      </w:pPr>
      <w:r w:rsidRPr="005603BC">
        <w:rPr>
          <w:rFonts w:cstheme="minorHAnsi"/>
          <w:b/>
          <w:bCs/>
          <w:i/>
          <w:iCs/>
        </w:rPr>
        <w:t>* Convenio de cofinanciación fondo emprender SENA en el marco del proyecto BGA PROGRESA,</w:t>
      </w:r>
      <w:r w:rsidRPr="005603BC">
        <w:rPr>
          <w:rFonts w:cstheme="minorHAnsi"/>
          <w:i/>
          <w:iCs/>
        </w:rPr>
        <w:t xml:space="preserve"> </w:t>
      </w:r>
      <w:r w:rsidRPr="005603BC">
        <w:rPr>
          <w:rFonts w:cstheme="minorHAnsi"/>
        </w:rPr>
        <w:t xml:space="preserve">desde el año pasado se han realizado gestiones con el Fondo emprender del SENA, con el objeto de realizar un convenio de cofinanciación este tiene la particularidad de que por cada peso que coloque el Municipio el SENA coloca otro para beneficiar a emprendedores de la ciudad. El Municipio aporta el techo máximo permitido por el SENA $ 1.755.606.000. </w:t>
      </w:r>
    </w:p>
    <w:p w14:paraId="740A6854" w14:textId="29F4E8F4" w:rsidR="006A6369" w:rsidRPr="005603BC" w:rsidRDefault="006A6369" w:rsidP="00A450BC">
      <w:pPr>
        <w:spacing w:line="240" w:lineRule="auto"/>
        <w:contextualSpacing/>
        <w:jc w:val="both"/>
        <w:rPr>
          <w:rFonts w:cstheme="minorHAnsi"/>
        </w:rPr>
      </w:pPr>
      <w:r w:rsidRPr="005603BC">
        <w:rPr>
          <w:rFonts w:cstheme="minorHAnsi"/>
        </w:rPr>
        <w:t>Desde el mes de marzo del 2021 se han adelantado los tramites presupuestales y jurídicos, actualmente se giró el recurso por medio del convenio de adhesión No. 0016 al contrato interadministrativo No. CO1.PCCNTR.2564825 de 2021.</w:t>
      </w:r>
    </w:p>
    <w:p w14:paraId="0E98BE73" w14:textId="77777777" w:rsidR="00F50AC2" w:rsidRDefault="006A6369" w:rsidP="00A450BC">
      <w:pPr>
        <w:spacing w:line="240" w:lineRule="auto"/>
        <w:contextualSpacing/>
        <w:jc w:val="both"/>
        <w:rPr>
          <w:rFonts w:cstheme="minorHAnsi"/>
        </w:rPr>
      </w:pPr>
      <w:r w:rsidRPr="005603BC">
        <w:rPr>
          <w:rFonts w:cstheme="minorHAnsi"/>
        </w:rPr>
        <w:t xml:space="preserve">El proyecto se inició el 06 de septiembre y cerro el 19 de octubre donde se presentaron 32 planes de negocio, posterior a la evaluación se viabilizaron 20 planes de negocio que tendrán recursos asignados en promedio de $80.000.000 cada uno, estos emprendedores se comprometen a generar 4 empleos cada uno lo que se traduce en un total de 80 nuevos empleos. </w:t>
      </w:r>
    </w:p>
    <w:p w14:paraId="09FF426D" w14:textId="77777777" w:rsidR="00A450BC" w:rsidRDefault="00A450BC" w:rsidP="00A450BC">
      <w:pPr>
        <w:spacing w:line="240" w:lineRule="auto"/>
        <w:contextualSpacing/>
        <w:jc w:val="both"/>
        <w:rPr>
          <w:rFonts w:cstheme="minorHAnsi"/>
        </w:rPr>
      </w:pPr>
    </w:p>
    <w:p w14:paraId="4E5159D9" w14:textId="3EA9EA2C" w:rsidR="006A6369" w:rsidRDefault="006A6369" w:rsidP="00A450BC">
      <w:pPr>
        <w:spacing w:line="240" w:lineRule="auto"/>
        <w:contextualSpacing/>
        <w:jc w:val="both"/>
        <w:rPr>
          <w:rFonts w:cstheme="minorHAnsi"/>
        </w:rPr>
      </w:pPr>
      <w:r w:rsidRPr="005603BC">
        <w:rPr>
          <w:rFonts w:cstheme="minorHAnsi"/>
        </w:rPr>
        <w:t>El segundo cierre está en espera del informe de asignación de recursos para fijar fechas para el segundo cierre donde se planea beneficiar a 20 emprendedores más</w:t>
      </w:r>
      <w:r>
        <w:rPr>
          <w:rFonts w:cstheme="minorHAnsi"/>
        </w:rPr>
        <w:t xml:space="preserve"> </w:t>
      </w:r>
      <w:r w:rsidRPr="005603BC">
        <w:rPr>
          <w:rFonts w:cstheme="minorHAnsi"/>
        </w:rPr>
        <w:t>(estos son trámites internos del Fondo Emprender)</w:t>
      </w:r>
      <w:r w:rsidR="00A450BC">
        <w:rPr>
          <w:rFonts w:cstheme="minorHAnsi"/>
        </w:rPr>
        <w:t>.</w:t>
      </w:r>
    </w:p>
    <w:p w14:paraId="17896883" w14:textId="77777777" w:rsidR="00A450BC" w:rsidRPr="005603BC" w:rsidRDefault="00A450BC" w:rsidP="00A450BC">
      <w:pPr>
        <w:spacing w:line="240" w:lineRule="auto"/>
        <w:contextualSpacing/>
        <w:jc w:val="both"/>
        <w:rPr>
          <w:rFonts w:cstheme="minorHAnsi"/>
        </w:rPr>
      </w:pPr>
    </w:p>
    <w:p w14:paraId="4DD42B2B" w14:textId="77777777" w:rsidR="00A450BC" w:rsidRDefault="00A450BC" w:rsidP="00A450BC">
      <w:pPr>
        <w:spacing w:line="240" w:lineRule="auto"/>
        <w:contextualSpacing/>
        <w:jc w:val="both"/>
        <w:rPr>
          <w:rFonts w:cstheme="minorHAnsi"/>
        </w:rPr>
      </w:pPr>
    </w:p>
    <w:p w14:paraId="21F0B313" w14:textId="5F88EFC7" w:rsidR="006A6369" w:rsidRDefault="006A6369" w:rsidP="00A450BC">
      <w:pPr>
        <w:spacing w:line="240" w:lineRule="auto"/>
        <w:contextualSpacing/>
        <w:jc w:val="both"/>
        <w:rPr>
          <w:rFonts w:cstheme="minorHAnsi"/>
        </w:rPr>
      </w:pPr>
      <w:r w:rsidRPr="005603BC">
        <w:rPr>
          <w:rFonts w:cstheme="minorHAnsi"/>
        </w:rPr>
        <w:t>Se resalta que el proceso de evaluación y validación de los planes de negocio está a cargo de la Universida</w:t>
      </w:r>
      <w:r w:rsidR="00F50AC2">
        <w:rPr>
          <w:rFonts w:cstheme="minorHAnsi"/>
        </w:rPr>
        <w:t>d Distrital Francisco de Paula Santander.</w:t>
      </w:r>
    </w:p>
    <w:p w14:paraId="2363995C" w14:textId="77777777" w:rsidR="00A450BC" w:rsidRPr="005603BC" w:rsidRDefault="00A450BC" w:rsidP="00A450BC">
      <w:pPr>
        <w:spacing w:line="240" w:lineRule="auto"/>
        <w:contextualSpacing/>
        <w:jc w:val="both"/>
        <w:rPr>
          <w:rFonts w:cstheme="minorHAnsi"/>
        </w:rPr>
      </w:pPr>
    </w:p>
    <w:p w14:paraId="2A12A031" w14:textId="0D7B2ADB" w:rsidR="006A6369" w:rsidRDefault="006A6369" w:rsidP="00A450BC">
      <w:pPr>
        <w:spacing w:line="240" w:lineRule="auto"/>
        <w:contextualSpacing/>
        <w:jc w:val="center"/>
        <w:rPr>
          <w:rFonts w:cstheme="minorHAnsi"/>
        </w:rPr>
      </w:pPr>
      <w:r w:rsidRPr="005603BC">
        <w:rPr>
          <w:rFonts w:cstheme="minorHAnsi"/>
          <w:noProof/>
          <w:lang w:val="en-US"/>
        </w:rPr>
        <w:drawing>
          <wp:inline distT="0" distB="0" distL="0" distR="0" wp14:anchorId="066C3ACA" wp14:editId="0118125B">
            <wp:extent cx="4638675" cy="2457159"/>
            <wp:effectExtent l="95250" t="95250" r="85725" b="9588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44524" cy="2460257"/>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14:paraId="4927CF0D" w14:textId="173F081B" w:rsidR="00A450BC" w:rsidRDefault="00A450BC" w:rsidP="00A450BC">
      <w:pPr>
        <w:spacing w:line="240" w:lineRule="auto"/>
        <w:contextualSpacing/>
        <w:jc w:val="center"/>
        <w:rPr>
          <w:rFonts w:cstheme="minorHAnsi"/>
        </w:rPr>
      </w:pPr>
    </w:p>
    <w:p w14:paraId="27C618A7" w14:textId="75AC8EEA" w:rsidR="00A450BC" w:rsidRDefault="00A450BC" w:rsidP="00A450BC">
      <w:pPr>
        <w:spacing w:line="240" w:lineRule="auto"/>
        <w:contextualSpacing/>
        <w:jc w:val="center"/>
        <w:rPr>
          <w:rFonts w:cstheme="minorHAnsi"/>
        </w:rPr>
      </w:pPr>
    </w:p>
    <w:p w14:paraId="77F39573" w14:textId="77777777" w:rsidR="00A450BC" w:rsidRPr="005603BC" w:rsidRDefault="00A450BC" w:rsidP="00A450BC">
      <w:pPr>
        <w:spacing w:line="240" w:lineRule="auto"/>
        <w:contextualSpacing/>
        <w:jc w:val="center"/>
        <w:rPr>
          <w:rFonts w:cstheme="minorHAnsi"/>
        </w:rPr>
      </w:pPr>
    </w:p>
    <w:p w14:paraId="27984BCC" w14:textId="77777777" w:rsidR="006A6369" w:rsidRPr="005603BC" w:rsidRDefault="006A6369" w:rsidP="00A450BC">
      <w:pPr>
        <w:spacing w:line="240" w:lineRule="auto"/>
        <w:contextualSpacing/>
        <w:jc w:val="both"/>
        <w:rPr>
          <w:rFonts w:cstheme="minorHAnsi"/>
        </w:rPr>
      </w:pPr>
      <w:r w:rsidRPr="005603BC">
        <w:rPr>
          <w:rFonts w:cstheme="minorHAnsi"/>
          <w:noProof/>
          <w:lang w:val="en-US"/>
        </w:rPr>
        <w:drawing>
          <wp:anchor distT="0" distB="0" distL="114300" distR="114300" simplePos="0" relativeHeight="251663360" behindDoc="0" locked="0" layoutInCell="1" allowOverlap="1" wp14:anchorId="1384DEAA" wp14:editId="48523D3B">
            <wp:simplePos x="0" y="0"/>
            <wp:positionH relativeFrom="margin">
              <wp:align>right</wp:align>
            </wp:positionH>
            <wp:positionV relativeFrom="paragraph">
              <wp:posOffset>95250</wp:posOffset>
            </wp:positionV>
            <wp:extent cx="2428875" cy="1610995"/>
            <wp:effectExtent l="95250" t="95250" r="104775" b="103505"/>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28875" cy="1610995"/>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margin">
              <wp14:pctWidth>0</wp14:pctWidth>
            </wp14:sizeRelH>
            <wp14:sizeRelV relativeFrom="margin">
              <wp14:pctHeight>0</wp14:pctHeight>
            </wp14:sizeRelV>
          </wp:anchor>
        </w:drawing>
      </w:r>
      <w:r w:rsidRPr="005603BC">
        <w:rPr>
          <w:rFonts w:cstheme="minorHAnsi"/>
          <w:noProof/>
          <w:lang w:val="en-US"/>
        </w:rPr>
        <w:drawing>
          <wp:inline distT="0" distB="0" distL="0" distR="0" wp14:anchorId="3144B1AD" wp14:editId="79534709">
            <wp:extent cx="2552065" cy="1537547"/>
            <wp:effectExtent l="95250" t="95250" r="95885" b="10096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91369" cy="1561226"/>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r w:rsidRPr="005603BC">
        <w:rPr>
          <w:rFonts w:cstheme="minorHAnsi"/>
        </w:rPr>
        <w:br w:type="textWrapping" w:clear="all"/>
      </w:r>
    </w:p>
    <w:p w14:paraId="18A09C57" w14:textId="77777777" w:rsidR="006A6369" w:rsidRDefault="006A6369" w:rsidP="00A450BC">
      <w:pPr>
        <w:spacing w:line="240" w:lineRule="auto"/>
        <w:contextualSpacing/>
        <w:jc w:val="both"/>
      </w:pPr>
      <w:r w:rsidRPr="005603BC">
        <w:rPr>
          <w:b/>
          <w:bCs/>
        </w:rPr>
        <w:t>Recursos asignados:</w:t>
      </w:r>
      <w:r w:rsidRPr="005603BC">
        <w:t xml:space="preserve"> $3.511.212.000</w:t>
      </w:r>
      <w:r>
        <w:t xml:space="preserve"> para el Capital semilla del fondo emprender</w:t>
      </w:r>
    </w:p>
    <w:p w14:paraId="649A772A" w14:textId="77777777" w:rsidR="006A6369" w:rsidRPr="005603BC" w:rsidRDefault="006A6369" w:rsidP="00A450BC">
      <w:pPr>
        <w:spacing w:line="240" w:lineRule="auto"/>
        <w:contextualSpacing/>
        <w:jc w:val="both"/>
      </w:pPr>
      <w:r w:rsidRPr="00C9455B">
        <w:rPr>
          <w:b/>
        </w:rPr>
        <w:t>Aporte de la ciudad:</w:t>
      </w:r>
      <w:r>
        <w:t xml:space="preserve"> </w:t>
      </w:r>
      <w:r w:rsidRPr="00C9455B">
        <w:rPr>
          <w:rFonts w:ascii="Calibri" w:eastAsia="Times New Roman" w:hAnsi="Calibri" w:cstheme="minorHAnsi"/>
          <w:bCs/>
          <w:lang w:eastAsia="es-CO"/>
        </w:rPr>
        <w:t>$1.755.606.000</w:t>
      </w:r>
    </w:p>
    <w:p w14:paraId="14DA83FE" w14:textId="77777777" w:rsidR="006A6369" w:rsidRPr="005603BC" w:rsidRDefault="006A6369" w:rsidP="00A450BC">
      <w:pPr>
        <w:spacing w:line="240" w:lineRule="auto"/>
        <w:contextualSpacing/>
        <w:jc w:val="both"/>
      </w:pPr>
      <w:r w:rsidRPr="005603BC">
        <w:rPr>
          <w:b/>
          <w:bCs/>
        </w:rPr>
        <w:t>Apertura del primer cierre:</w:t>
      </w:r>
      <w:r w:rsidRPr="005603BC">
        <w:t xml:space="preserve"> 06 de septiembre del 2021</w:t>
      </w:r>
    </w:p>
    <w:p w14:paraId="1E0652CF" w14:textId="21E99D1A" w:rsidR="006A6369" w:rsidRDefault="006A6369" w:rsidP="00A450BC">
      <w:pPr>
        <w:spacing w:line="240" w:lineRule="auto"/>
        <w:contextualSpacing/>
        <w:jc w:val="both"/>
      </w:pPr>
      <w:r w:rsidRPr="005603BC">
        <w:rPr>
          <w:b/>
          <w:bCs/>
        </w:rPr>
        <w:t>Cierre del primer cierre:</w:t>
      </w:r>
      <w:r>
        <w:rPr>
          <w:b/>
          <w:bCs/>
        </w:rPr>
        <w:t xml:space="preserve"> </w:t>
      </w:r>
      <w:r w:rsidRPr="005603BC">
        <w:t>19 de octubre del 2021</w:t>
      </w:r>
    </w:p>
    <w:p w14:paraId="1A3CC18B" w14:textId="77777777" w:rsidR="00D1435A" w:rsidRPr="005603BC" w:rsidRDefault="00D1435A" w:rsidP="00A450BC">
      <w:pPr>
        <w:spacing w:line="240" w:lineRule="auto"/>
        <w:contextualSpacing/>
        <w:jc w:val="both"/>
      </w:pPr>
    </w:p>
    <w:tbl>
      <w:tblPr>
        <w:tblStyle w:val="Tablaconcuadrcula"/>
        <w:tblpPr w:leftFromText="141" w:rightFromText="141" w:vertAnchor="text" w:horzAnchor="margin" w:tblpXSpec="center" w:tblpY="356"/>
        <w:tblW w:w="0" w:type="auto"/>
        <w:tblLook w:val="04A0" w:firstRow="1" w:lastRow="0" w:firstColumn="1" w:lastColumn="0" w:noHBand="0" w:noVBand="1"/>
      </w:tblPr>
      <w:tblGrid>
        <w:gridCol w:w="3964"/>
        <w:gridCol w:w="1134"/>
      </w:tblGrid>
      <w:tr w:rsidR="006A6369" w:rsidRPr="005603BC" w14:paraId="51D9CBEE" w14:textId="77777777" w:rsidTr="006A6369">
        <w:tc>
          <w:tcPr>
            <w:tcW w:w="3964" w:type="dxa"/>
          </w:tcPr>
          <w:p w14:paraId="73A39721" w14:textId="77777777" w:rsidR="006A6369" w:rsidRPr="005603BC" w:rsidRDefault="006A6369" w:rsidP="00A450BC">
            <w:pPr>
              <w:contextualSpacing/>
              <w:jc w:val="both"/>
            </w:pPr>
            <w:r w:rsidRPr="005603BC">
              <w:t>Planes de negocio que se presentaron</w:t>
            </w:r>
          </w:p>
        </w:tc>
        <w:tc>
          <w:tcPr>
            <w:tcW w:w="1134" w:type="dxa"/>
          </w:tcPr>
          <w:p w14:paraId="65E9B536" w14:textId="77777777" w:rsidR="006A6369" w:rsidRPr="005603BC" w:rsidRDefault="006A6369" w:rsidP="00A450BC">
            <w:pPr>
              <w:contextualSpacing/>
              <w:jc w:val="center"/>
            </w:pPr>
            <w:r w:rsidRPr="005603BC">
              <w:t>32</w:t>
            </w:r>
          </w:p>
        </w:tc>
      </w:tr>
      <w:tr w:rsidR="006A6369" w:rsidRPr="005603BC" w14:paraId="76A2A4D3" w14:textId="77777777" w:rsidTr="006A6369">
        <w:tc>
          <w:tcPr>
            <w:tcW w:w="3964" w:type="dxa"/>
          </w:tcPr>
          <w:p w14:paraId="2B715835" w14:textId="77777777" w:rsidR="006A6369" w:rsidRPr="005603BC" w:rsidRDefault="006A6369" w:rsidP="00A450BC">
            <w:pPr>
              <w:contextualSpacing/>
              <w:jc w:val="both"/>
            </w:pPr>
            <w:r w:rsidRPr="005603BC">
              <w:t>Planes de negocio que no se acreditaron</w:t>
            </w:r>
          </w:p>
        </w:tc>
        <w:tc>
          <w:tcPr>
            <w:tcW w:w="1134" w:type="dxa"/>
          </w:tcPr>
          <w:p w14:paraId="3651AE90" w14:textId="77777777" w:rsidR="006A6369" w:rsidRPr="005603BC" w:rsidRDefault="006A6369" w:rsidP="00A450BC">
            <w:pPr>
              <w:contextualSpacing/>
              <w:jc w:val="center"/>
            </w:pPr>
            <w:r w:rsidRPr="005603BC">
              <w:t>3</w:t>
            </w:r>
          </w:p>
        </w:tc>
      </w:tr>
      <w:tr w:rsidR="006A6369" w:rsidRPr="005603BC" w14:paraId="756F9A0E" w14:textId="77777777" w:rsidTr="006A6369">
        <w:tc>
          <w:tcPr>
            <w:tcW w:w="3964" w:type="dxa"/>
          </w:tcPr>
          <w:p w14:paraId="589A1CAD" w14:textId="77777777" w:rsidR="006A6369" w:rsidRPr="005603BC" w:rsidRDefault="006A6369" w:rsidP="00A450BC">
            <w:pPr>
              <w:contextualSpacing/>
              <w:jc w:val="both"/>
            </w:pPr>
            <w:r w:rsidRPr="005603BC">
              <w:t>Planes de negocio no viables</w:t>
            </w:r>
          </w:p>
        </w:tc>
        <w:tc>
          <w:tcPr>
            <w:tcW w:w="1134" w:type="dxa"/>
          </w:tcPr>
          <w:p w14:paraId="2B4AF396" w14:textId="77777777" w:rsidR="006A6369" w:rsidRPr="005603BC" w:rsidRDefault="006A6369" w:rsidP="00A450BC">
            <w:pPr>
              <w:contextualSpacing/>
              <w:jc w:val="center"/>
            </w:pPr>
            <w:r w:rsidRPr="005603BC">
              <w:t>9</w:t>
            </w:r>
          </w:p>
        </w:tc>
      </w:tr>
      <w:tr w:rsidR="006A6369" w:rsidRPr="005603BC" w14:paraId="1DB638B0" w14:textId="77777777" w:rsidTr="006A6369">
        <w:tc>
          <w:tcPr>
            <w:tcW w:w="3964" w:type="dxa"/>
          </w:tcPr>
          <w:p w14:paraId="5575FFC0" w14:textId="77777777" w:rsidR="006A6369" w:rsidRPr="005603BC" w:rsidRDefault="006A6369" w:rsidP="00A450BC">
            <w:pPr>
              <w:contextualSpacing/>
              <w:jc w:val="both"/>
            </w:pPr>
            <w:r w:rsidRPr="005603BC">
              <w:t>Planes de negocio viables</w:t>
            </w:r>
          </w:p>
        </w:tc>
        <w:tc>
          <w:tcPr>
            <w:tcW w:w="1134" w:type="dxa"/>
          </w:tcPr>
          <w:p w14:paraId="2AE13B8C" w14:textId="77777777" w:rsidR="006A6369" w:rsidRPr="005603BC" w:rsidRDefault="006A6369" w:rsidP="00A450BC">
            <w:pPr>
              <w:contextualSpacing/>
              <w:jc w:val="center"/>
            </w:pPr>
            <w:r w:rsidRPr="005603BC">
              <w:t>20</w:t>
            </w:r>
          </w:p>
        </w:tc>
      </w:tr>
    </w:tbl>
    <w:p w14:paraId="35B180F9" w14:textId="77777777" w:rsidR="00D1435A" w:rsidRDefault="006A6369" w:rsidP="00A450BC">
      <w:pPr>
        <w:spacing w:line="240" w:lineRule="auto"/>
        <w:contextualSpacing/>
        <w:jc w:val="both"/>
      </w:pPr>
      <w:r w:rsidRPr="005603BC">
        <w:t>En este cierre se tuvo el siguiente comportamiento</w:t>
      </w:r>
    </w:p>
    <w:p w14:paraId="69090D7D" w14:textId="77777777" w:rsidR="006A6369" w:rsidRPr="005603BC" w:rsidRDefault="006A6369" w:rsidP="00A450BC">
      <w:pPr>
        <w:spacing w:line="240" w:lineRule="auto"/>
        <w:contextualSpacing/>
        <w:jc w:val="both"/>
      </w:pPr>
    </w:p>
    <w:p w14:paraId="1B575871" w14:textId="77777777" w:rsidR="006A6369" w:rsidRPr="005603BC" w:rsidRDefault="006A6369" w:rsidP="00A450BC">
      <w:pPr>
        <w:spacing w:line="240" w:lineRule="auto"/>
        <w:contextualSpacing/>
        <w:jc w:val="both"/>
      </w:pPr>
    </w:p>
    <w:p w14:paraId="00E8AD56" w14:textId="77777777" w:rsidR="006A6369" w:rsidRPr="005603BC" w:rsidRDefault="006A6369" w:rsidP="00A450BC">
      <w:pPr>
        <w:spacing w:line="240" w:lineRule="auto"/>
        <w:contextualSpacing/>
        <w:jc w:val="both"/>
      </w:pPr>
    </w:p>
    <w:p w14:paraId="5C723E4D" w14:textId="77777777" w:rsidR="00A450BC" w:rsidRDefault="00A450BC" w:rsidP="00A450BC">
      <w:pPr>
        <w:spacing w:line="240" w:lineRule="auto"/>
        <w:contextualSpacing/>
        <w:jc w:val="both"/>
      </w:pPr>
    </w:p>
    <w:p w14:paraId="41DC3A9B" w14:textId="77777777" w:rsidR="00A450BC" w:rsidRDefault="00A450BC" w:rsidP="00A450BC">
      <w:pPr>
        <w:spacing w:line="240" w:lineRule="auto"/>
        <w:contextualSpacing/>
        <w:jc w:val="both"/>
      </w:pPr>
    </w:p>
    <w:p w14:paraId="62DEC8A0" w14:textId="77777777" w:rsidR="00A450BC" w:rsidRDefault="00A450BC" w:rsidP="00A450BC">
      <w:pPr>
        <w:spacing w:line="240" w:lineRule="auto"/>
        <w:contextualSpacing/>
        <w:jc w:val="both"/>
      </w:pPr>
    </w:p>
    <w:p w14:paraId="794E7E40" w14:textId="38C118BC" w:rsidR="006A6369" w:rsidRPr="005603BC" w:rsidRDefault="006A6369" w:rsidP="00A450BC">
      <w:pPr>
        <w:spacing w:line="240" w:lineRule="auto"/>
        <w:contextualSpacing/>
        <w:jc w:val="both"/>
      </w:pPr>
      <w:r w:rsidRPr="005603BC">
        <w:t>A continuación, se explica el concepto de cada ítem des</w:t>
      </w:r>
      <w:r w:rsidR="00D1435A">
        <w:t xml:space="preserve"> </w:t>
      </w:r>
      <w:r w:rsidRPr="005603BC">
        <w:t>agregado en el cuadro anterior:</w:t>
      </w:r>
    </w:p>
    <w:p w14:paraId="42B6960C" w14:textId="77777777" w:rsidR="00A450BC" w:rsidRDefault="00A450BC" w:rsidP="00A450BC">
      <w:pPr>
        <w:spacing w:line="240" w:lineRule="auto"/>
        <w:contextualSpacing/>
        <w:jc w:val="both"/>
      </w:pPr>
    </w:p>
    <w:p w14:paraId="534E5E6D" w14:textId="17C38449" w:rsidR="006A6369" w:rsidRPr="005603BC" w:rsidRDefault="006A6369" w:rsidP="00A450BC">
      <w:pPr>
        <w:spacing w:line="240" w:lineRule="auto"/>
        <w:contextualSpacing/>
        <w:jc w:val="both"/>
      </w:pPr>
      <w:r w:rsidRPr="005603BC">
        <w:t>Planes de negocio que no se acreditaron: Estos planes de negocio no cumplen con algún requisito de la convocatoria cerrada No. 194</w:t>
      </w:r>
    </w:p>
    <w:p w14:paraId="008966AD" w14:textId="39DAFA4E" w:rsidR="006A6369" w:rsidRDefault="006A6369" w:rsidP="00A450BC">
      <w:pPr>
        <w:spacing w:line="240" w:lineRule="auto"/>
        <w:contextualSpacing/>
        <w:jc w:val="both"/>
      </w:pPr>
      <w:r w:rsidRPr="005603BC">
        <w:t>Planes de negocio no viables: Estos planes de negocio en la evaluación realizada por el Operador Universidad Distrital Francisco José Caldas no están preparados para recibir inversión financiera</w:t>
      </w:r>
    </w:p>
    <w:p w14:paraId="32349D9E" w14:textId="56B95317" w:rsidR="006A6369" w:rsidRDefault="006A6369" w:rsidP="00A450BC">
      <w:pPr>
        <w:spacing w:line="240" w:lineRule="auto"/>
        <w:contextualSpacing/>
        <w:jc w:val="both"/>
      </w:pPr>
      <w:r w:rsidRPr="005603BC">
        <w:t>Planes de negocio viables: Estos planes de negocio en la evaluación realizada por el Operador Universidad Distrital Francisco José Caldas alcanzaron puntajes aptos para recibir inversión financiera para impulsar su emprendimiento</w:t>
      </w:r>
      <w:r w:rsidR="00D1435A">
        <w:t>.</w:t>
      </w:r>
    </w:p>
    <w:p w14:paraId="435D9457" w14:textId="77777777" w:rsidR="00D1435A" w:rsidRPr="005603BC" w:rsidRDefault="00D1435A" w:rsidP="00A450BC">
      <w:pPr>
        <w:spacing w:line="240" w:lineRule="auto"/>
        <w:contextualSpacing/>
        <w:jc w:val="both"/>
      </w:pPr>
    </w:p>
    <w:p w14:paraId="278F74AB" w14:textId="71A726AB" w:rsidR="006A6369" w:rsidRDefault="006A6369" w:rsidP="00A450BC">
      <w:pPr>
        <w:spacing w:line="240" w:lineRule="auto"/>
        <w:contextualSpacing/>
        <w:jc w:val="both"/>
      </w:pPr>
      <w:r w:rsidRPr="005603BC">
        <w:t>Los planes de negocio viables pertenecen a los siguientes sectores</w:t>
      </w:r>
    </w:p>
    <w:p w14:paraId="348365EF" w14:textId="2FEA4663" w:rsidR="00A450BC" w:rsidRDefault="00A450BC" w:rsidP="00A450BC">
      <w:pPr>
        <w:spacing w:line="240" w:lineRule="auto"/>
        <w:contextualSpacing/>
        <w:jc w:val="both"/>
      </w:pPr>
    </w:p>
    <w:p w14:paraId="499AFF28" w14:textId="77777777" w:rsidR="00A450BC" w:rsidRPr="005603BC" w:rsidRDefault="00A450BC" w:rsidP="00A450BC">
      <w:pPr>
        <w:spacing w:line="240" w:lineRule="auto"/>
        <w:contextualSpacing/>
        <w:jc w:val="both"/>
      </w:pPr>
    </w:p>
    <w:tbl>
      <w:tblPr>
        <w:tblStyle w:val="Tablaconcuadrcula"/>
        <w:tblW w:w="0" w:type="auto"/>
        <w:jc w:val="center"/>
        <w:tblLook w:val="04A0" w:firstRow="1" w:lastRow="0" w:firstColumn="1" w:lastColumn="0" w:noHBand="0" w:noVBand="1"/>
      </w:tblPr>
      <w:tblGrid>
        <w:gridCol w:w="4821"/>
        <w:gridCol w:w="992"/>
      </w:tblGrid>
      <w:tr w:rsidR="006A6369" w:rsidRPr="005603BC" w14:paraId="6476E86D" w14:textId="77777777" w:rsidTr="006A6369">
        <w:trPr>
          <w:jc w:val="center"/>
        </w:trPr>
        <w:tc>
          <w:tcPr>
            <w:tcW w:w="4821" w:type="dxa"/>
          </w:tcPr>
          <w:p w14:paraId="457B80ED" w14:textId="77777777" w:rsidR="006A6369" w:rsidRPr="005603BC" w:rsidRDefault="006A6369" w:rsidP="00A450BC">
            <w:pPr>
              <w:contextualSpacing/>
              <w:jc w:val="center"/>
              <w:rPr>
                <w:sz w:val="20"/>
                <w:szCs w:val="20"/>
              </w:rPr>
            </w:pPr>
            <w:r w:rsidRPr="005603BC">
              <w:rPr>
                <w:sz w:val="20"/>
                <w:szCs w:val="20"/>
              </w:rPr>
              <w:t>SECCIÓN C (4AC 2020)-Industrias Manufactureras</w:t>
            </w:r>
          </w:p>
        </w:tc>
        <w:tc>
          <w:tcPr>
            <w:tcW w:w="992" w:type="dxa"/>
          </w:tcPr>
          <w:p w14:paraId="2E0DDA27" w14:textId="77777777" w:rsidR="006A6369" w:rsidRPr="005603BC" w:rsidRDefault="006A6369" w:rsidP="00A450BC">
            <w:pPr>
              <w:contextualSpacing/>
              <w:jc w:val="center"/>
              <w:rPr>
                <w:sz w:val="20"/>
                <w:szCs w:val="20"/>
              </w:rPr>
            </w:pPr>
            <w:r w:rsidRPr="005603BC">
              <w:rPr>
                <w:sz w:val="20"/>
                <w:szCs w:val="20"/>
              </w:rPr>
              <w:t>14</w:t>
            </w:r>
          </w:p>
        </w:tc>
      </w:tr>
      <w:tr w:rsidR="006A6369" w:rsidRPr="005603BC" w14:paraId="76DDBB99" w14:textId="77777777" w:rsidTr="006A6369">
        <w:trPr>
          <w:jc w:val="center"/>
        </w:trPr>
        <w:tc>
          <w:tcPr>
            <w:tcW w:w="4821" w:type="dxa"/>
          </w:tcPr>
          <w:p w14:paraId="40BF8AC5" w14:textId="77777777" w:rsidR="006A6369" w:rsidRPr="005603BC" w:rsidRDefault="006A6369" w:rsidP="00A450BC">
            <w:pPr>
              <w:contextualSpacing/>
              <w:jc w:val="center"/>
              <w:rPr>
                <w:sz w:val="20"/>
                <w:szCs w:val="20"/>
              </w:rPr>
            </w:pPr>
            <w:r w:rsidRPr="005603BC">
              <w:rPr>
                <w:sz w:val="20"/>
                <w:szCs w:val="20"/>
              </w:rPr>
              <w:t>SECCIÓN M (4AC 2020)-Actividades Profesionales, Científicas Y Técnicas</w:t>
            </w:r>
          </w:p>
        </w:tc>
        <w:tc>
          <w:tcPr>
            <w:tcW w:w="992" w:type="dxa"/>
          </w:tcPr>
          <w:p w14:paraId="0F3B73FF" w14:textId="77777777" w:rsidR="006A6369" w:rsidRPr="005603BC" w:rsidRDefault="006A6369" w:rsidP="00A450BC">
            <w:pPr>
              <w:contextualSpacing/>
              <w:jc w:val="center"/>
              <w:rPr>
                <w:sz w:val="20"/>
                <w:szCs w:val="20"/>
              </w:rPr>
            </w:pPr>
            <w:r w:rsidRPr="005603BC">
              <w:rPr>
                <w:sz w:val="20"/>
                <w:szCs w:val="20"/>
              </w:rPr>
              <w:t>2</w:t>
            </w:r>
          </w:p>
        </w:tc>
      </w:tr>
      <w:tr w:rsidR="006A6369" w:rsidRPr="005603BC" w14:paraId="7F88F54B" w14:textId="77777777" w:rsidTr="006A6369">
        <w:trPr>
          <w:jc w:val="center"/>
        </w:trPr>
        <w:tc>
          <w:tcPr>
            <w:tcW w:w="4821" w:type="dxa"/>
          </w:tcPr>
          <w:p w14:paraId="3372E51A" w14:textId="77777777" w:rsidR="006A6369" w:rsidRPr="005603BC" w:rsidRDefault="006A6369" w:rsidP="00A450BC">
            <w:pPr>
              <w:contextualSpacing/>
              <w:jc w:val="center"/>
              <w:rPr>
                <w:sz w:val="20"/>
                <w:szCs w:val="20"/>
              </w:rPr>
            </w:pPr>
            <w:r w:rsidRPr="005603BC">
              <w:rPr>
                <w:sz w:val="20"/>
                <w:szCs w:val="20"/>
              </w:rPr>
              <w:t>SECCIÓN J (4AC 2020)-Información Y Comunicaciones</w:t>
            </w:r>
          </w:p>
        </w:tc>
        <w:tc>
          <w:tcPr>
            <w:tcW w:w="992" w:type="dxa"/>
          </w:tcPr>
          <w:p w14:paraId="59CBEE7C" w14:textId="77777777" w:rsidR="006A6369" w:rsidRPr="005603BC" w:rsidRDefault="006A6369" w:rsidP="00A450BC">
            <w:pPr>
              <w:contextualSpacing/>
              <w:jc w:val="center"/>
              <w:rPr>
                <w:sz w:val="20"/>
                <w:szCs w:val="20"/>
              </w:rPr>
            </w:pPr>
            <w:r w:rsidRPr="005603BC">
              <w:rPr>
                <w:sz w:val="20"/>
                <w:szCs w:val="20"/>
              </w:rPr>
              <w:t>1</w:t>
            </w:r>
          </w:p>
        </w:tc>
      </w:tr>
      <w:tr w:rsidR="006A6369" w:rsidRPr="005603BC" w14:paraId="640F884F" w14:textId="77777777" w:rsidTr="006A6369">
        <w:trPr>
          <w:jc w:val="center"/>
        </w:trPr>
        <w:tc>
          <w:tcPr>
            <w:tcW w:w="4821" w:type="dxa"/>
          </w:tcPr>
          <w:p w14:paraId="44372DD0" w14:textId="77777777" w:rsidR="006A6369" w:rsidRPr="005603BC" w:rsidRDefault="006A6369" w:rsidP="00A450BC">
            <w:pPr>
              <w:contextualSpacing/>
              <w:jc w:val="center"/>
              <w:rPr>
                <w:sz w:val="20"/>
                <w:szCs w:val="20"/>
              </w:rPr>
            </w:pPr>
            <w:r w:rsidRPr="005603BC">
              <w:rPr>
                <w:sz w:val="20"/>
                <w:szCs w:val="20"/>
              </w:rPr>
              <w:t>SECCIÓN G (4AC 2020)-Comercio Al Por Mayor Y Al Por Menor; Reparación De Vehículos</w:t>
            </w:r>
          </w:p>
        </w:tc>
        <w:tc>
          <w:tcPr>
            <w:tcW w:w="992" w:type="dxa"/>
          </w:tcPr>
          <w:p w14:paraId="13E5703D" w14:textId="77777777" w:rsidR="006A6369" w:rsidRPr="005603BC" w:rsidRDefault="006A6369" w:rsidP="00A450BC">
            <w:pPr>
              <w:contextualSpacing/>
              <w:jc w:val="center"/>
              <w:rPr>
                <w:sz w:val="20"/>
                <w:szCs w:val="20"/>
              </w:rPr>
            </w:pPr>
            <w:r w:rsidRPr="005603BC">
              <w:rPr>
                <w:sz w:val="20"/>
                <w:szCs w:val="20"/>
              </w:rPr>
              <w:t>1</w:t>
            </w:r>
          </w:p>
        </w:tc>
      </w:tr>
      <w:tr w:rsidR="006A6369" w:rsidRPr="005603BC" w14:paraId="797A0B9B" w14:textId="77777777" w:rsidTr="006A6369">
        <w:trPr>
          <w:jc w:val="center"/>
        </w:trPr>
        <w:tc>
          <w:tcPr>
            <w:tcW w:w="4821" w:type="dxa"/>
          </w:tcPr>
          <w:p w14:paraId="42ED28B9" w14:textId="77777777" w:rsidR="006A6369" w:rsidRPr="005603BC" w:rsidRDefault="006A6369" w:rsidP="00A450BC">
            <w:pPr>
              <w:contextualSpacing/>
              <w:jc w:val="center"/>
              <w:rPr>
                <w:sz w:val="20"/>
                <w:szCs w:val="20"/>
              </w:rPr>
            </w:pPr>
            <w:r w:rsidRPr="005603BC">
              <w:rPr>
                <w:sz w:val="20"/>
                <w:szCs w:val="20"/>
              </w:rPr>
              <w:t>SECCIÓN Q (4AC 2020)-Actividades De Atención De La Salud Humana Y De Asistencia</w:t>
            </w:r>
          </w:p>
        </w:tc>
        <w:tc>
          <w:tcPr>
            <w:tcW w:w="992" w:type="dxa"/>
          </w:tcPr>
          <w:p w14:paraId="1F401BDF" w14:textId="77777777" w:rsidR="006A6369" w:rsidRPr="005603BC" w:rsidRDefault="006A6369" w:rsidP="00A450BC">
            <w:pPr>
              <w:contextualSpacing/>
              <w:jc w:val="center"/>
              <w:rPr>
                <w:sz w:val="20"/>
                <w:szCs w:val="20"/>
              </w:rPr>
            </w:pPr>
            <w:r w:rsidRPr="005603BC">
              <w:rPr>
                <w:sz w:val="20"/>
                <w:szCs w:val="20"/>
              </w:rPr>
              <w:t>1</w:t>
            </w:r>
          </w:p>
        </w:tc>
      </w:tr>
      <w:tr w:rsidR="006A6369" w:rsidRPr="005603BC" w14:paraId="3EF5788E" w14:textId="77777777" w:rsidTr="006A6369">
        <w:trPr>
          <w:jc w:val="center"/>
        </w:trPr>
        <w:tc>
          <w:tcPr>
            <w:tcW w:w="4821" w:type="dxa"/>
          </w:tcPr>
          <w:p w14:paraId="5A1C3217" w14:textId="77777777" w:rsidR="006A6369" w:rsidRPr="005603BC" w:rsidRDefault="006A6369" w:rsidP="00A450BC">
            <w:pPr>
              <w:contextualSpacing/>
              <w:jc w:val="center"/>
              <w:rPr>
                <w:sz w:val="20"/>
                <w:szCs w:val="20"/>
              </w:rPr>
            </w:pPr>
            <w:r w:rsidRPr="005603BC">
              <w:rPr>
                <w:sz w:val="20"/>
                <w:szCs w:val="20"/>
              </w:rPr>
              <w:t>SECCIÓN R (4AC 2020)-Actividades Artísticas, De Entretenimiento Y Recreación</w:t>
            </w:r>
          </w:p>
        </w:tc>
        <w:tc>
          <w:tcPr>
            <w:tcW w:w="992" w:type="dxa"/>
          </w:tcPr>
          <w:p w14:paraId="06BA9512" w14:textId="77777777" w:rsidR="006A6369" w:rsidRPr="005603BC" w:rsidRDefault="006A6369" w:rsidP="00A450BC">
            <w:pPr>
              <w:contextualSpacing/>
              <w:jc w:val="center"/>
              <w:rPr>
                <w:sz w:val="20"/>
                <w:szCs w:val="20"/>
              </w:rPr>
            </w:pPr>
            <w:r w:rsidRPr="005603BC">
              <w:rPr>
                <w:sz w:val="20"/>
                <w:szCs w:val="20"/>
              </w:rPr>
              <w:t>1</w:t>
            </w:r>
          </w:p>
        </w:tc>
      </w:tr>
    </w:tbl>
    <w:p w14:paraId="6A1EAF15" w14:textId="77777777" w:rsidR="006A6369" w:rsidRPr="005603BC" w:rsidRDefault="006A6369" w:rsidP="00A450BC">
      <w:pPr>
        <w:spacing w:line="240" w:lineRule="auto"/>
        <w:contextualSpacing/>
        <w:jc w:val="both"/>
      </w:pPr>
    </w:p>
    <w:p w14:paraId="362FAE1E" w14:textId="7810B681" w:rsidR="006A6369" w:rsidRDefault="006A6369" w:rsidP="00A450BC">
      <w:pPr>
        <w:spacing w:line="240" w:lineRule="auto"/>
        <w:contextualSpacing/>
        <w:jc w:val="both"/>
      </w:pPr>
      <w:r w:rsidRPr="005603BC">
        <w:t>En total se tiene proyectado entregar a los 20 planes de negocio un total de $1.589.988.528, en promedio cada emprendedor recibe $ 79.499.426, se resalta que para que se acceda al desembolso de este recurso financiero el emprendedor debe cumplir con su plan de negocio y estar avalado por el SENA de lo contrario no se giran los recursos, el tiempo estimado para el desembolso total es alrededor de 10 meses.</w:t>
      </w:r>
    </w:p>
    <w:p w14:paraId="23356975" w14:textId="5A3B8E67" w:rsidR="00D1435A" w:rsidRDefault="006A6369" w:rsidP="00A450BC">
      <w:pPr>
        <w:spacing w:line="240" w:lineRule="auto"/>
        <w:contextualSpacing/>
        <w:jc w:val="both"/>
      </w:pPr>
      <w:r w:rsidRPr="005603BC">
        <w:t>En total se proyecta la generación de 95 nuevos empleos, en promedio cada emprendedor se comprometió a generar 4.75 empleos, se resalta que este es un punto indispensable para el desembolso del recurso.</w:t>
      </w:r>
    </w:p>
    <w:p w14:paraId="39D2DC56" w14:textId="77777777" w:rsidR="00A450BC" w:rsidRPr="005603BC" w:rsidRDefault="00A450BC" w:rsidP="00A450BC">
      <w:pPr>
        <w:spacing w:line="240" w:lineRule="auto"/>
        <w:contextualSpacing/>
        <w:jc w:val="both"/>
      </w:pPr>
    </w:p>
    <w:p w14:paraId="1357C6C0" w14:textId="77777777" w:rsidR="006A6369" w:rsidRPr="005603BC" w:rsidRDefault="006A6369" w:rsidP="00A450BC">
      <w:pPr>
        <w:spacing w:line="240" w:lineRule="auto"/>
        <w:contextualSpacing/>
        <w:jc w:val="both"/>
      </w:pPr>
      <w:r w:rsidRPr="005603BC">
        <w:t>Los planes de negocio viabilizados fueron los siguientes:</w:t>
      </w:r>
    </w:p>
    <w:tbl>
      <w:tblPr>
        <w:tblW w:w="8926" w:type="dxa"/>
        <w:tblCellMar>
          <w:left w:w="70" w:type="dxa"/>
          <w:right w:w="70" w:type="dxa"/>
        </w:tblCellMar>
        <w:tblLook w:val="04A0" w:firstRow="1" w:lastRow="0" w:firstColumn="1" w:lastColumn="0" w:noHBand="0" w:noVBand="1"/>
      </w:tblPr>
      <w:tblGrid>
        <w:gridCol w:w="2689"/>
        <w:gridCol w:w="1984"/>
        <w:gridCol w:w="3245"/>
        <w:gridCol w:w="1008"/>
      </w:tblGrid>
      <w:tr w:rsidR="006A6369" w:rsidRPr="005603BC" w14:paraId="1FA279E1" w14:textId="77777777" w:rsidTr="006A6369">
        <w:trPr>
          <w:trHeight w:val="702"/>
        </w:trPr>
        <w:tc>
          <w:tcPr>
            <w:tcW w:w="2689" w:type="dxa"/>
            <w:tcBorders>
              <w:top w:val="single" w:sz="4" w:space="0" w:color="auto"/>
              <w:left w:val="single" w:sz="4" w:space="0" w:color="auto"/>
              <w:bottom w:val="nil"/>
              <w:right w:val="single" w:sz="4" w:space="0" w:color="auto"/>
            </w:tcBorders>
            <w:shd w:val="clear" w:color="000000" w:fill="FFFFFF"/>
            <w:vAlign w:val="center"/>
            <w:hideMark/>
          </w:tcPr>
          <w:p w14:paraId="297072C4" w14:textId="77777777" w:rsidR="006A6369" w:rsidRPr="005603BC" w:rsidRDefault="006A6369" w:rsidP="00A450BC">
            <w:pPr>
              <w:spacing w:after="0" w:line="240" w:lineRule="auto"/>
              <w:contextualSpacing/>
              <w:jc w:val="both"/>
              <w:rPr>
                <w:rFonts w:ascii="Calibri" w:eastAsia="Times New Roman" w:hAnsi="Calibri" w:cs="Calibri"/>
                <w:b/>
                <w:bCs/>
                <w:sz w:val="20"/>
                <w:szCs w:val="20"/>
                <w:lang w:eastAsia="es-CO"/>
              </w:rPr>
            </w:pPr>
            <w:r w:rsidRPr="005603BC">
              <w:rPr>
                <w:rFonts w:ascii="Calibri" w:eastAsia="Times New Roman" w:hAnsi="Calibri" w:cs="Calibri"/>
                <w:b/>
                <w:bCs/>
                <w:sz w:val="20"/>
                <w:szCs w:val="20"/>
                <w:lang w:eastAsia="es-CO"/>
              </w:rPr>
              <w:t>Nombre Plan de Negocios</w:t>
            </w:r>
          </w:p>
        </w:tc>
        <w:tc>
          <w:tcPr>
            <w:tcW w:w="1984" w:type="dxa"/>
            <w:tcBorders>
              <w:top w:val="single" w:sz="4" w:space="0" w:color="auto"/>
              <w:left w:val="nil"/>
              <w:bottom w:val="single" w:sz="4" w:space="0" w:color="auto"/>
              <w:right w:val="single" w:sz="4" w:space="0" w:color="auto"/>
            </w:tcBorders>
            <w:shd w:val="clear" w:color="000000" w:fill="FFFFFF"/>
            <w:vAlign w:val="center"/>
            <w:hideMark/>
          </w:tcPr>
          <w:p w14:paraId="59EF99D3" w14:textId="77777777" w:rsidR="006A6369" w:rsidRPr="005603BC" w:rsidRDefault="006A6369" w:rsidP="00A450BC">
            <w:pPr>
              <w:spacing w:after="0" w:line="240" w:lineRule="auto"/>
              <w:contextualSpacing/>
              <w:jc w:val="both"/>
              <w:rPr>
                <w:rFonts w:ascii="Calibri" w:eastAsia="Times New Roman" w:hAnsi="Calibri" w:cs="Calibri"/>
                <w:b/>
                <w:bCs/>
                <w:sz w:val="20"/>
                <w:szCs w:val="20"/>
                <w:lang w:eastAsia="es-CO"/>
              </w:rPr>
            </w:pPr>
            <w:r w:rsidRPr="005603BC">
              <w:rPr>
                <w:rFonts w:ascii="Calibri" w:eastAsia="Times New Roman" w:hAnsi="Calibri" w:cs="Calibri"/>
                <w:b/>
                <w:bCs/>
                <w:sz w:val="20"/>
                <w:szCs w:val="20"/>
                <w:lang w:eastAsia="es-CO"/>
              </w:rPr>
              <w:t xml:space="preserve">Recursos Solicitados en modelo financiero </w:t>
            </w:r>
          </w:p>
        </w:tc>
        <w:tc>
          <w:tcPr>
            <w:tcW w:w="3245" w:type="dxa"/>
            <w:tcBorders>
              <w:top w:val="single" w:sz="4" w:space="0" w:color="auto"/>
              <w:left w:val="nil"/>
              <w:bottom w:val="single" w:sz="4" w:space="0" w:color="auto"/>
              <w:right w:val="single" w:sz="4" w:space="0" w:color="auto"/>
            </w:tcBorders>
            <w:shd w:val="clear" w:color="000000" w:fill="FFFFFF"/>
            <w:vAlign w:val="center"/>
            <w:hideMark/>
          </w:tcPr>
          <w:p w14:paraId="57ED1E93" w14:textId="77777777" w:rsidR="006A6369" w:rsidRPr="005603BC" w:rsidRDefault="006A6369" w:rsidP="00A450BC">
            <w:pPr>
              <w:spacing w:after="0" w:line="240" w:lineRule="auto"/>
              <w:contextualSpacing/>
              <w:jc w:val="both"/>
              <w:rPr>
                <w:rFonts w:ascii="Calibri" w:eastAsia="Times New Roman" w:hAnsi="Calibri" w:cs="Calibri"/>
                <w:b/>
                <w:bCs/>
                <w:sz w:val="20"/>
                <w:szCs w:val="20"/>
                <w:lang w:eastAsia="es-CO"/>
              </w:rPr>
            </w:pPr>
            <w:r w:rsidRPr="005603BC">
              <w:rPr>
                <w:rFonts w:ascii="Calibri" w:eastAsia="Times New Roman" w:hAnsi="Calibri" w:cs="Calibri"/>
                <w:b/>
                <w:bCs/>
                <w:sz w:val="20"/>
                <w:szCs w:val="20"/>
                <w:lang w:eastAsia="es-CO"/>
              </w:rPr>
              <w:t>Nombre Subsector</w:t>
            </w:r>
          </w:p>
        </w:tc>
        <w:tc>
          <w:tcPr>
            <w:tcW w:w="1008" w:type="dxa"/>
            <w:tcBorders>
              <w:top w:val="single" w:sz="4" w:space="0" w:color="auto"/>
              <w:left w:val="nil"/>
              <w:bottom w:val="single" w:sz="4" w:space="0" w:color="auto"/>
              <w:right w:val="single" w:sz="4" w:space="0" w:color="auto"/>
            </w:tcBorders>
            <w:shd w:val="clear" w:color="000000" w:fill="FFFFFF"/>
            <w:vAlign w:val="center"/>
            <w:hideMark/>
          </w:tcPr>
          <w:p w14:paraId="3EBACEF6" w14:textId="77777777" w:rsidR="006A6369" w:rsidRPr="005603BC" w:rsidRDefault="006A6369" w:rsidP="00A450BC">
            <w:pPr>
              <w:spacing w:after="0" w:line="240" w:lineRule="auto"/>
              <w:contextualSpacing/>
              <w:jc w:val="center"/>
              <w:rPr>
                <w:rFonts w:ascii="Calibri" w:eastAsia="Times New Roman" w:hAnsi="Calibri" w:cs="Calibri"/>
                <w:b/>
                <w:bCs/>
                <w:sz w:val="20"/>
                <w:szCs w:val="20"/>
                <w:lang w:eastAsia="es-CO"/>
              </w:rPr>
            </w:pPr>
            <w:r w:rsidRPr="005603BC">
              <w:rPr>
                <w:rFonts w:ascii="Calibri" w:eastAsia="Times New Roman" w:hAnsi="Calibri" w:cs="Calibri"/>
                <w:b/>
                <w:bCs/>
                <w:sz w:val="20"/>
                <w:szCs w:val="20"/>
                <w:lang w:eastAsia="es-CO"/>
              </w:rPr>
              <w:t>Empleos generados</w:t>
            </w:r>
          </w:p>
        </w:tc>
      </w:tr>
      <w:tr w:rsidR="006A6369" w:rsidRPr="005603BC" w14:paraId="7E87ED06" w14:textId="77777777" w:rsidTr="006A6369">
        <w:trPr>
          <w:trHeight w:val="768"/>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2A5D4B"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CELESTIAL FLORAL CAFÉ SAS</w:t>
            </w:r>
          </w:p>
        </w:tc>
        <w:tc>
          <w:tcPr>
            <w:tcW w:w="1984" w:type="dxa"/>
            <w:tcBorders>
              <w:top w:val="nil"/>
              <w:left w:val="nil"/>
              <w:bottom w:val="single" w:sz="4" w:space="0" w:color="auto"/>
              <w:right w:val="single" w:sz="4" w:space="0" w:color="auto"/>
            </w:tcBorders>
            <w:shd w:val="clear" w:color="auto" w:fill="auto"/>
            <w:vAlign w:val="center"/>
            <w:hideMark/>
          </w:tcPr>
          <w:p w14:paraId="6F49D4B2"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79.999.680 </w:t>
            </w:r>
          </w:p>
        </w:tc>
        <w:tc>
          <w:tcPr>
            <w:tcW w:w="3245" w:type="dxa"/>
            <w:tcBorders>
              <w:top w:val="nil"/>
              <w:left w:val="nil"/>
              <w:bottom w:val="single" w:sz="4" w:space="0" w:color="auto"/>
              <w:right w:val="single" w:sz="4" w:space="0" w:color="auto"/>
            </w:tcBorders>
            <w:shd w:val="clear" w:color="auto" w:fill="auto"/>
            <w:vAlign w:val="center"/>
            <w:hideMark/>
          </w:tcPr>
          <w:p w14:paraId="7E719151"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Elaboración de productos de panadería</w:t>
            </w:r>
          </w:p>
        </w:tc>
        <w:tc>
          <w:tcPr>
            <w:tcW w:w="1008" w:type="dxa"/>
            <w:tcBorders>
              <w:top w:val="nil"/>
              <w:left w:val="nil"/>
              <w:bottom w:val="single" w:sz="4" w:space="0" w:color="auto"/>
              <w:right w:val="single" w:sz="4" w:space="0" w:color="auto"/>
            </w:tcBorders>
            <w:shd w:val="clear" w:color="auto" w:fill="auto"/>
            <w:vAlign w:val="center"/>
            <w:hideMark/>
          </w:tcPr>
          <w:p w14:paraId="65E0DCEA"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4</w:t>
            </w:r>
          </w:p>
        </w:tc>
      </w:tr>
      <w:tr w:rsidR="006A6369" w:rsidRPr="005603BC" w14:paraId="20394B9E"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3F9CEE39"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GANACAMPO LABORATORIO QUIMICO</w:t>
            </w:r>
          </w:p>
        </w:tc>
        <w:tc>
          <w:tcPr>
            <w:tcW w:w="1984" w:type="dxa"/>
            <w:tcBorders>
              <w:top w:val="nil"/>
              <w:left w:val="nil"/>
              <w:bottom w:val="single" w:sz="4" w:space="0" w:color="auto"/>
              <w:right w:val="single" w:sz="4" w:space="0" w:color="auto"/>
            </w:tcBorders>
            <w:shd w:val="clear" w:color="auto" w:fill="auto"/>
            <w:vAlign w:val="center"/>
            <w:hideMark/>
          </w:tcPr>
          <w:p w14:paraId="026BE20B"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79.715.510 </w:t>
            </w:r>
          </w:p>
        </w:tc>
        <w:tc>
          <w:tcPr>
            <w:tcW w:w="3245" w:type="dxa"/>
            <w:tcBorders>
              <w:top w:val="nil"/>
              <w:left w:val="nil"/>
              <w:bottom w:val="single" w:sz="4" w:space="0" w:color="auto"/>
              <w:right w:val="single" w:sz="4" w:space="0" w:color="auto"/>
            </w:tcBorders>
            <w:shd w:val="clear" w:color="auto" w:fill="auto"/>
            <w:vAlign w:val="center"/>
            <w:hideMark/>
          </w:tcPr>
          <w:p w14:paraId="7FCB7198"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Ensayos y análisis técnicos</w:t>
            </w:r>
          </w:p>
        </w:tc>
        <w:tc>
          <w:tcPr>
            <w:tcW w:w="1008" w:type="dxa"/>
            <w:tcBorders>
              <w:top w:val="nil"/>
              <w:left w:val="nil"/>
              <w:bottom w:val="single" w:sz="4" w:space="0" w:color="auto"/>
              <w:right w:val="single" w:sz="4" w:space="0" w:color="auto"/>
            </w:tcBorders>
            <w:shd w:val="clear" w:color="auto" w:fill="auto"/>
            <w:vAlign w:val="center"/>
            <w:hideMark/>
          </w:tcPr>
          <w:p w14:paraId="3AD1DDDD"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5</w:t>
            </w:r>
          </w:p>
        </w:tc>
      </w:tr>
      <w:tr w:rsidR="006A6369" w:rsidRPr="005603BC" w14:paraId="39DD5688"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116A831"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SENDA NATURAL</w:t>
            </w:r>
          </w:p>
        </w:tc>
        <w:tc>
          <w:tcPr>
            <w:tcW w:w="1984" w:type="dxa"/>
            <w:tcBorders>
              <w:top w:val="nil"/>
              <w:left w:val="nil"/>
              <w:bottom w:val="single" w:sz="4" w:space="0" w:color="auto"/>
              <w:right w:val="single" w:sz="4" w:space="0" w:color="auto"/>
            </w:tcBorders>
            <w:shd w:val="clear" w:color="auto" w:fill="auto"/>
            <w:vAlign w:val="center"/>
            <w:hideMark/>
          </w:tcPr>
          <w:p w14:paraId="6D3F37B0"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80.000.000 </w:t>
            </w:r>
          </w:p>
        </w:tc>
        <w:tc>
          <w:tcPr>
            <w:tcW w:w="3245" w:type="dxa"/>
            <w:tcBorders>
              <w:top w:val="nil"/>
              <w:left w:val="nil"/>
              <w:bottom w:val="single" w:sz="4" w:space="0" w:color="auto"/>
              <w:right w:val="single" w:sz="4" w:space="0" w:color="auto"/>
            </w:tcBorders>
            <w:shd w:val="clear" w:color="auto" w:fill="auto"/>
            <w:vAlign w:val="center"/>
            <w:hideMark/>
          </w:tcPr>
          <w:p w14:paraId="2D485D9D"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Elaboración de productos de panadería</w:t>
            </w:r>
          </w:p>
        </w:tc>
        <w:tc>
          <w:tcPr>
            <w:tcW w:w="1008" w:type="dxa"/>
            <w:tcBorders>
              <w:top w:val="nil"/>
              <w:left w:val="nil"/>
              <w:bottom w:val="single" w:sz="4" w:space="0" w:color="auto"/>
              <w:right w:val="single" w:sz="4" w:space="0" w:color="auto"/>
            </w:tcBorders>
            <w:shd w:val="clear" w:color="auto" w:fill="auto"/>
            <w:vAlign w:val="center"/>
            <w:hideMark/>
          </w:tcPr>
          <w:p w14:paraId="4C3C217B"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5</w:t>
            </w:r>
          </w:p>
        </w:tc>
      </w:tr>
      <w:tr w:rsidR="006A6369" w:rsidRPr="005603BC" w14:paraId="68050DD2"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7B4D79FE"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SWEETCARE</w:t>
            </w:r>
          </w:p>
        </w:tc>
        <w:tc>
          <w:tcPr>
            <w:tcW w:w="1984" w:type="dxa"/>
            <w:tcBorders>
              <w:top w:val="nil"/>
              <w:left w:val="nil"/>
              <w:bottom w:val="single" w:sz="4" w:space="0" w:color="auto"/>
              <w:right w:val="single" w:sz="4" w:space="0" w:color="auto"/>
            </w:tcBorders>
            <w:shd w:val="clear" w:color="auto" w:fill="auto"/>
            <w:vAlign w:val="center"/>
            <w:hideMark/>
          </w:tcPr>
          <w:p w14:paraId="664DF643"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79.925.850 </w:t>
            </w:r>
          </w:p>
        </w:tc>
        <w:tc>
          <w:tcPr>
            <w:tcW w:w="3245" w:type="dxa"/>
            <w:tcBorders>
              <w:top w:val="nil"/>
              <w:left w:val="nil"/>
              <w:bottom w:val="single" w:sz="4" w:space="0" w:color="auto"/>
              <w:right w:val="single" w:sz="4" w:space="0" w:color="auto"/>
            </w:tcBorders>
            <w:shd w:val="clear" w:color="auto" w:fill="auto"/>
            <w:vAlign w:val="center"/>
            <w:hideMark/>
          </w:tcPr>
          <w:p w14:paraId="57ED653F"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Actividades de asistencia social sin alojamiento para personas mayores y discapacitados</w:t>
            </w:r>
          </w:p>
        </w:tc>
        <w:tc>
          <w:tcPr>
            <w:tcW w:w="1008" w:type="dxa"/>
            <w:tcBorders>
              <w:top w:val="nil"/>
              <w:left w:val="nil"/>
              <w:bottom w:val="single" w:sz="4" w:space="0" w:color="auto"/>
              <w:right w:val="single" w:sz="4" w:space="0" w:color="auto"/>
            </w:tcBorders>
            <w:shd w:val="clear" w:color="auto" w:fill="auto"/>
            <w:vAlign w:val="center"/>
            <w:hideMark/>
          </w:tcPr>
          <w:p w14:paraId="4951F3DC"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7</w:t>
            </w:r>
          </w:p>
        </w:tc>
      </w:tr>
      <w:tr w:rsidR="006A6369" w:rsidRPr="005603BC" w14:paraId="757AED30"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24F01565"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CAFE FIVE MYSTERIES</w:t>
            </w:r>
          </w:p>
        </w:tc>
        <w:tc>
          <w:tcPr>
            <w:tcW w:w="1984" w:type="dxa"/>
            <w:tcBorders>
              <w:top w:val="nil"/>
              <w:left w:val="nil"/>
              <w:bottom w:val="single" w:sz="4" w:space="0" w:color="auto"/>
              <w:right w:val="single" w:sz="4" w:space="0" w:color="auto"/>
            </w:tcBorders>
            <w:shd w:val="clear" w:color="auto" w:fill="auto"/>
            <w:vAlign w:val="center"/>
            <w:hideMark/>
          </w:tcPr>
          <w:p w14:paraId="297190F2"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79.818.657 </w:t>
            </w:r>
          </w:p>
        </w:tc>
        <w:tc>
          <w:tcPr>
            <w:tcW w:w="3245" w:type="dxa"/>
            <w:tcBorders>
              <w:top w:val="nil"/>
              <w:left w:val="nil"/>
              <w:bottom w:val="single" w:sz="4" w:space="0" w:color="auto"/>
              <w:right w:val="single" w:sz="4" w:space="0" w:color="auto"/>
            </w:tcBorders>
            <w:shd w:val="clear" w:color="auto" w:fill="auto"/>
            <w:vAlign w:val="center"/>
            <w:hideMark/>
          </w:tcPr>
          <w:p w14:paraId="04D251CF"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Elaboración de otros productos alimenticios </w:t>
            </w:r>
            <w:proofErr w:type="spellStart"/>
            <w:r w:rsidRPr="005603BC">
              <w:rPr>
                <w:rFonts w:eastAsia="Times New Roman" w:cstheme="minorHAnsi"/>
                <w:sz w:val="20"/>
                <w:szCs w:val="20"/>
                <w:lang w:eastAsia="es-CO"/>
              </w:rPr>
              <w:t>n.c.p</w:t>
            </w:r>
            <w:proofErr w:type="spellEnd"/>
            <w:r w:rsidRPr="005603BC">
              <w:rPr>
                <w:rFonts w:eastAsia="Times New Roman" w:cstheme="minorHAnsi"/>
                <w:sz w:val="20"/>
                <w:szCs w:val="20"/>
                <w:lang w:eastAsia="es-CO"/>
              </w:rPr>
              <w:t>.</w:t>
            </w:r>
          </w:p>
        </w:tc>
        <w:tc>
          <w:tcPr>
            <w:tcW w:w="1008" w:type="dxa"/>
            <w:tcBorders>
              <w:top w:val="nil"/>
              <w:left w:val="nil"/>
              <w:bottom w:val="single" w:sz="4" w:space="0" w:color="auto"/>
              <w:right w:val="single" w:sz="4" w:space="0" w:color="auto"/>
            </w:tcBorders>
            <w:shd w:val="clear" w:color="auto" w:fill="auto"/>
            <w:vAlign w:val="center"/>
            <w:hideMark/>
          </w:tcPr>
          <w:p w14:paraId="13992707"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6</w:t>
            </w:r>
          </w:p>
        </w:tc>
      </w:tr>
      <w:tr w:rsidR="006A6369" w:rsidRPr="005603BC" w14:paraId="1E071933" w14:textId="77777777" w:rsidTr="006A6369">
        <w:trPr>
          <w:trHeight w:val="768"/>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EA4CBE"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MARIEL CARREÑO, SPORTY CHIC</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8EC3B4"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79.950.288 </w:t>
            </w:r>
          </w:p>
        </w:tc>
        <w:tc>
          <w:tcPr>
            <w:tcW w:w="32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F6B072"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Fabricación de otros tipos de calzado, excepto calzado de cuero y piel</w:t>
            </w:r>
          </w:p>
        </w:tc>
        <w:tc>
          <w:tcPr>
            <w:tcW w:w="10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DC0060"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5</w:t>
            </w:r>
          </w:p>
        </w:tc>
      </w:tr>
      <w:tr w:rsidR="006A6369" w:rsidRPr="005603BC" w14:paraId="28B56C83" w14:textId="77777777" w:rsidTr="006A6369">
        <w:trPr>
          <w:trHeight w:val="768"/>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5E8775"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NIBRASKIN</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14:paraId="727F4361"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80.000.000 </w:t>
            </w:r>
          </w:p>
        </w:tc>
        <w:tc>
          <w:tcPr>
            <w:tcW w:w="3245" w:type="dxa"/>
            <w:tcBorders>
              <w:top w:val="single" w:sz="4" w:space="0" w:color="auto"/>
              <w:left w:val="nil"/>
              <w:bottom w:val="single" w:sz="4" w:space="0" w:color="auto"/>
              <w:right w:val="single" w:sz="4" w:space="0" w:color="auto"/>
            </w:tcBorders>
            <w:shd w:val="clear" w:color="auto" w:fill="auto"/>
            <w:vAlign w:val="center"/>
            <w:hideMark/>
          </w:tcPr>
          <w:p w14:paraId="1748E311"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Fabricación de productos farmacéuticos, sustancias químicas medicinales y productos</w:t>
            </w:r>
          </w:p>
        </w:tc>
        <w:tc>
          <w:tcPr>
            <w:tcW w:w="1008" w:type="dxa"/>
            <w:tcBorders>
              <w:top w:val="single" w:sz="4" w:space="0" w:color="auto"/>
              <w:left w:val="nil"/>
              <w:bottom w:val="single" w:sz="4" w:space="0" w:color="auto"/>
              <w:right w:val="single" w:sz="4" w:space="0" w:color="auto"/>
            </w:tcBorders>
            <w:shd w:val="clear" w:color="auto" w:fill="auto"/>
            <w:vAlign w:val="center"/>
            <w:hideMark/>
          </w:tcPr>
          <w:p w14:paraId="623BBC58"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5</w:t>
            </w:r>
          </w:p>
        </w:tc>
      </w:tr>
      <w:tr w:rsidR="006A6369" w:rsidRPr="005603BC" w14:paraId="4AFB9A4B"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310B0AF"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MELATTE CAFE Y PAN</w:t>
            </w:r>
          </w:p>
        </w:tc>
        <w:tc>
          <w:tcPr>
            <w:tcW w:w="1984" w:type="dxa"/>
            <w:tcBorders>
              <w:top w:val="nil"/>
              <w:left w:val="nil"/>
              <w:bottom w:val="single" w:sz="4" w:space="0" w:color="auto"/>
              <w:right w:val="single" w:sz="4" w:space="0" w:color="auto"/>
            </w:tcBorders>
            <w:shd w:val="clear" w:color="auto" w:fill="auto"/>
            <w:vAlign w:val="center"/>
            <w:hideMark/>
          </w:tcPr>
          <w:p w14:paraId="42571446"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79.818.657 </w:t>
            </w:r>
          </w:p>
        </w:tc>
        <w:tc>
          <w:tcPr>
            <w:tcW w:w="3245" w:type="dxa"/>
            <w:tcBorders>
              <w:top w:val="nil"/>
              <w:left w:val="nil"/>
              <w:bottom w:val="single" w:sz="4" w:space="0" w:color="auto"/>
              <w:right w:val="single" w:sz="4" w:space="0" w:color="auto"/>
            </w:tcBorders>
            <w:shd w:val="clear" w:color="auto" w:fill="auto"/>
            <w:vAlign w:val="center"/>
            <w:hideMark/>
          </w:tcPr>
          <w:p w14:paraId="21B18E15"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Elaboración de otros productos alimenticios </w:t>
            </w:r>
            <w:proofErr w:type="spellStart"/>
            <w:r w:rsidRPr="005603BC">
              <w:rPr>
                <w:rFonts w:eastAsia="Times New Roman" w:cstheme="minorHAnsi"/>
                <w:sz w:val="20"/>
                <w:szCs w:val="20"/>
                <w:lang w:eastAsia="es-CO"/>
              </w:rPr>
              <w:t>n.c.p</w:t>
            </w:r>
            <w:proofErr w:type="spellEnd"/>
            <w:r w:rsidRPr="005603BC">
              <w:rPr>
                <w:rFonts w:eastAsia="Times New Roman" w:cstheme="minorHAnsi"/>
                <w:sz w:val="20"/>
                <w:szCs w:val="20"/>
                <w:lang w:eastAsia="es-CO"/>
              </w:rPr>
              <w:t>.</w:t>
            </w:r>
          </w:p>
        </w:tc>
        <w:tc>
          <w:tcPr>
            <w:tcW w:w="1008" w:type="dxa"/>
            <w:tcBorders>
              <w:top w:val="nil"/>
              <w:left w:val="nil"/>
              <w:bottom w:val="single" w:sz="4" w:space="0" w:color="auto"/>
              <w:right w:val="single" w:sz="4" w:space="0" w:color="auto"/>
            </w:tcBorders>
            <w:shd w:val="clear" w:color="auto" w:fill="auto"/>
            <w:vAlign w:val="center"/>
            <w:hideMark/>
          </w:tcPr>
          <w:p w14:paraId="33A48E80"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6</w:t>
            </w:r>
          </w:p>
        </w:tc>
      </w:tr>
      <w:tr w:rsidR="006A6369" w:rsidRPr="005603BC" w14:paraId="0125529B"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315B0843"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SOYFRUT</w:t>
            </w:r>
          </w:p>
        </w:tc>
        <w:tc>
          <w:tcPr>
            <w:tcW w:w="1984" w:type="dxa"/>
            <w:tcBorders>
              <w:top w:val="nil"/>
              <w:left w:val="nil"/>
              <w:bottom w:val="single" w:sz="4" w:space="0" w:color="auto"/>
              <w:right w:val="single" w:sz="4" w:space="0" w:color="auto"/>
            </w:tcBorders>
            <w:shd w:val="clear" w:color="auto" w:fill="auto"/>
            <w:vAlign w:val="center"/>
            <w:hideMark/>
          </w:tcPr>
          <w:p w14:paraId="0C58C417"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79.998.948 </w:t>
            </w:r>
          </w:p>
        </w:tc>
        <w:tc>
          <w:tcPr>
            <w:tcW w:w="3245" w:type="dxa"/>
            <w:tcBorders>
              <w:top w:val="nil"/>
              <w:left w:val="nil"/>
              <w:bottom w:val="single" w:sz="4" w:space="0" w:color="auto"/>
              <w:right w:val="single" w:sz="4" w:space="0" w:color="auto"/>
            </w:tcBorders>
            <w:shd w:val="clear" w:color="auto" w:fill="auto"/>
            <w:vAlign w:val="center"/>
            <w:hideMark/>
          </w:tcPr>
          <w:p w14:paraId="4467605A"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Elaboración de otros productos alimenticios </w:t>
            </w:r>
            <w:proofErr w:type="spellStart"/>
            <w:r w:rsidRPr="005603BC">
              <w:rPr>
                <w:rFonts w:eastAsia="Times New Roman" w:cstheme="minorHAnsi"/>
                <w:sz w:val="20"/>
                <w:szCs w:val="20"/>
                <w:lang w:eastAsia="es-CO"/>
              </w:rPr>
              <w:t>n.c.p</w:t>
            </w:r>
            <w:proofErr w:type="spellEnd"/>
            <w:r w:rsidRPr="005603BC">
              <w:rPr>
                <w:rFonts w:eastAsia="Times New Roman" w:cstheme="minorHAnsi"/>
                <w:sz w:val="20"/>
                <w:szCs w:val="20"/>
                <w:lang w:eastAsia="es-CO"/>
              </w:rPr>
              <w:t>.</w:t>
            </w:r>
          </w:p>
        </w:tc>
        <w:tc>
          <w:tcPr>
            <w:tcW w:w="1008" w:type="dxa"/>
            <w:tcBorders>
              <w:top w:val="nil"/>
              <w:left w:val="nil"/>
              <w:bottom w:val="single" w:sz="4" w:space="0" w:color="auto"/>
              <w:right w:val="single" w:sz="4" w:space="0" w:color="auto"/>
            </w:tcBorders>
            <w:shd w:val="clear" w:color="auto" w:fill="auto"/>
            <w:vAlign w:val="center"/>
            <w:hideMark/>
          </w:tcPr>
          <w:p w14:paraId="4CE826CD"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4</w:t>
            </w:r>
          </w:p>
        </w:tc>
      </w:tr>
      <w:tr w:rsidR="006A6369" w:rsidRPr="005603BC" w14:paraId="0433D937"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0FDEA667"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HILODEPLATA</w:t>
            </w:r>
          </w:p>
        </w:tc>
        <w:tc>
          <w:tcPr>
            <w:tcW w:w="1984" w:type="dxa"/>
            <w:tcBorders>
              <w:top w:val="nil"/>
              <w:left w:val="nil"/>
              <w:bottom w:val="single" w:sz="4" w:space="0" w:color="auto"/>
              <w:right w:val="single" w:sz="4" w:space="0" w:color="auto"/>
            </w:tcBorders>
            <w:shd w:val="clear" w:color="auto" w:fill="auto"/>
            <w:vAlign w:val="center"/>
            <w:hideMark/>
          </w:tcPr>
          <w:p w14:paraId="6BA289B2"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80.000.000 </w:t>
            </w:r>
          </w:p>
        </w:tc>
        <w:tc>
          <w:tcPr>
            <w:tcW w:w="3245" w:type="dxa"/>
            <w:tcBorders>
              <w:top w:val="nil"/>
              <w:left w:val="nil"/>
              <w:bottom w:val="single" w:sz="4" w:space="0" w:color="auto"/>
              <w:right w:val="single" w:sz="4" w:space="0" w:color="auto"/>
            </w:tcBorders>
            <w:shd w:val="clear" w:color="auto" w:fill="auto"/>
            <w:vAlign w:val="center"/>
            <w:hideMark/>
          </w:tcPr>
          <w:p w14:paraId="5589538F"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Actividades de fotografía</w:t>
            </w:r>
          </w:p>
        </w:tc>
        <w:tc>
          <w:tcPr>
            <w:tcW w:w="1008" w:type="dxa"/>
            <w:tcBorders>
              <w:top w:val="nil"/>
              <w:left w:val="nil"/>
              <w:bottom w:val="single" w:sz="4" w:space="0" w:color="auto"/>
              <w:right w:val="single" w:sz="4" w:space="0" w:color="auto"/>
            </w:tcBorders>
            <w:shd w:val="clear" w:color="auto" w:fill="auto"/>
            <w:vAlign w:val="center"/>
            <w:hideMark/>
          </w:tcPr>
          <w:p w14:paraId="105767C0"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4</w:t>
            </w:r>
          </w:p>
        </w:tc>
      </w:tr>
      <w:tr w:rsidR="006A6369" w:rsidRPr="005603BC" w14:paraId="23B46B75"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420C9C1"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PEPITA ORGANIKA</w:t>
            </w:r>
          </w:p>
        </w:tc>
        <w:tc>
          <w:tcPr>
            <w:tcW w:w="1984" w:type="dxa"/>
            <w:tcBorders>
              <w:top w:val="nil"/>
              <w:left w:val="nil"/>
              <w:bottom w:val="single" w:sz="4" w:space="0" w:color="auto"/>
              <w:right w:val="single" w:sz="4" w:space="0" w:color="auto"/>
            </w:tcBorders>
            <w:shd w:val="clear" w:color="auto" w:fill="auto"/>
            <w:vAlign w:val="center"/>
            <w:hideMark/>
          </w:tcPr>
          <w:p w14:paraId="08E8C27D"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79.998.678 </w:t>
            </w:r>
          </w:p>
        </w:tc>
        <w:tc>
          <w:tcPr>
            <w:tcW w:w="3245" w:type="dxa"/>
            <w:tcBorders>
              <w:top w:val="nil"/>
              <w:left w:val="nil"/>
              <w:bottom w:val="single" w:sz="4" w:space="0" w:color="auto"/>
              <w:right w:val="single" w:sz="4" w:space="0" w:color="auto"/>
            </w:tcBorders>
            <w:shd w:val="clear" w:color="auto" w:fill="auto"/>
            <w:vAlign w:val="center"/>
            <w:hideMark/>
          </w:tcPr>
          <w:p w14:paraId="6479F2ED"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Elaboración de comidas y platos preparados</w:t>
            </w:r>
          </w:p>
        </w:tc>
        <w:tc>
          <w:tcPr>
            <w:tcW w:w="1008" w:type="dxa"/>
            <w:tcBorders>
              <w:top w:val="nil"/>
              <w:left w:val="nil"/>
              <w:bottom w:val="single" w:sz="4" w:space="0" w:color="auto"/>
              <w:right w:val="single" w:sz="4" w:space="0" w:color="auto"/>
            </w:tcBorders>
            <w:shd w:val="clear" w:color="auto" w:fill="auto"/>
            <w:vAlign w:val="center"/>
            <w:hideMark/>
          </w:tcPr>
          <w:p w14:paraId="35694CCF"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4</w:t>
            </w:r>
          </w:p>
        </w:tc>
      </w:tr>
      <w:tr w:rsidR="006A6369" w:rsidRPr="005603BC" w14:paraId="4D82EFBA"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B8B1B34"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lastRenderedPageBreak/>
              <w:t>AGUACATERIA CHEPITA</w:t>
            </w:r>
          </w:p>
        </w:tc>
        <w:tc>
          <w:tcPr>
            <w:tcW w:w="1984" w:type="dxa"/>
            <w:tcBorders>
              <w:top w:val="nil"/>
              <w:left w:val="nil"/>
              <w:bottom w:val="single" w:sz="4" w:space="0" w:color="auto"/>
              <w:right w:val="single" w:sz="4" w:space="0" w:color="auto"/>
            </w:tcBorders>
            <w:shd w:val="clear" w:color="auto" w:fill="auto"/>
            <w:vAlign w:val="center"/>
            <w:hideMark/>
          </w:tcPr>
          <w:p w14:paraId="029F8079"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80.000.000 </w:t>
            </w:r>
          </w:p>
        </w:tc>
        <w:tc>
          <w:tcPr>
            <w:tcW w:w="3245" w:type="dxa"/>
            <w:tcBorders>
              <w:top w:val="nil"/>
              <w:left w:val="nil"/>
              <w:bottom w:val="single" w:sz="4" w:space="0" w:color="auto"/>
              <w:right w:val="single" w:sz="4" w:space="0" w:color="auto"/>
            </w:tcBorders>
            <w:shd w:val="clear" w:color="auto" w:fill="auto"/>
            <w:vAlign w:val="center"/>
            <w:hideMark/>
          </w:tcPr>
          <w:p w14:paraId="3C10489F"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Comercio al por menor de productos agrícolas para el consumo en establecimientos</w:t>
            </w:r>
          </w:p>
        </w:tc>
        <w:tc>
          <w:tcPr>
            <w:tcW w:w="1008" w:type="dxa"/>
            <w:tcBorders>
              <w:top w:val="nil"/>
              <w:left w:val="nil"/>
              <w:bottom w:val="single" w:sz="4" w:space="0" w:color="auto"/>
              <w:right w:val="single" w:sz="4" w:space="0" w:color="auto"/>
            </w:tcBorders>
            <w:shd w:val="clear" w:color="auto" w:fill="auto"/>
            <w:vAlign w:val="center"/>
            <w:hideMark/>
          </w:tcPr>
          <w:p w14:paraId="57BECB1D"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6</w:t>
            </w:r>
          </w:p>
        </w:tc>
      </w:tr>
      <w:tr w:rsidR="006A6369" w:rsidRPr="005603BC" w14:paraId="7F4E2AEF"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33338465"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AMARULOVE</w:t>
            </w:r>
          </w:p>
        </w:tc>
        <w:tc>
          <w:tcPr>
            <w:tcW w:w="1984" w:type="dxa"/>
            <w:tcBorders>
              <w:top w:val="nil"/>
              <w:left w:val="nil"/>
              <w:bottom w:val="single" w:sz="4" w:space="0" w:color="auto"/>
              <w:right w:val="single" w:sz="4" w:space="0" w:color="auto"/>
            </w:tcBorders>
            <w:shd w:val="clear" w:color="auto" w:fill="auto"/>
            <w:vAlign w:val="center"/>
            <w:hideMark/>
          </w:tcPr>
          <w:p w14:paraId="5A6AD7A7"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79.908.448 </w:t>
            </w:r>
          </w:p>
        </w:tc>
        <w:tc>
          <w:tcPr>
            <w:tcW w:w="3245" w:type="dxa"/>
            <w:tcBorders>
              <w:top w:val="nil"/>
              <w:left w:val="nil"/>
              <w:bottom w:val="single" w:sz="4" w:space="0" w:color="auto"/>
              <w:right w:val="single" w:sz="4" w:space="0" w:color="auto"/>
            </w:tcBorders>
            <w:shd w:val="clear" w:color="auto" w:fill="auto"/>
            <w:vAlign w:val="center"/>
            <w:hideMark/>
          </w:tcPr>
          <w:p w14:paraId="4FE00E03"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Creación audiovisual</w:t>
            </w:r>
          </w:p>
        </w:tc>
        <w:tc>
          <w:tcPr>
            <w:tcW w:w="1008" w:type="dxa"/>
            <w:tcBorders>
              <w:top w:val="nil"/>
              <w:left w:val="nil"/>
              <w:bottom w:val="single" w:sz="4" w:space="0" w:color="auto"/>
              <w:right w:val="single" w:sz="4" w:space="0" w:color="auto"/>
            </w:tcBorders>
            <w:shd w:val="clear" w:color="auto" w:fill="auto"/>
            <w:vAlign w:val="center"/>
            <w:hideMark/>
          </w:tcPr>
          <w:p w14:paraId="61867BF4"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4</w:t>
            </w:r>
          </w:p>
        </w:tc>
      </w:tr>
      <w:tr w:rsidR="006A6369" w:rsidRPr="005603BC" w14:paraId="769F7F2B"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74D21738"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GUGU</w:t>
            </w:r>
          </w:p>
        </w:tc>
        <w:tc>
          <w:tcPr>
            <w:tcW w:w="1984" w:type="dxa"/>
            <w:tcBorders>
              <w:top w:val="nil"/>
              <w:left w:val="nil"/>
              <w:bottom w:val="single" w:sz="4" w:space="0" w:color="auto"/>
              <w:right w:val="single" w:sz="4" w:space="0" w:color="auto"/>
            </w:tcBorders>
            <w:shd w:val="clear" w:color="auto" w:fill="auto"/>
            <w:vAlign w:val="center"/>
            <w:hideMark/>
          </w:tcPr>
          <w:p w14:paraId="3AD1BE0C"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79.982.990 </w:t>
            </w:r>
          </w:p>
        </w:tc>
        <w:tc>
          <w:tcPr>
            <w:tcW w:w="3245" w:type="dxa"/>
            <w:tcBorders>
              <w:top w:val="nil"/>
              <w:left w:val="nil"/>
              <w:bottom w:val="single" w:sz="4" w:space="0" w:color="auto"/>
              <w:right w:val="single" w:sz="4" w:space="0" w:color="auto"/>
            </w:tcBorders>
            <w:shd w:val="clear" w:color="auto" w:fill="auto"/>
            <w:vAlign w:val="center"/>
            <w:hideMark/>
          </w:tcPr>
          <w:p w14:paraId="1B74B232"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Fabricación de juegos, juguetes y rompecabezas</w:t>
            </w:r>
          </w:p>
        </w:tc>
        <w:tc>
          <w:tcPr>
            <w:tcW w:w="1008" w:type="dxa"/>
            <w:tcBorders>
              <w:top w:val="nil"/>
              <w:left w:val="nil"/>
              <w:bottom w:val="single" w:sz="4" w:space="0" w:color="auto"/>
              <w:right w:val="single" w:sz="4" w:space="0" w:color="auto"/>
            </w:tcBorders>
            <w:shd w:val="clear" w:color="auto" w:fill="auto"/>
            <w:vAlign w:val="center"/>
            <w:hideMark/>
          </w:tcPr>
          <w:p w14:paraId="66E4E7DA"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5</w:t>
            </w:r>
          </w:p>
        </w:tc>
      </w:tr>
      <w:tr w:rsidR="006A6369" w:rsidRPr="005603BC" w14:paraId="5511D42E"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FDE80D1"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VASTHI</w:t>
            </w:r>
          </w:p>
        </w:tc>
        <w:tc>
          <w:tcPr>
            <w:tcW w:w="1984" w:type="dxa"/>
            <w:tcBorders>
              <w:top w:val="nil"/>
              <w:left w:val="nil"/>
              <w:bottom w:val="single" w:sz="4" w:space="0" w:color="auto"/>
              <w:right w:val="single" w:sz="4" w:space="0" w:color="auto"/>
            </w:tcBorders>
            <w:shd w:val="clear" w:color="auto" w:fill="auto"/>
            <w:vAlign w:val="center"/>
            <w:hideMark/>
          </w:tcPr>
          <w:p w14:paraId="7600B6DA"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70.922.752 </w:t>
            </w:r>
          </w:p>
        </w:tc>
        <w:tc>
          <w:tcPr>
            <w:tcW w:w="3245" w:type="dxa"/>
            <w:tcBorders>
              <w:top w:val="nil"/>
              <w:left w:val="nil"/>
              <w:bottom w:val="single" w:sz="4" w:space="0" w:color="auto"/>
              <w:right w:val="single" w:sz="4" w:space="0" w:color="auto"/>
            </w:tcBorders>
            <w:shd w:val="clear" w:color="auto" w:fill="auto"/>
            <w:vAlign w:val="center"/>
            <w:hideMark/>
          </w:tcPr>
          <w:p w14:paraId="1473BCBD"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Fabricación de jabones y detergentes, preparados para limpiar y pulir; perfumes</w:t>
            </w:r>
          </w:p>
        </w:tc>
        <w:tc>
          <w:tcPr>
            <w:tcW w:w="1008" w:type="dxa"/>
            <w:tcBorders>
              <w:top w:val="nil"/>
              <w:left w:val="nil"/>
              <w:bottom w:val="single" w:sz="4" w:space="0" w:color="auto"/>
              <w:right w:val="single" w:sz="4" w:space="0" w:color="auto"/>
            </w:tcBorders>
            <w:shd w:val="clear" w:color="auto" w:fill="auto"/>
            <w:vAlign w:val="center"/>
            <w:hideMark/>
          </w:tcPr>
          <w:p w14:paraId="371C55BC"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5</w:t>
            </w:r>
          </w:p>
        </w:tc>
      </w:tr>
      <w:tr w:rsidR="006A6369" w:rsidRPr="005603BC" w14:paraId="346964F3"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2805BC1C"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SEÑOR MASATO</w:t>
            </w:r>
          </w:p>
        </w:tc>
        <w:tc>
          <w:tcPr>
            <w:tcW w:w="1984" w:type="dxa"/>
            <w:tcBorders>
              <w:top w:val="nil"/>
              <w:left w:val="nil"/>
              <w:bottom w:val="single" w:sz="4" w:space="0" w:color="auto"/>
              <w:right w:val="single" w:sz="4" w:space="0" w:color="auto"/>
            </w:tcBorders>
            <w:shd w:val="clear" w:color="auto" w:fill="auto"/>
            <w:vAlign w:val="center"/>
            <w:hideMark/>
          </w:tcPr>
          <w:p w14:paraId="7F0E3803"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79.993.281 </w:t>
            </w:r>
          </w:p>
        </w:tc>
        <w:tc>
          <w:tcPr>
            <w:tcW w:w="3245" w:type="dxa"/>
            <w:tcBorders>
              <w:top w:val="nil"/>
              <w:left w:val="nil"/>
              <w:bottom w:val="single" w:sz="4" w:space="0" w:color="auto"/>
              <w:right w:val="single" w:sz="4" w:space="0" w:color="auto"/>
            </w:tcBorders>
            <w:shd w:val="clear" w:color="auto" w:fill="auto"/>
            <w:vAlign w:val="center"/>
            <w:hideMark/>
          </w:tcPr>
          <w:p w14:paraId="5F87D3FB"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Elaboración de bebidas fermentadas no destiladas</w:t>
            </w:r>
          </w:p>
        </w:tc>
        <w:tc>
          <w:tcPr>
            <w:tcW w:w="1008" w:type="dxa"/>
            <w:tcBorders>
              <w:top w:val="nil"/>
              <w:left w:val="nil"/>
              <w:bottom w:val="single" w:sz="4" w:space="0" w:color="auto"/>
              <w:right w:val="single" w:sz="4" w:space="0" w:color="auto"/>
            </w:tcBorders>
            <w:shd w:val="clear" w:color="auto" w:fill="auto"/>
            <w:vAlign w:val="center"/>
            <w:hideMark/>
          </w:tcPr>
          <w:p w14:paraId="78DC3EFD"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4</w:t>
            </w:r>
          </w:p>
        </w:tc>
      </w:tr>
      <w:tr w:rsidR="006A6369" w:rsidRPr="005603BC" w14:paraId="4BC0C988"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4A528DA0"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KOBALT SOFTWARE SAS</w:t>
            </w:r>
          </w:p>
        </w:tc>
        <w:tc>
          <w:tcPr>
            <w:tcW w:w="1984" w:type="dxa"/>
            <w:tcBorders>
              <w:top w:val="nil"/>
              <w:left w:val="nil"/>
              <w:bottom w:val="single" w:sz="4" w:space="0" w:color="auto"/>
              <w:right w:val="single" w:sz="4" w:space="0" w:color="auto"/>
            </w:tcBorders>
            <w:shd w:val="clear" w:color="auto" w:fill="auto"/>
            <w:vAlign w:val="center"/>
            <w:hideMark/>
          </w:tcPr>
          <w:p w14:paraId="5C101AAD"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79.996.807 </w:t>
            </w:r>
          </w:p>
        </w:tc>
        <w:tc>
          <w:tcPr>
            <w:tcW w:w="3245" w:type="dxa"/>
            <w:tcBorders>
              <w:top w:val="nil"/>
              <w:left w:val="nil"/>
              <w:bottom w:val="single" w:sz="4" w:space="0" w:color="auto"/>
              <w:right w:val="single" w:sz="4" w:space="0" w:color="auto"/>
            </w:tcBorders>
            <w:shd w:val="clear" w:color="auto" w:fill="auto"/>
            <w:vAlign w:val="center"/>
            <w:hideMark/>
          </w:tcPr>
          <w:p w14:paraId="70DC39BC"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Actividades de desarrollo de sistemas informáticos (planificación, análisis</w:t>
            </w:r>
          </w:p>
        </w:tc>
        <w:tc>
          <w:tcPr>
            <w:tcW w:w="1008" w:type="dxa"/>
            <w:tcBorders>
              <w:top w:val="nil"/>
              <w:left w:val="nil"/>
              <w:bottom w:val="single" w:sz="4" w:space="0" w:color="auto"/>
              <w:right w:val="single" w:sz="4" w:space="0" w:color="auto"/>
            </w:tcBorders>
            <w:shd w:val="clear" w:color="auto" w:fill="auto"/>
            <w:vAlign w:val="center"/>
            <w:hideMark/>
          </w:tcPr>
          <w:p w14:paraId="4B9FC7CC"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4</w:t>
            </w:r>
          </w:p>
        </w:tc>
      </w:tr>
      <w:tr w:rsidR="006A6369" w:rsidRPr="005603BC" w14:paraId="345A98C5"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3E0039E0"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POSTRES Y CANCIONES</w:t>
            </w:r>
          </w:p>
        </w:tc>
        <w:tc>
          <w:tcPr>
            <w:tcW w:w="1984" w:type="dxa"/>
            <w:tcBorders>
              <w:top w:val="nil"/>
              <w:left w:val="nil"/>
              <w:bottom w:val="single" w:sz="4" w:space="0" w:color="auto"/>
              <w:right w:val="single" w:sz="4" w:space="0" w:color="auto"/>
            </w:tcBorders>
            <w:shd w:val="clear" w:color="auto" w:fill="auto"/>
            <w:vAlign w:val="center"/>
            <w:hideMark/>
          </w:tcPr>
          <w:p w14:paraId="29B92D8E"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79.990.852 </w:t>
            </w:r>
          </w:p>
        </w:tc>
        <w:tc>
          <w:tcPr>
            <w:tcW w:w="3245" w:type="dxa"/>
            <w:tcBorders>
              <w:top w:val="nil"/>
              <w:left w:val="nil"/>
              <w:bottom w:val="single" w:sz="4" w:space="0" w:color="auto"/>
              <w:right w:val="single" w:sz="4" w:space="0" w:color="auto"/>
            </w:tcBorders>
            <w:shd w:val="clear" w:color="auto" w:fill="auto"/>
            <w:vAlign w:val="center"/>
            <w:hideMark/>
          </w:tcPr>
          <w:p w14:paraId="401558A2"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Elaboración de productos de panadería</w:t>
            </w:r>
          </w:p>
        </w:tc>
        <w:tc>
          <w:tcPr>
            <w:tcW w:w="1008" w:type="dxa"/>
            <w:tcBorders>
              <w:top w:val="nil"/>
              <w:left w:val="nil"/>
              <w:bottom w:val="single" w:sz="4" w:space="0" w:color="auto"/>
              <w:right w:val="single" w:sz="4" w:space="0" w:color="auto"/>
            </w:tcBorders>
            <w:shd w:val="clear" w:color="auto" w:fill="auto"/>
            <w:vAlign w:val="center"/>
            <w:hideMark/>
          </w:tcPr>
          <w:p w14:paraId="0DF61399"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4</w:t>
            </w:r>
          </w:p>
        </w:tc>
      </w:tr>
      <w:tr w:rsidR="006A6369" w:rsidRPr="005603BC" w14:paraId="2B5D3707"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2A37C49"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PUFFIN</w:t>
            </w:r>
          </w:p>
        </w:tc>
        <w:tc>
          <w:tcPr>
            <w:tcW w:w="1984" w:type="dxa"/>
            <w:tcBorders>
              <w:top w:val="nil"/>
              <w:left w:val="nil"/>
              <w:bottom w:val="single" w:sz="4" w:space="0" w:color="auto"/>
              <w:right w:val="single" w:sz="4" w:space="0" w:color="auto"/>
            </w:tcBorders>
            <w:shd w:val="clear" w:color="auto" w:fill="auto"/>
            <w:vAlign w:val="center"/>
            <w:hideMark/>
          </w:tcPr>
          <w:p w14:paraId="24E3B145"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79.982.278 </w:t>
            </w:r>
          </w:p>
        </w:tc>
        <w:tc>
          <w:tcPr>
            <w:tcW w:w="3245" w:type="dxa"/>
            <w:tcBorders>
              <w:top w:val="nil"/>
              <w:left w:val="nil"/>
              <w:bottom w:val="single" w:sz="4" w:space="0" w:color="auto"/>
              <w:right w:val="single" w:sz="4" w:space="0" w:color="auto"/>
            </w:tcBorders>
            <w:shd w:val="clear" w:color="auto" w:fill="auto"/>
            <w:vAlign w:val="center"/>
            <w:hideMark/>
          </w:tcPr>
          <w:p w14:paraId="4E14791C"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Fabricación de muebles</w:t>
            </w:r>
          </w:p>
        </w:tc>
        <w:tc>
          <w:tcPr>
            <w:tcW w:w="1008" w:type="dxa"/>
            <w:tcBorders>
              <w:top w:val="nil"/>
              <w:left w:val="nil"/>
              <w:bottom w:val="single" w:sz="4" w:space="0" w:color="auto"/>
              <w:right w:val="single" w:sz="4" w:space="0" w:color="auto"/>
            </w:tcBorders>
            <w:shd w:val="clear" w:color="auto" w:fill="auto"/>
            <w:vAlign w:val="center"/>
            <w:hideMark/>
          </w:tcPr>
          <w:p w14:paraId="0277073C"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4</w:t>
            </w:r>
          </w:p>
        </w:tc>
      </w:tr>
      <w:tr w:rsidR="006A6369" w:rsidRPr="005603BC" w14:paraId="61120C9B" w14:textId="77777777" w:rsidTr="006A6369">
        <w:trPr>
          <w:trHeight w:val="768"/>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3214E428"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SOY DE CAÑA</w:t>
            </w:r>
          </w:p>
        </w:tc>
        <w:tc>
          <w:tcPr>
            <w:tcW w:w="1984" w:type="dxa"/>
            <w:tcBorders>
              <w:top w:val="nil"/>
              <w:left w:val="nil"/>
              <w:bottom w:val="single" w:sz="4" w:space="0" w:color="auto"/>
              <w:right w:val="single" w:sz="4" w:space="0" w:color="auto"/>
            </w:tcBorders>
            <w:shd w:val="clear" w:color="auto" w:fill="auto"/>
            <w:vAlign w:val="center"/>
            <w:hideMark/>
          </w:tcPr>
          <w:p w14:paraId="6681B07D"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 xml:space="preserve"> $            79.984.852 </w:t>
            </w:r>
          </w:p>
        </w:tc>
        <w:tc>
          <w:tcPr>
            <w:tcW w:w="3245" w:type="dxa"/>
            <w:tcBorders>
              <w:top w:val="nil"/>
              <w:left w:val="nil"/>
              <w:bottom w:val="single" w:sz="4" w:space="0" w:color="auto"/>
              <w:right w:val="single" w:sz="4" w:space="0" w:color="auto"/>
            </w:tcBorders>
            <w:shd w:val="clear" w:color="auto" w:fill="auto"/>
            <w:vAlign w:val="center"/>
            <w:hideMark/>
          </w:tcPr>
          <w:p w14:paraId="185CA313" w14:textId="77777777" w:rsidR="006A6369" w:rsidRPr="005603BC" w:rsidRDefault="006A6369" w:rsidP="00A450BC">
            <w:pPr>
              <w:spacing w:after="0" w:line="240" w:lineRule="auto"/>
              <w:contextualSpacing/>
              <w:jc w:val="both"/>
              <w:rPr>
                <w:rFonts w:eastAsia="Times New Roman" w:cstheme="minorHAnsi"/>
                <w:sz w:val="20"/>
                <w:szCs w:val="20"/>
                <w:lang w:eastAsia="es-CO"/>
              </w:rPr>
            </w:pPr>
            <w:r w:rsidRPr="005603BC">
              <w:rPr>
                <w:rFonts w:eastAsia="Times New Roman" w:cstheme="minorHAnsi"/>
                <w:sz w:val="20"/>
                <w:szCs w:val="20"/>
                <w:lang w:eastAsia="es-CO"/>
              </w:rPr>
              <w:t>Elaboración de panela</w:t>
            </w:r>
          </w:p>
        </w:tc>
        <w:tc>
          <w:tcPr>
            <w:tcW w:w="1008" w:type="dxa"/>
            <w:tcBorders>
              <w:top w:val="nil"/>
              <w:left w:val="nil"/>
              <w:bottom w:val="single" w:sz="4" w:space="0" w:color="auto"/>
              <w:right w:val="single" w:sz="4" w:space="0" w:color="auto"/>
            </w:tcBorders>
            <w:shd w:val="clear" w:color="auto" w:fill="auto"/>
            <w:vAlign w:val="center"/>
            <w:hideMark/>
          </w:tcPr>
          <w:p w14:paraId="34E8C673" w14:textId="77777777" w:rsidR="006A6369" w:rsidRPr="005603BC" w:rsidRDefault="006A6369" w:rsidP="00A450BC">
            <w:pPr>
              <w:spacing w:after="0" w:line="240" w:lineRule="auto"/>
              <w:contextualSpacing/>
              <w:jc w:val="center"/>
              <w:rPr>
                <w:rFonts w:eastAsia="Times New Roman" w:cstheme="minorHAnsi"/>
                <w:sz w:val="20"/>
                <w:szCs w:val="20"/>
                <w:lang w:eastAsia="es-CO"/>
              </w:rPr>
            </w:pPr>
            <w:r w:rsidRPr="005603BC">
              <w:rPr>
                <w:rFonts w:eastAsia="Times New Roman" w:cstheme="minorHAnsi"/>
                <w:sz w:val="20"/>
                <w:szCs w:val="20"/>
                <w:lang w:eastAsia="es-CO"/>
              </w:rPr>
              <w:t>4</w:t>
            </w:r>
          </w:p>
        </w:tc>
      </w:tr>
    </w:tbl>
    <w:p w14:paraId="0C7A868E" w14:textId="77777777" w:rsidR="006A6369" w:rsidRPr="005603BC" w:rsidRDefault="006A6369" w:rsidP="00A450BC">
      <w:pPr>
        <w:spacing w:line="240" w:lineRule="auto"/>
        <w:contextualSpacing/>
        <w:jc w:val="both"/>
      </w:pPr>
    </w:p>
    <w:p w14:paraId="5388ACCF" w14:textId="5CD189F1" w:rsidR="006A6369" w:rsidRPr="005603BC" w:rsidRDefault="006A6369" w:rsidP="00A450BC">
      <w:pPr>
        <w:spacing w:line="240" w:lineRule="auto"/>
        <w:contextualSpacing/>
        <w:jc w:val="both"/>
        <w:rPr>
          <w:bCs/>
          <w:iCs/>
        </w:rPr>
      </w:pPr>
      <w:r w:rsidRPr="005603BC">
        <w:rPr>
          <w:bCs/>
          <w:iCs/>
        </w:rPr>
        <w:t xml:space="preserve">Se resalta que </w:t>
      </w:r>
      <w:r w:rsidR="00D1435A">
        <w:rPr>
          <w:bCs/>
          <w:iCs/>
        </w:rPr>
        <w:t>l</w:t>
      </w:r>
      <w:r w:rsidRPr="005603BC">
        <w:rPr>
          <w:bCs/>
          <w:iCs/>
        </w:rPr>
        <w:t>a Alcaldía de Bucaramanga realiza acciones informativas en grupos de interés que se tienen priorizados en el IMEBU y convocatorias por medio de canales de difusión del Municipio.</w:t>
      </w:r>
    </w:p>
    <w:p w14:paraId="09AF2036" w14:textId="695B9DB1" w:rsidR="00D1435A" w:rsidRDefault="006A6369" w:rsidP="00A450BC">
      <w:pPr>
        <w:spacing w:line="240" w:lineRule="auto"/>
        <w:contextualSpacing/>
        <w:jc w:val="both"/>
      </w:pPr>
      <w:r w:rsidRPr="005603BC">
        <w:t>Para la convocatoria No. 200 se publica adenda dando apertura al segundo cierre y de acuerdo con los términos de referencia las fechas de corte fijadas según el cronograma son: cierre segundo corte para el día 18 de noviembre de 2021, informe final de acreditación para el 24 de noviembre, publicación de los planes de negocio viables y no viables que pasan a comisión técnica, el 06 de diciembre de 2021.</w:t>
      </w:r>
    </w:p>
    <w:p w14:paraId="7ABD6FF4" w14:textId="507CEFFB" w:rsidR="00A450BC" w:rsidRDefault="00A450BC" w:rsidP="00A450BC">
      <w:pPr>
        <w:spacing w:line="240" w:lineRule="auto"/>
        <w:contextualSpacing/>
        <w:jc w:val="both"/>
      </w:pPr>
    </w:p>
    <w:p w14:paraId="4DA2C8F8" w14:textId="77777777" w:rsidR="006A6369" w:rsidRPr="005603BC" w:rsidRDefault="006A6369" w:rsidP="00A450BC">
      <w:pPr>
        <w:spacing w:line="240" w:lineRule="auto"/>
        <w:contextualSpacing/>
        <w:jc w:val="both"/>
      </w:pPr>
      <w:r>
        <w:t>Los negocios Acreditados y viables para esta segunda convocatoria fueron:</w:t>
      </w:r>
    </w:p>
    <w:tbl>
      <w:tblPr>
        <w:tblW w:w="5000" w:type="pct"/>
        <w:tblCellMar>
          <w:left w:w="70" w:type="dxa"/>
          <w:right w:w="70" w:type="dxa"/>
        </w:tblCellMar>
        <w:tblLook w:val="04A0" w:firstRow="1" w:lastRow="0" w:firstColumn="1" w:lastColumn="0" w:noHBand="0" w:noVBand="1"/>
      </w:tblPr>
      <w:tblGrid>
        <w:gridCol w:w="647"/>
        <w:gridCol w:w="1775"/>
        <w:gridCol w:w="1549"/>
        <w:gridCol w:w="1436"/>
        <w:gridCol w:w="1594"/>
        <w:gridCol w:w="1685"/>
      </w:tblGrid>
      <w:tr w:rsidR="006A6369" w:rsidRPr="005603BC" w14:paraId="437C0880" w14:textId="77777777" w:rsidTr="006A6369">
        <w:trPr>
          <w:trHeight w:val="405"/>
        </w:trPr>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04B30C" w14:textId="77777777" w:rsidR="006A6369" w:rsidRPr="005502C6" w:rsidRDefault="006A6369" w:rsidP="00A450BC">
            <w:pPr>
              <w:spacing w:after="0" w:line="240" w:lineRule="auto"/>
              <w:contextualSpacing/>
              <w:jc w:val="both"/>
              <w:rPr>
                <w:rFonts w:eastAsia="Times New Roman" w:cstheme="minorHAnsi"/>
                <w:b/>
                <w:bCs/>
                <w:sz w:val="20"/>
                <w:szCs w:val="20"/>
                <w:lang w:eastAsia="es-CO"/>
              </w:rPr>
            </w:pPr>
            <w:r w:rsidRPr="005502C6">
              <w:rPr>
                <w:rFonts w:eastAsia="Times New Roman" w:cstheme="minorHAnsi"/>
                <w:b/>
                <w:bCs/>
                <w:sz w:val="20"/>
                <w:szCs w:val="20"/>
                <w:lang w:val="es-ES" w:eastAsia="es-CO"/>
              </w:rPr>
              <w:t>ID</w:t>
            </w:r>
          </w:p>
        </w:tc>
        <w:tc>
          <w:tcPr>
            <w:tcW w:w="10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55D536" w14:textId="77777777" w:rsidR="006A6369" w:rsidRPr="005502C6" w:rsidRDefault="006A6369" w:rsidP="00A450BC">
            <w:pPr>
              <w:spacing w:after="0" w:line="240" w:lineRule="auto"/>
              <w:contextualSpacing/>
              <w:jc w:val="both"/>
              <w:rPr>
                <w:rFonts w:eastAsia="Times New Roman" w:cstheme="minorHAnsi"/>
                <w:b/>
                <w:bCs/>
                <w:sz w:val="20"/>
                <w:szCs w:val="20"/>
                <w:lang w:eastAsia="es-CO"/>
              </w:rPr>
            </w:pPr>
            <w:r w:rsidRPr="005502C6">
              <w:rPr>
                <w:rFonts w:eastAsia="Times New Roman" w:cstheme="minorHAnsi"/>
                <w:b/>
                <w:bCs/>
                <w:sz w:val="20"/>
                <w:szCs w:val="20"/>
                <w:lang w:val="es-ES" w:eastAsia="es-CO"/>
              </w:rPr>
              <w:t>PLAN DE NEGOCIO</w:t>
            </w:r>
          </w:p>
        </w:tc>
        <w:tc>
          <w:tcPr>
            <w:tcW w:w="8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E14A37" w14:textId="77777777" w:rsidR="006A6369" w:rsidRPr="005502C6" w:rsidRDefault="006A6369" w:rsidP="00A450BC">
            <w:pPr>
              <w:spacing w:after="0" w:line="240" w:lineRule="auto"/>
              <w:contextualSpacing/>
              <w:jc w:val="both"/>
              <w:rPr>
                <w:rFonts w:eastAsia="Times New Roman" w:cstheme="minorHAnsi"/>
                <w:b/>
                <w:bCs/>
                <w:sz w:val="20"/>
                <w:szCs w:val="20"/>
                <w:lang w:eastAsia="es-CO"/>
              </w:rPr>
            </w:pPr>
            <w:r w:rsidRPr="005502C6">
              <w:rPr>
                <w:rFonts w:eastAsia="Times New Roman" w:cstheme="minorHAnsi"/>
                <w:b/>
                <w:bCs/>
                <w:sz w:val="20"/>
                <w:szCs w:val="20"/>
                <w:lang w:eastAsia="es-CO"/>
              </w:rPr>
              <w:t>ESTADO ACREDITACIÓN</w:t>
            </w:r>
          </w:p>
        </w:tc>
        <w:tc>
          <w:tcPr>
            <w:tcW w:w="82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E8F266" w14:textId="77777777" w:rsidR="006A6369" w:rsidRPr="005502C6" w:rsidRDefault="006A6369" w:rsidP="00A450BC">
            <w:pPr>
              <w:spacing w:after="0" w:line="240" w:lineRule="auto"/>
              <w:ind w:firstLineChars="100" w:firstLine="201"/>
              <w:contextualSpacing/>
              <w:jc w:val="both"/>
              <w:rPr>
                <w:rFonts w:eastAsia="Times New Roman" w:cstheme="minorHAnsi"/>
                <w:b/>
                <w:bCs/>
                <w:sz w:val="20"/>
                <w:szCs w:val="20"/>
                <w:lang w:eastAsia="es-CO"/>
              </w:rPr>
            </w:pPr>
            <w:r w:rsidRPr="005502C6">
              <w:rPr>
                <w:rFonts w:eastAsia="Times New Roman" w:cstheme="minorHAnsi"/>
                <w:b/>
                <w:bCs/>
                <w:sz w:val="20"/>
                <w:szCs w:val="20"/>
                <w:lang w:eastAsia="es-CO"/>
              </w:rPr>
              <w:t>ESTADO EVALUACIÓN</w:t>
            </w:r>
          </w:p>
        </w:tc>
        <w:tc>
          <w:tcPr>
            <w:tcW w:w="9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A82BC4" w14:textId="77777777" w:rsidR="006A6369" w:rsidRPr="005502C6" w:rsidRDefault="006A6369" w:rsidP="00A450BC">
            <w:pPr>
              <w:spacing w:after="0" w:line="240" w:lineRule="auto"/>
              <w:contextualSpacing/>
              <w:jc w:val="both"/>
              <w:rPr>
                <w:rFonts w:eastAsia="Times New Roman" w:cstheme="minorHAnsi"/>
                <w:b/>
                <w:bCs/>
                <w:sz w:val="20"/>
                <w:szCs w:val="20"/>
                <w:lang w:eastAsia="es-CO"/>
              </w:rPr>
            </w:pPr>
            <w:r w:rsidRPr="005502C6">
              <w:rPr>
                <w:rFonts w:eastAsia="Times New Roman" w:cstheme="minorHAnsi"/>
                <w:b/>
                <w:bCs/>
                <w:sz w:val="20"/>
                <w:szCs w:val="20"/>
                <w:lang w:eastAsia="es-CO"/>
              </w:rPr>
              <w:t>RECURSOS SOLICITADOS (SMLV)</w:t>
            </w:r>
          </w:p>
        </w:tc>
        <w:tc>
          <w:tcPr>
            <w:tcW w:w="9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A3C9A8" w14:textId="77777777" w:rsidR="006A6369" w:rsidRPr="005502C6" w:rsidRDefault="006A6369" w:rsidP="00A450BC">
            <w:pPr>
              <w:spacing w:after="0" w:line="240" w:lineRule="auto"/>
              <w:contextualSpacing/>
              <w:jc w:val="both"/>
              <w:rPr>
                <w:rFonts w:eastAsia="Times New Roman" w:cstheme="minorHAnsi"/>
                <w:b/>
                <w:bCs/>
                <w:sz w:val="20"/>
                <w:szCs w:val="20"/>
                <w:lang w:eastAsia="es-CO"/>
              </w:rPr>
            </w:pPr>
            <w:r w:rsidRPr="005502C6">
              <w:rPr>
                <w:rFonts w:eastAsia="Times New Roman" w:cstheme="minorHAnsi"/>
                <w:b/>
                <w:bCs/>
                <w:sz w:val="20"/>
                <w:szCs w:val="20"/>
                <w:lang w:eastAsia="es-CO"/>
              </w:rPr>
              <w:t xml:space="preserve">RECURSOS </w:t>
            </w:r>
            <w:r w:rsidRPr="005603BC">
              <w:rPr>
                <w:rFonts w:eastAsia="Times New Roman" w:cstheme="minorHAnsi"/>
                <w:b/>
                <w:bCs/>
                <w:sz w:val="20"/>
                <w:szCs w:val="20"/>
                <w:lang w:eastAsia="es-CO"/>
              </w:rPr>
              <w:t>S</w:t>
            </w:r>
            <w:r w:rsidRPr="005502C6">
              <w:rPr>
                <w:rFonts w:eastAsia="Times New Roman" w:cstheme="minorHAnsi"/>
                <w:b/>
                <w:bCs/>
                <w:sz w:val="20"/>
                <w:szCs w:val="20"/>
                <w:lang w:eastAsia="es-CO"/>
              </w:rPr>
              <w:t>OLICITADOS</w:t>
            </w:r>
          </w:p>
        </w:tc>
      </w:tr>
      <w:tr w:rsidR="006A6369" w:rsidRPr="005603BC" w14:paraId="1F859229" w14:textId="77777777" w:rsidTr="006A6369">
        <w:trPr>
          <w:trHeight w:val="270"/>
        </w:trPr>
        <w:tc>
          <w:tcPr>
            <w:tcW w:w="366" w:type="pct"/>
            <w:tcBorders>
              <w:top w:val="single" w:sz="4" w:space="0" w:color="auto"/>
              <w:left w:val="single" w:sz="8" w:space="0" w:color="000000"/>
              <w:bottom w:val="single" w:sz="8" w:space="0" w:color="000000"/>
              <w:right w:val="single" w:sz="8" w:space="0" w:color="000000"/>
            </w:tcBorders>
            <w:shd w:val="clear" w:color="auto" w:fill="auto"/>
            <w:vAlign w:val="center"/>
            <w:hideMark/>
          </w:tcPr>
          <w:p w14:paraId="085EE182"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71483</w:t>
            </w:r>
          </w:p>
        </w:tc>
        <w:tc>
          <w:tcPr>
            <w:tcW w:w="1023" w:type="pct"/>
            <w:tcBorders>
              <w:top w:val="single" w:sz="4" w:space="0" w:color="auto"/>
              <w:left w:val="nil"/>
              <w:bottom w:val="single" w:sz="8" w:space="0" w:color="000000"/>
              <w:right w:val="single" w:sz="8" w:space="0" w:color="000000"/>
            </w:tcBorders>
            <w:shd w:val="clear" w:color="auto" w:fill="auto"/>
            <w:vAlign w:val="center"/>
            <w:hideMark/>
          </w:tcPr>
          <w:p w14:paraId="3AFDE4E2"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CELESTIAL FLORAL CAFÉ SAS</w:t>
            </w:r>
          </w:p>
        </w:tc>
        <w:tc>
          <w:tcPr>
            <w:tcW w:w="893" w:type="pct"/>
            <w:tcBorders>
              <w:top w:val="single" w:sz="4" w:space="0" w:color="auto"/>
              <w:left w:val="nil"/>
              <w:bottom w:val="single" w:sz="8" w:space="0" w:color="000000"/>
              <w:right w:val="single" w:sz="8" w:space="0" w:color="000000"/>
            </w:tcBorders>
            <w:shd w:val="clear" w:color="auto" w:fill="auto"/>
            <w:vAlign w:val="center"/>
            <w:hideMark/>
          </w:tcPr>
          <w:p w14:paraId="394295D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single" w:sz="4" w:space="0" w:color="auto"/>
              <w:left w:val="nil"/>
              <w:bottom w:val="single" w:sz="8" w:space="0" w:color="000000"/>
              <w:right w:val="single" w:sz="8" w:space="0" w:color="000000"/>
            </w:tcBorders>
            <w:shd w:val="clear" w:color="auto" w:fill="auto"/>
            <w:vAlign w:val="center"/>
            <w:hideMark/>
          </w:tcPr>
          <w:p w14:paraId="4A7ADD27"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single" w:sz="4" w:space="0" w:color="auto"/>
              <w:left w:val="nil"/>
              <w:bottom w:val="single" w:sz="8" w:space="0" w:color="000000"/>
              <w:right w:val="single" w:sz="8" w:space="0" w:color="000000"/>
            </w:tcBorders>
            <w:shd w:val="clear" w:color="auto" w:fill="auto"/>
            <w:vAlign w:val="center"/>
            <w:hideMark/>
          </w:tcPr>
          <w:p w14:paraId="6682F3A9"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single" w:sz="4" w:space="0" w:color="auto"/>
              <w:left w:val="nil"/>
              <w:bottom w:val="single" w:sz="8" w:space="0" w:color="000000"/>
              <w:right w:val="single" w:sz="8" w:space="0" w:color="000000"/>
            </w:tcBorders>
            <w:shd w:val="clear" w:color="auto" w:fill="auto"/>
            <w:vAlign w:val="center"/>
            <w:hideMark/>
          </w:tcPr>
          <w:p w14:paraId="48CA9A12"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43938DCE" w14:textId="77777777" w:rsidTr="006A6369">
        <w:trPr>
          <w:trHeight w:val="405"/>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6244FEC4"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72294</w:t>
            </w:r>
          </w:p>
        </w:tc>
        <w:tc>
          <w:tcPr>
            <w:tcW w:w="1023" w:type="pct"/>
            <w:tcBorders>
              <w:top w:val="nil"/>
              <w:left w:val="nil"/>
              <w:bottom w:val="single" w:sz="8" w:space="0" w:color="000000"/>
              <w:right w:val="single" w:sz="8" w:space="0" w:color="000000"/>
            </w:tcBorders>
            <w:shd w:val="clear" w:color="auto" w:fill="auto"/>
            <w:vAlign w:val="center"/>
            <w:hideMark/>
          </w:tcPr>
          <w:p w14:paraId="0BEE972C"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GANACAMPO LABORATORIO QUIMICO</w:t>
            </w:r>
          </w:p>
        </w:tc>
        <w:tc>
          <w:tcPr>
            <w:tcW w:w="893" w:type="pct"/>
            <w:tcBorders>
              <w:top w:val="nil"/>
              <w:left w:val="nil"/>
              <w:bottom w:val="single" w:sz="8" w:space="0" w:color="000000"/>
              <w:right w:val="single" w:sz="8" w:space="0" w:color="000000"/>
            </w:tcBorders>
            <w:shd w:val="clear" w:color="auto" w:fill="auto"/>
            <w:vAlign w:val="center"/>
            <w:hideMark/>
          </w:tcPr>
          <w:p w14:paraId="5B2A310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7CA79C4D"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4524301B"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87</w:t>
            </w:r>
          </w:p>
        </w:tc>
        <w:tc>
          <w:tcPr>
            <w:tcW w:w="971" w:type="pct"/>
            <w:tcBorders>
              <w:top w:val="nil"/>
              <w:left w:val="nil"/>
              <w:bottom w:val="single" w:sz="8" w:space="0" w:color="000000"/>
              <w:right w:val="single" w:sz="8" w:space="0" w:color="000000"/>
            </w:tcBorders>
            <w:shd w:val="clear" w:color="auto" w:fill="auto"/>
            <w:vAlign w:val="center"/>
            <w:hideMark/>
          </w:tcPr>
          <w:p w14:paraId="185658A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$ 79.041.762,00</w:t>
            </w:r>
          </w:p>
        </w:tc>
      </w:tr>
      <w:tr w:rsidR="006A6369" w:rsidRPr="005603BC" w14:paraId="43D7799B"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0EB3E5D7"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72885</w:t>
            </w:r>
          </w:p>
        </w:tc>
        <w:tc>
          <w:tcPr>
            <w:tcW w:w="1023" w:type="pct"/>
            <w:tcBorders>
              <w:top w:val="nil"/>
              <w:left w:val="nil"/>
              <w:bottom w:val="single" w:sz="8" w:space="0" w:color="000000"/>
              <w:right w:val="single" w:sz="8" w:space="0" w:color="000000"/>
            </w:tcBorders>
            <w:shd w:val="clear" w:color="auto" w:fill="auto"/>
            <w:vAlign w:val="center"/>
            <w:hideMark/>
          </w:tcPr>
          <w:p w14:paraId="26851FF4"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SENDA NATURAL</w:t>
            </w:r>
          </w:p>
        </w:tc>
        <w:tc>
          <w:tcPr>
            <w:tcW w:w="893" w:type="pct"/>
            <w:tcBorders>
              <w:top w:val="nil"/>
              <w:left w:val="nil"/>
              <w:bottom w:val="single" w:sz="8" w:space="0" w:color="000000"/>
              <w:right w:val="single" w:sz="8" w:space="0" w:color="000000"/>
            </w:tcBorders>
            <w:shd w:val="clear" w:color="auto" w:fill="auto"/>
            <w:vAlign w:val="center"/>
            <w:hideMark/>
          </w:tcPr>
          <w:p w14:paraId="5C27ABFB"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78FD9BF0"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34544BA3"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20E6730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441F32C9"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3C6113A3"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73652</w:t>
            </w:r>
          </w:p>
        </w:tc>
        <w:tc>
          <w:tcPr>
            <w:tcW w:w="1023" w:type="pct"/>
            <w:tcBorders>
              <w:top w:val="nil"/>
              <w:left w:val="nil"/>
              <w:bottom w:val="single" w:sz="8" w:space="0" w:color="000000"/>
              <w:right w:val="single" w:sz="8" w:space="0" w:color="000000"/>
            </w:tcBorders>
            <w:shd w:val="clear" w:color="auto" w:fill="auto"/>
            <w:vAlign w:val="center"/>
            <w:hideMark/>
          </w:tcPr>
          <w:p w14:paraId="733B365E"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SWEETCARE</w:t>
            </w:r>
          </w:p>
        </w:tc>
        <w:tc>
          <w:tcPr>
            <w:tcW w:w="893" w:type="pct"/>
            <w:tcBorders>
              <w:top w:val="nil"/>
              <w:left w:val="nil"/>
              <w:bottom w:val="single" w:sz="8" w:space="0" w:color="000000"/>
              <w:right w:val="single" w:sz="8" w:space="0" w:color="000000"/>
            </w:tcBorders>
            <w:shd w:val="clear" w:color="auto" w:fill="auto"/>
            <w:vAlign w:val="center"/>
            <w:hideMark/>
          </w:tcPr>
          <w:p w14:paraId="41A1B267"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7345F5CD"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5DF3B840"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69F055F9"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5C3D891D"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7BEC1020"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73655</w:t>
            </w:r>
          </w:p>
        </w:tc>
        <w:tc>
          <w:tcPr>
            <w:tcW w:w="1023" w:type="pct"/>
            <w:tcBorders>
              <w:top w:val="nil"/>
              <w:left w:val="nil"/>
              <w:bottom w:val="single" w:sz="8" w:space="0" w:color="000000"/>
              <w:right w:val="single" w:sz="8" w:space="0" w:color="000000"/>
            </w:tcBorders>
            <w:shd w:val="clear" w:color="auto" w:fill="auto"/>
            <w:vAlign w:val="center"/>
            <w:hideMark/>
          </w:tcPr>
          <w:p w14:paraId="2A3383ED"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CAFE FIVE MYSTERIES</w:t>
            </w:r>
          </w:p>
        </w:tc>
        <w:tc>
          <w:tcPr>
            <w:tcW w:w="893" w:type="pct"/>
            <w:tcBorders>
              <w:top w:val="nil"/>
              <w:left w:val="nil"/>
              <w:bottom w:val="single" w:sz="8" w:space="0" w:color="000000"/>
              <w:right w:val="single" w:sz="8" w:space="0" w:color="000000"/>
            </w:tcBorders>
            <w:shd w:val="clear" w:color="auto" w:fill="auto"/>
            <w:vAlign w:val="center"/>
            <w:hideMark/>
          </w:tcPr>
          <w:p w14:paraId="1558EEF2"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0FD3773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3E90F60F"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5A3C7411"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0B90AED7" w14:textId="77777777" w:rsidTr="006A6369">
        <w:trPr>
          <w:trHeight w:val="405"/>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3FC20EAD"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73790</w:t>
            </w:r>
          </w:p>
        </w:tc>
        <w:tc>
          <w:tcPr>
            <w:tcW w:w="1023" w:type="pct"/>
            <w:tcBorders>
              <w:top w:val="nil"/>
              <w:left w:val="nil"/>
              <w:bottom w:val="single" w:sz="8" w:space="0" w:color="000000"/>
              <w:right w:val="single" w:sz="8" w:space="0" w:color="000000"/>
            </w:tcBorders>
            <w:shd w:val="clear" w:color="auto" w:fill="auto"/>
            <w:vAlign w:val="center"/>
            <w:hideMark/>
          </w:tcPr>
          <w:p w14:paraId="12B9E754"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MARIEL CARREÑO, SPORTY CHIC</w:t>
            </w:r>
          </w:p>
        </w:tc>
        <w:tc>
          <w:tcPr>
            <w:tcW w:w="893" w:type="pct"/>
            <w:tcBorders>
              <w:top w:val="nil"/>
              <w:left w:val="nil"/>
              <w:bottom w:val="single" w:sz="8" w:space="0" w:color="000000"/>
              <w:right w:val="single" w:sz="8" w:space="0" w:color="000000"/>
            </w:tcBorders>
            <w:shd w:val="clear" w:color="auto" w:fill="auto"/>
            <w:vAlign w:val="center"/>
            <w:hideMark/>
          </w:tcPr>
          <w:p w14:paraId="00EC4B40"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040F7F8A"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619C87D4"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4D13CC47"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2989EEEF"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489028ED"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73933</w:t>
            </w:r>
          </w:p>
        </w:tc>
        <w:tc>
          <w:tcPr>
            <w:tcW w:w="1023" w:type="pct"/>
            <w:tcBorders>
              <w:top w:val="nil"/>
              <w:left w:val="nil"/>
              <w:bottom w:val="single" w:sz="8" w:space="0" w:color="000000"/>
              <w:right w:val="single" w:sz="8" w:space="0" w:color="000000"/>
            </w:tcBorders>
            <w:shd w:val="clear" w:color="auto" w:fill="auto"/>
            <w:vAlign w:val="center"/>
            <w:hideMark/>
          </w:tcPr>
          <w:p w14:paraId="5D7ED620"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NIBRASKIN</w:t>
            </w:r>
          </w:p>
        </w:tc>
        <w:tc>
          <w:tcPr>
            <w:tcW w:w="893" w:type="pct"/>
            <w:tcBorders>
              <w:top w:val="nil"/>
              <w:left w:val="nil"/>
              <w:bottom w:val="single" w:sz="8" w:space="0" w:color="000000"/>
              <w:right w:val="single" w:sz="8" w:space="0" w:color="000000"/>
            </w:tcBorders>
            <w:shd w:val="clear" w:color="auto" w:fill="auto"/>
            <w:vAlign w:val="center"/>
            <w:hideMark/>
          </w:tcPr>
          <w:p w14:paraId="65E9752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483FFF62"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5A351E81"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141</w:t>
            </w:r>
          </w:p>
        </w:tc>
        <w:tc>
          <w:tcPr>
            <w:tcW w:w="971" w:type="pct"/>
            <w:tcBorders>
              <w:top w:val="nil"/>
              <w:left w:val="nil"/>
              <w:bottom w:val="single" w:sz="8" w:space="0" w:color="000000"/>
              <w:right w:val="single" w:sz="8" w:space="0" w:color="000000"/>
            </w:tcBorders>
            <w:shd w:val="clear" w:color="auto" w:fill="auto"/>
            <w:vAlign w:val="center"/>
            <w:hideMark/>
          </w:tcPr>
          <w:p w14:paraId="42E014C7"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$ 128.102.166,00</w:t>
            </w:r>
          </w:p>
        </w:tc>
      </w:tr>
      <w:tr w:rsidR="006A6369" w:rsidRPr="005603BC" w14:paraId="25608F81"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2BA01C18"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74192</w:t>
            </w:r>
          </w:p>
        </w:tc>
        <w:tc>
          <w:tcPr>
            <w:tcW w:w="1023" w:type="pct"/>
            <w:tcBorders>
              <w:top w:val="nil"/>
              <w:left w:val="nil"/>
              <w:bottom w:val="single" w:sz="8" w:space="0" w:color="000000"/>
              <w:right w:val="single" w:sz="8" w:space="0" w:color="000000"/>
            </w:tcBorders>
            <w:shd w:val="clear" w:color="auto" w:fill="auto"/>
            <w:vAlign w:val="center"/>
            <w:hideMark/>
          </w:tcPr>
          <w:p w14:paraId="38629352"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MELATTE CAFE Y PAN</w:t>
            </w:r>
          </w:p>
        </w:tc>
        <w:tc>
          <w:tcPr>
            <w:tcW w:w="893" w:type="pct"/>
            <w:tcBorders>
              <w:top w:val="nil"/>
              <w:left w:val="nil"/>
              <w:bottom w:val="single" w:sz="8" w:space="0" w:color="000000"/>
              <w:right w:val="single" w:sz="8" w:space="0" w:color="000000"/>
            </w:tcBorders>
            <w:shd w:val="clear" w:color="auto" w:fill="auto"/>
            <w:vAlign w:val="center"/>
            <w:hideMark/>
          </w:tcPr>
          <w:p w14:paraId="38BA790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64C1928D"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71200DFA"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75C51917"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72C2C723"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046DFCFE"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74348</w:t>
            </w:r>
          </w:p>
        </w:tc>
        <w:tc>
          <w:tcPr>
            <w:tcW w:w="1023" w:type="pct"/>
            <w:tcBorders>
              <w:top w:val="nil"/>
              <w:left w:val="nil"/>
              <w:bottom w:val="single" w:sz="8" w:space="0" w:color="000000"/>
              <w:right w:val="single" w:sz="8" w:space="0" w:color="000000"/>
            </w:tcBorders>
            <w:shd w:val="clear" w:color="auto" w:fill="auto"/>
            <w:vAlign w:val="center"/>
            <w:hideMark/>
          </w:tcPr>
          <w:p w14:paraId="0A8F4770"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SOYFRUT</w:t>
            </w:r>
          </w:p>
        </w:tc>
        <w:tc>
          <w:tcPr>
            <w:tcW w:w="893" w:type="pct"/>
            <w:tcBorders>
              <w:top w:val="nil"/>
              <w:left w:val="nil"/>
              <w:bottom w:val="single" w:sz="8" w:space="0" w:color="000000"/>
              <w:right w:val="single" w:sz="8" w:space="0" w:color="000000"/>
            </w:tcBorders>
            <w:shd w:val="clear" w:color="auto" w:fill="auto"/>
            <w:vAlign w:val="center"/>
            <w:hideMark/>
          </w:tcPr>
          <w:p w14:paraId="35B438C7"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5DF300C2"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4E7103D8"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60AD487D"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01322353"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355E80DA"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74859</w:t>
            </w:r>
          </w:p>
        </w:tc>
        <w:tc>
          <w:tcPr>
            <w:tcW w:w="1023" w:type="pct"/>
            <w:tcBorders>
              <w:top w:val="nil"/>
              <w:left w:val="nil"/>
              <w:bottom w:val="single" w:sz="8" w:space="0" w:color="000000"/>
              <w:right w:val="single" w:sz="8" w:space="0" w:color="000000"/>
            </w:tcBorders>
            <w:shd w:val="clear" w:color="auto" w:fill="auto"/>
            <w:vAlign w:val="center"/>
            <w:hideMark/>
          </w:tcPr>
          <w:p w14:paraId="0581FDD8"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HILODEPLATA</w:t>
            </w:r>
          </w:p>
        </w:tc>
        <w:tc>
          <w:tcPr>
            <w:tcW w:w="893" w:type="pct"/>
            <w:tcBorders>
              <w:top w:val="nil"/>
              <w:left w:val="nil"/>
              <w:bottom w:val="single" w:sz="8" w:space="0" w:color="000000"/>
              <w:right w:val="single" w:sz="8" w:space="0" w:color="000000"/>
            </w:tcBorders>
            <w:shd w:val="clear" w:color="auto" w:fill="auto"/>
            <w:vAlign w:val="center"/>
            <w:hideMark/>
          </w:tcPr>
          <w:p w14:paraId="66F4085B"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3AF17070"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5B73494F"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70D0469F"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06CA9942"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7B81C771"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75197</w:t>
            </w:r>
          </w:p>
        </w:tc>
        <w:tc>
          <w:tcPr>
            <w:tcW w:w="1023" w:type="pct"/>
            <w:tcBorders>
              <w:top w:val="nil"/>
              <w:left w:val="nil"/>
              <w:bottom w:val="single" w:sz="8" w:space="0" w:color="000000"/>
              <w:right w:val="single" w:sz="8" w:space="0" w:color="000000"/>
            </w:tcBorders>
            <w:shd w:val="clear" w:color="auto" w:fill="auto"/>
            <w:vAlign w:val="center"/>
            <w:hideMark/>
          </w:tcPr>
          <w:p w14:paraId="3CCD454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PEPITA ORGANIKA</w:t>
            </w:r>
          </w:p>
        </w:tc>
        <w:tc>
          <w:tcPr>
            <w:tcW w:w="893" w:type="pct"/>
            <w:tcBorders>
              <w:top w:val="nil"/>
              <w:left w:val="nil"/>
              <w:bottom w:val="single" w:sz="8" w:space="0" w:color="000000"/>
              <w:right w:val="single" w:sz="8" w:space="0" w:color="000000"/>
            </w:tcBorders>
            <w:shd w:val="clear" w:color="auto" w:fill="auto"/>
            <w:vAlign w:val="center"/>
            <w:hideMark/>
          </w:tcPr>
          <w:p w14:paraId="29E739D1"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26A1C0EC"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2672E7D7"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2134EF3C"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5983C39E"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25661EE4"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75216</w:t>
            </w:r>
          </w:p>
        </w:tc>
        <w:tc>
          <w:tcPr>
            <w:tcW w:w="1023" w:type="pct"/>
            <w:tcBorders>
              <w:top w:val="nil"/>
              <w:left w:val="nil"/>
              <w:bottom w:val="single" w:sz="8" w:space="0" w:color="000000"/>
              <w:right w:val="single" w:sz="8" w:space="0" w:color="000000"/>
            </w:tcBorders>
            <w:shd w:val="clear" w:color="auto" w:fill="auto"/>
            <w:vAlign w:val="center"/>
            <w:hideMark/>
          </w:tcPr>
          <w:p w14:paraId="59BBE738"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AGUACATERIA CHEPITA</w:t>
            </w:r>
          </w:p>
        </w:tc>
        <w:tc>
          <w:tcPr>
            <w:tcW w:w="893" w:type="pct"/>
            <w:tcBorders>
              <w:top w:val="nil"/>
              <w:left w:val="nil"/>
              <w:bottom w:val="single" w:sz="8" w:space="0" w:color="000000"/>
              <w:right w:val="single" w:sz="8" w:space="0" w:color="000000"/>
            </w:tcBorders>
            <w:shd w:val="clear" w:color="auto" w:fill="auto"/>
            <w:vAlign w:val="center"/>
            <w:hideMark/>
          </w:tcPr>
          <w:p w14:paraId="18A239BF"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228E052B"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3D68FF9D"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0022FE5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4D594580"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2EF45BD8"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76859</w:t>
            </w:r>
          </w:p>
        </w:tc>
        <w:tc>
          <w:tcPr>
            <w:tcW w:w="1023" w:type="pct"/>
            <w:tcBorders>
              <w:top w:val="nil"/>
              <w:left w:val="nil"/>
              <w:bottom w:val="single" w:sz="8" w:space="0" w:color="000000"/>
              <w:right w:val="single" w:sz="8" w:space="0" w:color="000000"/>
            </w:tcBorders>
            <w:shd w:val="clear" w:color="auto" w:fill="auto"/>
            <w:vAlign w:val="center"/>
            <w:hideMark/>
          </w:tcPr>
          <w:p w14:paraId="6F742E5B"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AMARULOVE</w:t>
            </w:r>
          </w:p>
        </w:tc>
        <w:tc>
          <w:tcPr>
            <w:tcW w:w="893" w:type="pct"/>
            <w:tcBorders>
              <w:top w:val="nil"/>
              <w:left w:val="nil"/>
              <w:bottom w:val="single" w:sz="8" w:space="0" w:color="000000"/>
              <w:right w:val="single" w:sz="8" w:space="0" w:color="000000"/>
            </w:tcBorders>
            <w:shd w:val="clear" w:color="auto" w:fill="auto"/>
            <w:vAlign w:val="center"/>
            <w:hideMark/>
          </w:tcPr>
          <w:p w14:paraId="57233E6F"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7E1F1F62"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0B03E47F"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2F61933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0D958455"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74CC12E4"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lastRenderedPageBreak/>
              <w:t>77389</w:t>
            </w:r>
          </w:p>
        </w:tc>
        <w:tc>
          <w:tcPr>
            <w:tcW w:w="1023" w:type="pct"/>
            <w:tcBorders>
              <w:top w:val="nil"/>
              <w:left w:val="nil"/>
              <w:bottom w:val="single" w:sz="8" w:space="0" w:color="000000"/>
              <w:right w:val="single" w:sz="8" w:space="0" w:color="000000"/>
            </w:tcBorders>
            <w:shd w:val="clear" w:color="auto" w:fill="auto"/>
            <w:vAlign w:val="center"/>
            <w:hideMark/>
          </w:tcPr>
          <w:p w14:paraId="53FDBB6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GUGU</w:t>
            </w:r>
          </w:p>
        </w:tc>
        <w:tc>
          <w:tcPr>
            <w:tcW w:w="893" w:type="pct"/>
            <w:tcBorders>
              <w:top w:val="nil"/>
              <w:left w:val="nil"/>
              <w:bottom w:val="single" w:sz="8" w:space="0" w:color="000000"/>
              <w:right w:val="single" w:sz="8" w:space="0" w:color="000000"/>
            </w:tcBorders>
            <w:shd w:val="clear" w:color="auto" w:fill="auto"/>
            <w:vAlign w:val="center"/>
            <w:hideMark/>
          </w:tcPr>
          <w:p w14:paraId="480B1A9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6D07C0DC"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5D7EA5FD"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5EB2D4AB"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6646D70C"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3C026D0C"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78747</w:t>
            </w:r>
          </w:p>
        </w:tc>
        <w:tc>
          <w:tcPr>
            <w:tcW w:w="1023" w:type="pct"/>
            <w:tcBorders>
              <w:top w:val="nil"/>
              <w:left w:val="nil"/>
              <w:bottom w:val="single" w:sz="8" w:space="0" w:color="000000"/>
              <w:right w:val="single" w:sz="8" w:space="0" w:color="000000"/>
            </w:tcBorders>
            <w:shd w:val="clear" w:color="auto" w:fill="auto"/>
            <w:vAlign w:val="center"/>
            <w:hideMark/>
          </w:tcPr>
          <w:p w14:paraId="441E39BB"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VASTHI</w:t>
            </w:r>
          </w:p>
        </w:tc>
        <w:tc>
          <w:tcPr>
            <w:tcW w:w="893" w:type="pct"/>
            <w:tcBorders>
              <w:top w:val="nil"/>
              <w:left w:val="nil"/>
              <w:bottom w:val="single" w:sz="8" w:space="0" w:color="000000"/>
              <w:right w:val="single" w:sz="8" w:space="0" w:color="000000"/>
            </w:tcBorders>
            <w:shd w:val="clear" w:color="auto" w:fill="auto"/>
            <w:vAlign w:val="center"/>
            <w:hideMark/>
          </w:tcPr>
          <w:p w14:paraId="569982A4"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5A35A0E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566A70CB"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78</w:t>
            </w:r>
          </w:p>
        </w:tc>
        <w:tc>
          <w:tcPr>
            <w:tcW w:w="971" w:type="pct"/>
            <w:tcBorders>
              <w:top w:val="nil"/>
              <w:left w:val="nil"/>
              <w:bottom w:val="single" w:sz="8" w:space="0" w:color="000000"/>
              <w:right w:val="single" w:sz="8" w:space="0" w:color="000000"/>
            </w:tcBorders>
            <w:shd w:val="clear" w:color="auto" w:fill="auto"/>
            <w:vAlign w:val="center"/>
            <w:hideMark/>
          </w:tcPr>
          <w:p w14:paraId="4C76026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$ 70.865.028,00</w:t>
            </w:r>
          </w:p>
        </w:tc>
      </w:tr>
      <w:tr w:rsidR="006A6369" w:rsidRPr="005603BC" w14:paraId="4AEAB114"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46B4D8F3"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78812</w:t>
            </w:r>
          </w:p>
        </w:tc>
        <w:tc>
          <w:tcPr>
            <w:tcW w:w="1023" w:type="pct"/>
            <w:tcBorders>
              <w:top w:val="nil"/>
              <w:left w:val="nil"/>
              <w:bottom w:val="single" w:sz="8" w:space="0" w:color="000000"/>
              <w:right w:val="single" w:sz="8" w:space="0" w:color="000000"/>
            </w:tcBorders>
            <w:shd w:val="clear" w:color="auto" w:fill="auto"/>
            <w:vAlign w:val="center"/>
            <w:hideMark/>
          </w:tcPr>
          <w:p w14:paraId="22F3CA34"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SEÑOR MASATO</w:t>
            </w:r>
          </w:p>
        </w:tc>
        <w:tc>
          <w:tcPr>
            <w:tcW w:w="893" w:type="pct"/>
            <w:tcBorders>
              <w:top w:val="nil"/>
              <w:left w:val="nil"/>
              <w:bottom w:val="single" w:sz="8" w:space="0" w:color="000000"/>
              <w:right w:val="single" w:sz="8" w:space="0" w:color="000000"/>
            </w:tcBorders>
            <w:shd w:val="clear" w:color="auto" w:fill="auto"/>
            <w:vAlign w:val="center"/>
            <w:hideMark/>
          </w:tcPr>
          <w:p w14:paraId="7DA10441"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252D29E0"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50AC3E61"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7AE1FE6E"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64881EBD"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2898347E"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78884</w:t>
            </w:r>
          </w:p>
        </w:tc>
        <w:tc>
          <w:tcPr>
            <w:tcW w:w="1023" w:type="pct"/>
            <w:tcBorders>
              <w:top w:val="nil"/>
              <w:left w:val="nil"/>
              <w:bottom w:val="single" w:sz="8" w:space="0" w:color="000000"/>
              <w:right w:val="single" w:sz="8" w:space="0" w:color="000000"/>
            </w:tcBorders>
            <w:shd w:val="clear" w:color="auto" w:fill="auto"/>
            <w:vAlign w:val="center"/>
            <w:hideMark/>
          </w:tcPr>
          <w:p w14:paraId="722292A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KOBALT SOFTWARE SAS</w:t>
            </w:r>
          </w:p>
        </w:tc>
        <w:tc>
          <w:tcPr>
            <w:tcW w:w="893" w:type="pct"/>
            <w:tcBorders>
              <w:top w:val="nil"/>
              <w:left w:val="nil"/>
              <w:bottom w:val="single" w:sz="8" w:space="0" w:color="000000"/>
              <w:right w:val="single" w:sz="8" w:space="0" w:color="000000"/>
            </w:tcBorders>
            <w:shd w:val="clear" w:color="auto" w:fill="auto"/>
            <w:vAlign w:val="center"/>
            <w:hideMark/>
          </w:tcPr>
          <w:p w14:paraId="3360D21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24683923"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4D64AE7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2A85A7EE"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2B395D80"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55102B39"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78912</w:t>
            </w:r>
          </w:p>
        </w:tc>
        <w:tc>
          <w:tcPr>
            <w:tcW w:w="1023" w:type="pct"/>
            <w:tcBorders>
              <w:top w:val="nil"/>
              <w:left w:val="nil"/>
              <w:bottom w:val="single" w:sz="8" w:space="0" w:color="000000"/>
              <w:right w:val="single" w:sz="8" w:space="0" w:color="000000"/>
            </w:tcBorders>
            <w:shd w:val="clear" w:color="auto" w:fill="auto"/>
            <w:vAlign w:val="center"/>
            <w:hideMark/>
          </w:tcPr>
          <w:p w14:paraId="68571F7E"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POSTRES Y CANCIONES</w:t>
            </w:r>
          </w:p>
        </w:tc>
        <w:tc>
          <w:tcPr>
            <w:tcW w:w="893" w:type="pct"/>
            <w:tcBorders>
              <w:top w:val="nil"/>
              <w:left w:val="nil"/>
              <w:bottom w:val="single" w:sz="8" w:space="0" w:color="000000"/>
              <w:right w:val="single" w:sz="8" w:space="0" w:color="000000"/>
            </w:tcBorders>
            <w:shd w:val="clear" w:color="auto" w:fill="auto"/>
            <w:vAlign w:val="center"/>
            <w:hideMark/>
          </w:tcPr>
          <w:p w14:paraId="7160134A"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0DD0FB04"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253A891E"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51AB145F"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0018BB90"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52C4BAEF"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78920</w:t>
            </w:r>
          </w:p>
        </w:tc>
        <w:tc>
          <w:tcPr>
            <w:tcW w:w="1023" w:type="pct"/>
            <w:tcBorders>
              <w:top w:val="nil"/>
              <w:left w:val="nil"/>
              <w:bottom w:val="single" w:sz="8" w:space="0" w:color="000000"/>
              <w:right w:val="single" w:sz="8" w:space="0" w:color="000000"/>
            </w:tcBorders>
            <w:shd w:val="clear" w:color="auto" w:fill="auto"/>
            <w:vAlign w:val="center"/>
            <w:hideMark/>
          </w:tcPr>
          <w:p w14:paraId="60444EF2"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PUFFIN</w:t>
            </w:r>
          </w:p>
        </w:tc>
        <w:tc>
          <w:tcPr>
            <w:tcW w:w="893" w:type="pct"/>
            <w:tcBorders>
              <w:top w:val="nil"/>
              <w:left w:val="nil"/>
              <w:bottom w:val="single" w:sz="8" w:space="0" w:color="000000"/>
              <w:right w:val="single" w:sz="8" w:space="0" w:color="000000"/>
            </w:tcBorders>
            <w:shd w:val="clear" w:color="auto" w:fill="auto"/>
            <w:vAlign w:val="center"/>
            <w:hideMark/>
          </w:tcPr>
          <w:p w14:paraId="379577E0"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7C249DAB"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23C1AC6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57FF818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603BC" w14:paraId="54952700" w14:textId="77777777" w:rsidTr="006A6369">
        <w:trPr>
          <w:trHeight w:val="270"/>
        </w:trPr>
        <w:tc>
          <w:tcPr>
            <w:tcW w:w="366" w:type="pct"/>
            <w:tcBorders>
              <w:top w:val="nil"/>
              <w:left w:val="single" w:sz="8" w:space="0" w:color="000000"/>
              <w:bottom w:val="single" w:sz="8" w:space="0" w:color="000000"/>
              <w:right w:val="single" w:sz="8" w:space="0" w:color="000000"/>
            </w:tcBorders>
            <w:shd w:val="clear" w:color="auto" w:fill="auto"/>
            <w:vAlign w:val="center"/>
            <w:hideMark/>
          </w:tcPr>
          <w:p w14:paraId="4FE03A89"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79015</w:t>
            </w:r>
          </w:p>
        </w:tc>
        <w:tc>
          <w:tcPr>
            <w:tcW w:w="1023" w:type="pct"/>
            <w:tcBorders>
              <w:top w:val="nil"/>
              <w:left w:val="nil"/>
              <w:bottom w:val="single" w:sz="8" w:space="0" w:color="000000"/>
              <w:right w:val="single" w:sz="8" w:space="0" w:color="000000"/>
            </w:tcBorders>
            <w:shd w:val="clear" w:color="auto" w:fill="auto"/>
            <w:vAlign w:val="center"/>
            <w:hideMark/>
          </w:tcPr>
          <w:p w14:paraId="68326E96"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SOY DE CAÑA</w:t>
            </w:r>
          </w:p>
        </w:tc>
        <w:tc>
          <w:tcPr>
            <w:tcW w:w="893" w:type="pct"/>
            <w:tcBorders>
              <w:top w:val="nil"/>
              <w:left w:val="nil"/>
              <w:bottom w:val="single" w:sz="8" w:space="0" w:color="000000"/>
              <w:right w:val="single" w:sz="8" w:space="0" w:color="000000"/>
            </w:tcBorders>
            <w:shd w:val="clear" w:color="auto" w:fill="auto"/>
            <w:vAlign w:val="center"/>
            <w:hideMark/>
          </w:tcPr>
          <w:p w14:paraId="71C96FA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ACREDITADO</w:t>
            </w:r>
          </w:p>
        </w:tc>
        <w:tc>
          <w:tcPr>
            <w:tcW w:w="828" w:type="pct"/>
            <w:tcBorders>
              <w:top w:val="nil"/>
              <w:left w:val="nil"/>
              <w:bottom w:val="single" w:sz="8" w:space="0" w:color="000000"/>
              <w:right w:val="single" w:sz="8" w:space="0" w:color="000000"/>
            </w:tcBorders>
            <w:shd w:val="clear" w:color="auto" w:fill="auto"/>
            <w:vAlign w:val="center"/>
            <w:hideMark/>
          </w:tcPr>
          <w:p w14:paraId="57CCF025"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VIABLE</w:t>
            </w:r>
          </w:p>
        </w:tc>
        <w:tc>
          <w:tcPr>
            <w:tcW w:w="919" w:type="pct"/>
            <w:tcBorders>
              <w:top w:val="nil"/>
              <w:left w:val="nil"/>
              <w:bottom w:val="single" w:sz="8" w:space="0" w:color="000000"/>
              <w:right w:val="single" w:sz="8" w:space="0" w:color="000000"/>
            </w:tcBorders>
            <w:shd w:val="clear" w:color="auto" w:fill="auto"/>
            <w:vAlign w:val="center"/>
            <w:hideMark/>
          </w:tcPr>
          <w:p w14:paraId="6C25A829"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88</w:t>
            </w:r>
          </w:p>
        </w:tc>
        <w:tc>
          <w:tcPr>
            <w:tcW w:w="971" w:type="pct"/>
            <w:tcBorders>
              <w:top w:val="nil"/>
              <w:left w:val="nil"/>
              <w:bottom w:val="single" w:sz="8" w:space="0" w:color="000000"/>
              <w:right w:val="single" w:sz="8" w:space="0" w:color="000000"/>
            </w:tcBorders>
            <w:shd w:val="clear" w:color="auto" w:fill="auto"/>
            <w:vAlign w:val="center"/>
            <w:hideMark/>
          </w:tcPr>
          <w:p w14:paraId="7BB11C3C" w14:textId="77777777" w:rsidR="006A6369" w:rsidRPr="005502C6" w:rsidRDefault="006A6369" w:rsidP="00A450BC">
            <w:pPr>
              <w:spacing w:after="0" w:line="240" w:lineRule="auto"/>
              <w:contextualSpacing/>
              <w:jc w:val="both"/>
              <w:rPr>
                <w:rFonts w:eastAsia="Times New Roman" w:cstheme="minorHAnsi"/>
                <w:sz w:val="20"/>
                <w:szCs w:val="20"/>
                <w:lang w:eastAsia="es-CO"/>
              </w:rPr>
            </w:pPr>
            <w:r w:rsidRPr="005502C6">
              <w:rPr>
                <w:rFonts w:eastAsia="Times New Roman" w:cstheme="minorHAnsi"/>
                <w:sz w:val="20"/>
                <w:szCs w:val="20"/>
                <w:lang w:val="es-ES" w:eastAsia="es-CO"/>
              </w:rPr>
              <w:t>$ 79.950.288,00</w:t>
            </w:r>
          </w:p>
        </w:tc>
      </w:tr>
      <w:tr w:rsidR="006A6369" w:rsidRPr="005502C6" w14:paraId="0E40EF89" w14:textId="77777777" w:rsidTr="006A6369">
        <w:trPr>
          <w:trHeight w:val="270"/>
        </w:trPr>
        <w:tc>
          <w:tcPr>
            <w:tcW w:w="4029" w:type="pct"/>
            <w:gridSpan w:val="5"/>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790618EB" w14:textId="77777777" w:rsidR="006A6369" w:rsidRPr="005502C6" w:rsidRDefault="006A6369" w:rsidP="00A450BC">
            <w:pPr>
              <w:spacing w:after="0" w:line="240" w:lineRule="auto"/>
              <w:contextualSpacing/>
              <w:jc w:val="both"/>
              <w:rPr>
                <w:rFonts w:eastAsia="Times New Roman" w:cstheme="minorHAnsi"/>
                <w:b/>
                <w:bCs/>
                <w:sz w:val="20"/>
                <w:szCs w:val="20"/>
                <w:lang w:eastAsia="es-CO"/>
              </w:rPr>
            </w:pPr>
            <w:r w:rsidRPr="005502C6">
              <w:rPr>
                <w:rFonts w:eastAsia="Times New Roman" w:cstheme="minorHAnsi"/>
                <w:b/>
                <w:bCs/>
                <w:sz w:val="20"/>
                <w:szCs w:val="20"/>
                <w:lang w:val="es-ES" w:eastAsia="es-CO"/>
              </w:rPr>
              <w:t>TOTAL</w:t>
            </w:r>
          </w:p>
        </w:tc>
        <w:tc>
          <w:tcPr>
            <w:tcW w:w="971" w:type="pct"/>
            <w:tcBorders>
              <w:top w:val="nil"/>
              <w:left w:val="nil"/>
              <w:bottom w:val="single" w:sz="8" w:space="0" w:color="000000"/>
              <w:right w:val="single" w:sz="8" w:space="0" w:color="000000"/>
            </w:tcBorders>
            <w:shd w:val="clear" w:color="auto" w:fill="auto"/>
            <w:vAlign w:val="center"/>
            <w:hideMark/>
          </w:tcPr>
          <w:p w14:paraId="79F6DB1D" w14:textId="77777777" w:rsidR="006A6369" w:rsidRPr="005502C6" w:rsidRDefault="006A6369" w:rsidP="00A450BC">
            <w:pPr>
              <w:spacing w:after="0" w:line="240" w:lineRule="auto"/>
              <w:contextualSpacing/>
              <w:jc w:val="both"/>
              <w:rPr>
                <w:rFonts w:eastAsia="Times New Roman" w:cstheme="minorHAnsi"/>
                <w:b/>
                <w:bCs/>
                <w:sz w:val="20"/>
                <w:szCs w:val="20"/>
                <w:lang w:eastAsia="es-CO"/>
              </w:rPr>
            </w:pPr>
            <w:r w:rsidRPr="005502C6">
              <w:rPr>
                <w:rFonts w:eastAsia="Times New Roman" w:cstheme="minorHAnsi"/>
                <w:b/>
                <w:bCs/>
                <w:sz w:val="20"/>
                <w:szCs w:val="20"/>
                <w:lang w:eastAsia="es-CO"/>
              </w:rPr>
              <w:t>$ 1.637.163.852,00</w:t>
            </w:r>
          </w:p>
        </w:tc>
      </w:tr>
    </w:tbl>
    <w:p w14:paraId="6C3201F4" w14:textId="77777777" w:rsidR="006A6369" w:rsidRPr="00537A77" w:rsidRDefault="006A6369" w:rsidP="00A450BC">
      <w:pPr>
        <w:spacing w:line="240" w:lineRule="auto"/>
        <w:contextualSpacing/>
        <w:jc w:val="both"/>
        <w:rPr>
          <w:b/>
          <w:i/>
          <w:sz w:val="16"/>
          <w:szCs w:val="16"/>
        </w:rPr>
      </w:pPr>
      <w:r w:rsidRPr="00537A77">
        <w:rPr>
          <w:b/>
          <w:i/>
          <w:sz w:val="16"/>
          <w:szCs w:val="16"/>
        </w:rPr>
        <w:t>Información extraída de INFORME DE GESTIÓN MENSUAL No. 05 BUCARAMANGA - SANTANDER</w:t>
      </w:r>
    </w:p>
    <w:p w14:paraId="5581EDC4" w14:textId="77777777" w:rsidR="006A6369" w:rsidRPr="005603BC" w:rsidRDefault="006A6369" w:rsidP="00A450BC">
      <w:pPr>
        <w:spacing w:line="240" w:lineRule="auto"/>
        <w:contextualSpacing/>
        <w:jc w:val="both"/>
        <w:rPr>
          <w:b/>
          <w:bCs/>
          <w:i/>
          <w:iCs/>
        </w:rPr>
      </w:pPr>
    </w:p>
    <w:p w14:paraId="748B696B" w14:textId="1E7370CA" w:rsidR="006A6369" w:rsidRDefault="006A6369" w:rsidP="00A450BC">
      <w:pPr>
        <w:spacing w:line="240" w:lineRule="auto"/>
        <w:contextualSpacing/>
        <w:jc w:val="both"/>
      </w:pPr>
      <w:r w:rsidRPr="005603BC">
        <w:t xml:space="preserve">Se anexa el total de los planes de negocio presentados como un anexo en </w:t>
      </w:r>
      <w:proofErr w:type="spellStart"/>
      <w:r>
        <w:t>pdf</w:t>
      </w:r>
      <w:proofErr w:type="spellEnd"/>
      <w:r>
        <w:t xml:space="preserve"> provisto por el SENA</w:t>
      </w:r>
      <w:r w:rsidRPr="005603BC">
        <w:t xml:space="preserve"> con el objeto de ampliar la información si se requiere.</w:t>
      </w:r>
    </w:p>
    <w:p w14:paraId="4DBABF90" w14:textId="1053CA69" w:rsidR="00D1435A" w:rsidRDefault="00D1435A" w:rsidP="00A450BC">
      <w:pPr>
        <w:spacing w:line="240" w:lineRule="auto"/>
        <w:contextualSpacing/>
        <w:jc w:val="both"/>
      </w:pPr>
    </w:p>
    <w:p w14:paraId="1D16ECD2" w14:textId="77777777" w:rsidR="006A6369" w:rsidRPr="005603BC" w:rsidRDefault="006A6369" w:rsidP="00A450BC">
      <w:pPr>
        <w:spacing w:line="240" w:lineRule="auto"/>
        <w:contextualSpacing/>
        <w:jc w:val="both"/>
        <w:rPr>
          <w:rFonts w:cstheme="minorHAnsi"/>
        </w:rPr>
      </w:pPr>
      <w:r w:rsidRPr="00784268">
        <w:rPr>
          <w:rFonts w:cstheme="minorHAnsi"/>
          <w:b/>
          <w:bCs/>
          <w:iCs/>
        </w:rPr>
        <w:t>Servicios de recurso humano profesional para la ejecución y seguimiento del proyecto BGA PROGRESA,</w:t>
      </w:r>
      <w:r w:rsidRPr="005603BC">
        <w:rPr>
          <w:rFonts w:cstheme="minorHAnsi"/>
          <w:b/>
          <w:bCs/>
          <w:i/>
          <w:iCs/>
        </w:rPr>
        <w:t xml:space="preserve"> </w:t>
      </w:r>
      <w:r w:rsidRPr="005603BC">
        <w:rPr>
          <w:rFonts w:cstheme="minorHAnsi"/>
        </w:rPr>
        <w:t>Se cuenta con un equipo de profesionales que han venido apoyando en las siguientes actividades</w:t>
      </w:r>
      <w:r>
        <w:rPr>
          <w:rFonts w:cstheme="minorHAnsi"/>
        </w:rPr>
        <w:t>:</w:t>
      </w:r>
    </w:p>
    <w:p w14:paraId="13880597" w14:textId="77777777" w:rsidR="006A6369" w:rsidRPr="00784268" w:rsidRDefault="006A6369" w:rsidP="00A450BC">
      <w:pPr>
        <w:pStyle w:val="Prrafodelista"/>
        <w:numPr>
          <w:ilvl w:val="0"/>
          <w:numId w:val="16"/>
        </w:numPr>
        <w:spacing w:line="240" w:lineRule="auto"/>
        <w:jc w:val="both"/>
        <w:rPr>
          <w:rFonts w:cstheme="minorHAnsi"/>
        </w:rPr>
      </w:pPr>
      <w:r w:rsidRPr="00784268">
        <w:rPr>
          <w:rFonts w:cstheme="minorHAnsi"/>
        </w:rPr>
        <w:t xml:space="preserve">Proyección de los consolidados y comparativos de las cotizaciones tanto de </w:t>
      </w:r>
      <w:r>
        <w:rPr>
          <w:rFonts w:cstheme="minorHAnsi"/>
        </w:rPr>
        <w:t>lote</w:t>
      </w:r>
      <w:r w:rsidRPr="00784268">
        <w:rPr>
          <w:rFonts w:cstheme="minorHAnsi"/>
        </w:rPr>
        <w:t xml:space="preserve"> 1 como de </w:t>
      </w:r>
      <w:r>
        <w:rPr>
          <w:rFonts w:cstheme="minorHAnsi"/>
        </w:rPr>
        <w:t xml:space="preserve">lote </w:t>
      </w:r>
      <w:r w:rsidRPr="00784268">
        <w:rPr>
          <w:rFonts w:cstheme="minorHAnsi"/>
        </w:rPr>
        <w:t>2</w:t>
      </w:r>
    </w:p>
    <w:p w14:paraId="644B2867" w14:textId="77777777" w:rsidR="006A6369" w:rsidRPr="00784268" w:rsidRDefault="006A6369" w:rsidP="00A450BC">
      <w:pPr>
        <w:pStyle w:val="Prrafodelista"/>
        <w:numPr>
          <w:ilvl w:val="0"/>
          <w:numId w:val="16"/>
        </w:numPr>
        <w:spacing w:line="240" w:lineRule="auto"/>
        <w:jc w:val="both"/>
        <w:rPr>
          <w:rFonts w:cstheme="minorHAnsi"/>
        </w:rPr>
      </w:pPr>
      <w:r w:rsidRPr="00784268">
        <w:rPr>
          <w:rFonts w:cstheme="minorHAnsi"/>
        </w:rPr>
        <w:t>Ampliación de la base de Datos de proponentes tanto de convocatoria 1 como Lote 2</w:t>
      </w:r>
    </w:p>
    <w:p w14:paraId="3259DA40" w14:textId="77777777" w:rsidR="006A6369" w:rsidRDefault="006A6369" w:rsidP="00A450BC">
      <w:pPr>
        <w:pStyle w:val="Prrafodelista"/>
        <w:numPr>
          <w:ilvl w:val="0"/>
          <w:numId w:val="16"/>
        </w:numPr>
        <w:spacing w:line="240" w:lineRule="auto"/>
        <w:jc w:val="both"/>
        <w:rPr>
          <w:rFonts w:cstheme="minorHAnsi"/>
        </w:rPr>
      </w:pPr>
      <w:r w:rsidRPr="00784268">
        <w:rPr>
          <w:rFonts w:cstheme="minorHAnsi"/>
        </w:rPr>
        <w:t>Generación de elementos para la campaña de expectativa a empresas potencialmente beneficiarias</w:t>
      </w:r>
    </w:p>
    <w:p w14:paraId="3C169321" w14:textId="77777777" w:rsidR="006A6369" w:rsidRPr="007C5FC6" w:rsidRDefault="006A6369" w:rsidP="00A450BC">
      <w:pPr>
        <w:spacing w:line="240" w:lineRule="auto"/>
        <w:contextualSpacing/>
        <w:jc w:val="both"/>
        <w:rPr>
          <w:rFonts w:cstheme="minorHAnsi"/>
        </w:rPr>
      </w:pPr>
    </w:p>
    <w:p w14:paraId="49173693" w14:textId="13655557" w:rsidR="006A6369" w:rsidRDefault="006A6369" w:rsidP="00A450BC">
      <w:pPr>
        <w:spacing w:line="240" w:lineRule="auto"/>
        <w:contextualSpacing/>
        <w:jc w:val="both"/>
        <w:rPr>
          <w:iCs/>
        </w:rPr>
      </w:pPr>
      <w:r w:rsidRPr="00AF1365">
        <w:rPr>
          <w:iCs/>
        </w:rPr>
        <w:t>Se debe tener en cuenta que la ejecución presupuestal corresponde al 100%, sin embargo la  Circular 0030 de  diciembre de 2021 del Departamento Nacional de Planeación – DNP, solicito en sus directrices efectuar mediante un ajuste sin tramite presupuestal la reducción del valor inicial, es decir al actualizar y acatar la mencionada directriz se disminuye el porcentaje de ejecución a la fecha, que mediante la Circular 095 de la Secretaria de Planeación se socializo y se adoptaron  los lineamientos descritos en la Circular del DNP, para el cierre de la vigencia 2021 con respecto a las plataformas MGA-SUIFP y SPI.</w:t>
      </w:r>
    </w:p>
    <w:p w14:paraId="31879730" w14:textId="77777777" w:rsidR="00D1435A" w:rsidRPr="00AF1365" w:rsidRDefault="00D1435A" w:rsidP="00A450BC">
      <w:pPr>
        <w:spacing w:line="240" w:lineRule="auto"/>
        <w:contextualSpacing/>
        <w:jc w:val="both"/>
        <w:rPr>
          <w:iCs/>
        </w:rPr>
      </w:pPr>
    </w:p>
    <w:p w14:paraId="1A957A39" w14:textId="77777777" w:rsidR="006A6369" w:rsidRPr="00AF1365" w:rsidRDefault="006A6369" w:rsidP="00A450BC">
      <w:pPr>
        <w:spacing w:line="240" w:lineRule="auto"/>
        <w:contextualSpacing/>
        <w:jc w:val="both"/>
        <w:rPr>
          <w:iCs/>
        </w:rPr>
      </w:pPr>
      <w:r>
        <w:rPr>
          <w:iCs/>
        </w:rPr>
        <w:t>El porcentaje de a</w:t>
      </w:r>
      <w:r w:rsidRPr="00AF1365">
        <w:rPr>
          <w:iCs/>
        </w:rPr>
        <w:t xml:space="preserve">vance </w:t>
      </w:r>
      <w:r>
        <w:rPr>
          <w:iCs/>
        </w:rPr>
        <w:t>sobre la meta del PDM es del</w:t>
      </w:r>
      <w:r w:rsidRPr="00AF1365">
        <w:rPr>
          <w:iCs/>
        </w:rPr>
        <w:t>: 25%</w:t>
      </w:r>
    </w:p>
    <w:p w14:paraId="737EA7DB" w14:textId="77777777" w:rsidR="006A6369" w:rsidRPr="0041567D" w:rsidRDefault="006A6369" w:rsidP="00A450BC">
      <w:pPr>
        <w:spacing w:line="240" w:lineRule="auto"/>
        <w:contextualSpacing/>
        <w:jc w:val="both"/>
        <w:rPr>
          <w:iCs/>
          <w:highlight w:val="yellow"/>
        </w:rPr>
      </w:pPr>
    </w:p>
    <w:p w14:paraId="5CFA83E1" w14:textId="77777777" w:rsidR="006A6369" w:rsidRPr="00B374F3" w:rsidRDefault="006A6369" w:rsidP="00A450BC">
      <w:pPr>
        <w:spacing w:line="240" w:lineRule="auto"/>
        <w:contextualSpacing/>
        <w:jc w:val="both"/>
        <w:rPr>
          <w:bCs/>
          <w:i/>
          <w:iCs/>
        </w:rPr>
      </w:pPr>
      <w:r w:rsidRPr="00BF43B4">
        <w:rPr>
          <w:b/>
          <w:iCs/>
        </w:rPr>
        <w:t>2</w:t>
      </w:r>
      <w:r>
        <w:rPr>
          <w:b/>
          <w:iCs/>
        </w:rPr>
        <w:t xml:space="preserve">. </w:t>
      </w:r>
      <w:r>
        <w:rPr>
          <w:b/>
          <w:bCs/>
          <w:iCs/>
        </w:rPr>
        <w:t>PROYECTOS QUE APUNTAN A LA SEGUNDA META DEL PLAN DE DESARROLLO MUNICIPAL</w:t>
      </w:r>
    </w:p>
    <w:p w14:paraId="11A22A61" w14:textId="77777777" w:rsidR="006A6369" w:rsidRPr="005603BC" w:rsidRDefault="006A6369" w:rsidP="00A450BC">
      <w:pPr>
        <w:spacing w:line="240" w:lineRule="auto"/>
        <w:contextualSpacing/>
        <w:jc w:val="both"/>
        <w:rPr>
          <w:b/>
          <w:bCs/>
        </w:rPr>
      </w:pPr>
      <w:r w:rsidRPr="005603BC">
        <w:rPr>
          <w:b/>
          <w:bCs/>
        </w:rPr>
        <w:t>2.1</w:t>
      </w:r>
      <w:r>
        <w:rPr>
          <w:b/>
          <w:bCs/>
        </w:rPr>
        <w:t>.</w:t>
      </w:r>
      <w:r w:rsidRPr="005603BC">
        <w:rPr>
          <w:b/>
          <w:bCs/>
        </w:rPr>
        <w:t xml:space="preserve"> FORTALECIMIENTO A LA GESTIÓN OPERATIVA DE LA OFICINA DE VALORIZACIÓN DEL MUNICIPIO DE BUCARAMANGA</w:t>
      </w:r>
    </w:p>
    <w:p w14:paraId="15408456" w14:textId="77777777" w:rsidR="006A6369" w:rsidRPr="005603BC" w:rsidRDefault="006A6369" w:rsidP="00A450BC">
      <w:pPr>
        <w:spacing w:line="240" w:lineRule="auto"/>
        <w:contextualSpacing/>
        <w:jc w:val="both"/>
        <w:rPr>
          <w:b/>
          <w:bCs/>
          <w:i/>
          <w:iCs/>
        </w:rPr>
      </w:pPr>
      <w:r w:rsidRPr="005603BC">
        <w:rPr>
          <w:b/>
          <w:bCs/>
        </w:rPr>
        <w:t>2.2</w:t>
      </w:r>
      <w:r>
        <w:rPr>
          <w:b/>
          <w:bCs/>
        </w:rPr>
        <w:t>.</w:t>
      </w:r>
      <w:r w:rsidRPr="005603BC">
        <w:rPr>
          <w:b/>
          <w:bCs/>
        </w:rPr>
        <w:t xml:space="preserve"> FORTALECIMIENTO DE LA GESTIÓN DEL RECAUDO, FISCALIZACIÓN Y COBRO COACTIVO DEL MUNICIPIO DE BUCARAMANGA </w:t>
      </w:r>
      <w:proofErr w:type="gramStart"/>
      <w:r w:rsidRPr="005603BC">
        <w:rPr>
          <w:b/>
          <w:bCs/>
          <w:i/>
          <w:iCs/>
          <w:sz w:val="18"/>
          <w:szCs w:val="18"/>
          <w:u w:val="single"/>
        </w:rPr>
        <w:t>( Nota</w:t>
      </w:r>
      <w:proofErr w:type="gramEnd"/>
      <w:r w:rsidRPr="005603BC">
        <w:rPr>
          <w:b/>
          <w:bCs/>
          <w:i/>
          <w:iCs/>
          <w:sz w:val="18"/>
          <w:szCs w:val="18"/>
          <w:u w:val="single"/>
        </w:rPr>
        <w:t xml:space="preserve"> aclaratoria este proyecto presento una actualización con el objetivo de dar cumplimiento a otra meta del PDM de la secretaria por este motivo en este apartado solo tomaremos los valores y datos pertinentes pata la meta de Desarrollar 3 acciones administrativas para mejorar la eficiencia y productividad en la gestión del recaudo de impuestos, fiscalización y cobro coactivo municipal )</w:t>
      </w:r>
    </w:p>
    <w:p w14:paraId="31B67B34" w14:textId="77777777" w:rsidR="00D1435A" w:rsidRDefault="00D1435A" w:rsidP="00A450BC">
      <w:pPr>
        <w:spacing w:line="240" w:lineRule="auto"/>
        <w:contextualSpacing/>
        <w:jc w:val="both"/>
      </w:pPr>
    </w:p>
    <w:p w14:paraId="07DC8132" w14:textId="77777777" w:rsidR="00D1435A" w:rsidRDefault="00D1435A" w:rsidP="00A450BC">
      <w:pPr>
        <w:spacing w:line="240" w:lineRule="auto"/>
        <w:contextualSpacing/>
        <w:jc w:val="both"/>
      </w:pPr>
    </w:p>
    <w:p w14:paraId="67219A73" w14:textId="40A1523B" w:rsidR="006A6369" w:rsidRPr="005603BC" w:rsidRDefault="006A6369" w:rsidP="00A450BC">
      <w:pPr>
        <w:spacing w:line="240" w:lineRule="auto"/>
        <w:contextualSpacing/>
        <w:jc w:val="both"/>
        <w:rPr>
          <w:b/>
          <w:bCs/>
          <w:i/>
          <w:iCs/>
        </w:rPr>
      </w:pPr>
      <w:r w:rsidRPr="005603BC">
        <w:t>Estos proyectos se desarrollan para dar cumplimiento a la meta de</w:t>
      </w:r>
      <w:r w:rsidRPr="005603BC">
        <w:rPr>
          <w:b/>
          <w:bCs/>
        </w:rPr>
        <w:t xml:space="preserve"> </w:t>
      </w:r>
      <w:bookmarkStart w:id="2" w:name="_Hlk86942883"/>
      <w:r w:rsidRPr="005603BC">
        <w:rPr>
          <w:b/>
          <w:bCs/>
          <w:i/>
          <w:iCs/>
        </w:rPr>
        <w:t xml:space="preserve">Desarrollar 3 acciones administrativas para mejorar la eficiencia y productividad en la gestión del recaudo de impuestos, fiscalización y cobro coactivo municipal </w:t>
      </w:r>
    </w:p>
    <w:p w14:paraId="0F2F2B5C" w14:textId="77777777" w:rsidR="006A6369" w:rsidRPr="005603BC" w:rsidRDefault="006A6369" w:rsidP="00A450BC">
      <w:pPr>
        <w:spacing w:line="240" w:lineRule="auto"/>
        <w:contextualSpacing/>
        <w:jc w:val="both"/>
        <w:rPr>
          <w:b/>
          <w:bCs/>
          <w:i/>
          <w:iCs/>
        </w:rPr>
      </w:pPr>
    </w:p>
    <w:bookmarkEnd w:id="2"/>
    <w:p w14:paraId="1F9F2C62" w14:textId="3AD3CBA0" w:rsidR="006A6369" w:rsidRDefault="006A6369" w:rsidP="00A450BC">
      <w:pPr>
        <w:spacing w:line="240" w:lineRule="auto"/>
        <w:contextualSpacing/>
        <w:jc w:val="both"/>
        <w:rPr>
          <w:b/>
          <w:bCs/>
        </w:rPr>
      </w:pPr>
      <w:r>
        <w:rPr>
          <w:b/>
          <w:bCs/>
        </w:rPr>
        <w:t>Están</w:t>
      </w:r>
      <w:r w:rsidRPr="005603BC">
        <w:rPr>
          <w:b/>
          <w:bCs/>
        </w:rPr>
        <w:t xml:space="preserve"> identificado</w:t>
      </w:r>
      <w:r>
        <w:rPr>
          <w:b/>
          <w:bCs/>
        </w:rPr>
        <w:t>s</w:t>
      </w:r>
      <w:r w:rsidRPr="005603BC">
        <w:rPr>
          <w:b/>
          <w:bCs/>
        </w:rPr>
        <w:t xml:space="preserve"> con </w:t>
      </w:r>
      <w:r>
        <w:rPr>
          <w:b/>
          <w:bCs/>
        </w:rPr>
        <w:t>los</w:t>
      </w:r>
      <w:r w:rsidRPr="005603BC">
        <w:rPr>
          <w:b/>
          <w:bCs/>
        </w:rPr>
        <w:t xml:space="preserve"> </w:t>
      </w:r>
      <w:r>
        <w:rPr>
          <w:b/>
          <w:bCs/>
        </w:rPr>
        <w:t>c</w:t>
      </w:r>
      <w:r w:rsidRPr="005603BC">
        <w:rPr>
          <w:b/>
          <w:bCs/>
        </w:rPr>
        <w:t>ódigo</w:t>
      </w:r>
      <w:r>
        <w:rPr>
          <w:b/>
          <w:bCs/>
        </w:rPr>
        <w:t>s</w:t>
      </w:r>
      <w:r w:rsidRPr="005603BC">
        <w:rPr>
          <w:b/>
          <w:bCs/>
        </w:rPr>
        <w:t xml:space="preserve"> BPIM: </w:t>
      </w:r>
    </w:p>
    <w:p w14:paraId="6A37998E" w14:textId="77777777" w:rsidR="00A450BC" w:rsidRDefault="00A450BC" w:rsidP="00A450BC">
      <w:pPr>
        <w:spacing w:line="240" w:lineRule="auto"/>
        <w:contextualSpacing/>
        <w:jc w:val="both"/>
        <w:rPr>
          <w:b/>
          <w:bCs/>
        </w:rPr>
      </w:pPr>
    </w:p>
    <w:tbl>
      <w:tblPr>
        <w:tblStyle w:val="Tablaconcuadrcula"/>
        <w:tblW w:w="0" w:type="auto"/>
        <w:tblInd w:w="3681" w:type="dxa"/>
        <w:tblLook w:val="04A0" w:firstRow="1" w:lastRow="0" w:firstColumn="1" w:lastColumn="0" w:noHBand="0" w:noVBand="1"/>
      </w:tblPr>
      <w:tblGrid>
        <w:gridCol w:w="733"/>
        <w:gridCol w:w="1666"/>
      </w:tblGrid>
      <w:tr w:rsidR="006A6369" w:rsidRPr="005603BC" w14:paraId="5E3B63B3" w14:textId="77777777" w:rsidTr="00D1435A">
        <w:tc>
          <w:tcPr>
            <w:tcW w:w="733" w:type="dxa"/>
          </w:tcPr>
          <w:p w14:paraId="38767BC7" w14:textId="77777777" w:rsidR="006A6369" w:rsidRPr="005603BC" w:rsidRDefault="006A6369" w:rsidP="00A450BC">
            <w:pPr>
              <w:contextualSpacing/>
              <w:jc w:val="both"/>
            </w:pPr>
            <w:r w:rsidRPr="005603BC">
              <w:t>2.1</w:t>
            </w:r>
          </w:p>
        </w:tc>
        <w:tc>
          <w:tcPr>
            <w:tcW w:w="1666" w:type="dxa"/>
          </w:tcPr>
          <w:p w14:paraId="34774268" w14:textId="77777777" w:rsidR="006A6369" w:rsidRPr="005603BC" w:rsidRDefault="006A6369" w:rsidP="00A450BC">
            <w:pPr>
              <w:contextualSpacing/>
              <w:jc w:val="both"/>
            </w:pPr>
            <w:r w:rsidRPr="005603BC">
              <w:t>2020680010134</w:t>
            </w:r>
          </w:p>
        </w:tc>
      </w:tr>
      <w:tr w:rsidR="006A6369" w:rsidRPr="005603BC" w14:paraId="155AC3B1" w14:textId="77777777" w:rsidTr="00D1435A">
        <w:tc>
          <w:tcPr>
            <w:tcW w:w="733" w:type="dxa"/>
          </w:tcPr>
          <w:p w14:paraId="276CB4A7" w14:textId="77777777" w:rsidR="006A6369" w:rsidRPr="005603BC" w:rsidRDefault="006A6369" w:rsidP="00A450BC">
            <w:pPr>
              <w:contextualSpacing/>
              <w:jc w:val="both"/>
            </w:pPr>
            <w:r w:rsidRPr="005603BC">
              <w:t>2.2</w:t>
            </w:r>
          </w:p>
        </w:tc>
        <w:tc>
          <w:tcPr>
            <w:tcW w:w="1666" w:type="dxa"/>
          </w:tcPr>
          <w:p w14:paraId="105B305B" w14:textId="77777777" w:rsidR="006A6369" w:rsidRPr="005603BC" w:rsidRDefault="006A6369" w:rsidP="00A450BC">
            <w:pPr>
              <w:contextualSpacing/>
              <w:jc w:val="both"/>
            </w:pPr>
            <w:r w:rsidRPr="005603BC">
              <w:t>2021680010001</w:t>
            </w:r>
          </w:p>
        </w:tc>
      </w:tr>
    </w:tbl>
    <w:p w14:paraId="56120C5B" w14:textId="77777777" w:rsidR="006A6369" w:rsidRPr="005603BC" w:rsidRDefault="006A6369" w:rsidP="00A450BC">
      <w:pPr>
        <w:spacing w:line="240" w:lineRule="auto"/>
        <w:contextualSpacing/>
        <w:jc w:val="both"/>
      </w:pPr>
    </w:p>
    <w:p w14:paraId="0D70DB99" w14:textId="77777777" w:rsidR="006A6369" w:rsidRDefault="006A6369" w:rsidP="00A450BC">
      <w:pPr>
        <w:spacing w:line="240" w:lineRule="auto"/>
        <w:contextualSpacing/>
        <w:jc w:val="both"/>
        <w:rPr>
          <w:b/>
          <w:bCs/>
        </w:rPr>
      </w:pPr>
    </w:p>
    <w:p w14:paraId="47226F64" w14:textId="77777777" w:rsidR="006A6369" w:rsidRPr="005603BC" w:rsidRDefault="006A6369" w:rsidP="00A450BC">
      <w:pPr>
        <w:spacing w:line="240" w:lineRule="auto"/>
        <w:contextualSpacing/>
        <w:jc w:val="both"/>
        <w:rPr>
          <w:b/>
          <w:bCs/>
        </w:rPr>
      </w:pPr>
      <w:r w:rsidRPr="005603BC">
        <w:rPr>
          <w:b/>
          <w:bCs/>
        </w:rPr>
        <w:t xml:space="preserve">Objetivo del proyecto: </w:t>
      </w:r>
    </w:p>
    <w:tbl>
      <w:tblPr>
        <w:tblStyle w:val="Tablaconcuadrcula"/>
        <w:tblW w:w="9214" w:type="dxa"/>
        <w:tblInd w:w="-5" w:type="dxa"/>
        <w:tblLook w:val="04A0" w:firstRow="1" w:lastRow="0" w:firstColumn="1" w:lastColumn="0" w:noHBand="0" w:noVBand="1"/>
      </w:tblPr>
      <w:tblGrid>
        <w:gridCol w:w="709"/>
        <w:gridCol w:w="8505"/>
      </w:tblGrid>
      <w:tr w:rsidR="006A6369" w:rsidRPr="005603BC" w14:paraId="727C1C44" w14:textId="77777777" w:rsidTr="006A6369">
        <w:tc>
          <w:tcPr>
            <w:tcW w:w="709" w:type="dxa"/>
          </w:tcPr>
          <w:p w14:paraId="0F1835C2" w14:textId="77777777" w:rsidR="006A6369" w:rsidRPr="005603BC" w:rsidRDefault="006A6369" w:rsidP="00A450BC">
            <w:pPr>
              <w:contextualSpacing/>
              <w:jc w:val="both"/>
            </w:pPr>
            <w:r w:rsidRPr="005603BC">
              <w:t>2.1</w:t>
            </w:r>
          </w:p>
        </w:tc>
        <w:tc>
          <w:tcPr>
            <w:tcW w:w="8505" w:type="dxa"/>
          </w:tcPr>
          <w:p w14:paraId="2ED31291" w14:textId="77777777" w:rsidR="006A6369" w:rsidRPr="005603BC" w:rsidRDefault="006A6369" w:rsidP="00A450BC">
            <w:pPr>
              <w:contextualSpacing/>
              <w:jc w:val="both"/>
            </w:pPr>
            <w:r w:rsidRPr="005603BC">
              <w:t>Aumentar la capacidad administrativa para la gestión del recaudo por concepto de Contribución de Valorización del Municipio.</w:t>
            </w:r>
          </w:p>
        </w:tc>
      </w:tr>
      <w:tr w:rsidR="006A6369" w:rsidRPr="005603BC" w14:paraId="7E4B8E17" w14:textId="77777777" w:rsidTr="006A6369">
        <w:tc>
          <w:tcPr>
            <w:tcW w:w="709" w:type="dxa"/>
          </w:tcPr>
          <w:p w14:paraId="1E554382" w14:textId="77777777" w:rsidR="006A6369" w:rsidRPr="005603BC" w:rsidRDefault="006A6369" w:rsidP="00A450BC">
            <w:pPr>
              <w:contextualSpacing/>
              <w:jc w:val="both"/>
            </w:pPr>
            <w:r w:rsidRPr="005603BC">
              <w:lastRenderedPageBreak/>
              <w:t>2.2</w:t>
            </w:r>
          </w:p>
        </w:tc>
        <w:tc>
          <w:tcPr>
            <w:tcW w:w="8505" w:type="dxa"/>
          </w:tcPr>
          <w:p w14:paraId="480B8DCB" w14:textId="77777777" w:rsidR="006A6369" w:rsidRPr="005603BC" w:rsidRDefault="006A6369" w:rsidP="00A450BC">
            <w:pPr>
              <w:contextualSpacing/>
              <w:jc w:val="both"/>
            </w:pPr>
            <w:bookmarkStart w:id="3" w:name="_Hlk86944770"/>
            <w:r w:rsidRPr="005603BC">
              <w:t>Aumentar la capacidad administrativa de la Secretaria de Hacienda para la gestión del recaudo, fiscalización y cobro coactivo del Municipio de Bucaramanga</w:t>
            </w:r>
            <w:bookmarkEnd w:id="3"/>
          </w:p>
        </w:tc>
      </w:tr>
    </w:tbl>
    <w:p w14:paraId="33971765" w14:textId="77777777" w:rsidR="006A6369" w:rsidRPr="005603BC" w:rsidRDefault="006A6369" w:rsidP="00A450BC">
      <w:pPr>
        <w:spacing w:line="240" w:lineRule="auto"/>
        <w:contextualSpacing/>
        <w:jc w:val="both"/>
        <w:rPr>
          <w:b/>
          <w:bCs/>
        </w:rPr>
      </w:pPr>
    </w:p>
    <w:p w14:paraId="46694E17" w14:textId="77777777" w:rsidR="006A6369" w:rsidRPr="005603BC" w:rsidRDefault="006A6369" w:rsidP="00A450BC">
      <w:pPr>
        <w:spacing w:line="240" w:lineRule="auto"/>
        <w:contextualSpacing/>
        <w:jc w:val="both"/>
      </w:pPr>
      <w:r w:rsidRPr="005603BC">
        <w:rPr>
          <w:b/>
          <w:bCs/>
        </w:rPr>
        <w:t>Presupuesto de la vigencia:</w:t>
      </w:r>
      <w:r w:rsidRPr="005603BC">
        <w:t xml:space="preserve"> </w:t>
      </w:r>
    </w:p>
    <w:tbl>
      <w:tblPr>
        <w:tblStyle w:val="Tablaconcuadrcula"/>
        <w:tblW w:w="9214" w:type="dxa"/>
        <w:tblInd w:w="-5" w:type="dxa"/>
        <w:tblLook w:val="04A0" w:firstRow="1" w:lastRow="0" w:firstColumn="1" w:lastColumn="0" w:noHBand="0" w:noVBand="1"/>
      </w:tblPr>
      <w:tblGrid>
        <w:gridCol w:w="709"/>
        <w:gridCol w:w="8505"/>
      </w:tblGrid>
      <w:tr w:rsidR="006A6369" w:rsidRPr="005603BC" w14:paraId="6826B7B5" w14:textId="77777777" w:rsidTr="006A6369">
        <w:tc>
          <w:tcPr>
            <w:tcW w:w="709" w:type="dxa"/>
          </w:tcPr>
          <w:p w14:paraId="50E59E5F" w14:textId="77777777" w:rsidR="006A6369" w:rsidRPr="005603BC" w:rsidRDefault="006A6369" w:rsidP="00A450BC">
            <w:pPr>
              <w:contextualSpacing/>
              <w:jc w:val="both"/>
            </w:pPr>
            <w:r w:rsidRPr="005603BC">
              <w:t>2.1</w:t>
            </w:r>
          </w:p>
        </w:tc>
        <w:tc>
          <w:tcPr>
            <w:tcW w:w="8505" w:type="dxa"/>
          </w:tcPr>
          <w:p w14:paraId="13F9906F" w14:textId="77777777" w:rsidR="006A6369" w:rsidRPr="005603BC" w:rsidRDefault="006A6369" w:rsidP="00A450BC">
            <w:pPr>
              <w:contextualSpacing/>
              <w:jc w:val="both"/>
            </w:pPr>
            <w:r w:rsidRPr="005603BC">
              <w:t>$353.652.618 (TRESCIENTOS CINCUENTA Y TRES MILLONES SEISCIENTOS CINCUENTA Y DOS MIL SEISCIENTOS DIECIOCHO PESOS MCTE.)</w:t>
            </w:r>
          </w:p>
        </w:tc>
      </w:tr>
      <w:tr w:rsidR="006A6369" w:rsidRPr="005603BC" w14:paraId="68AC8110" w14:textId="77777777" w:rsidTr="006A6369">
        <w:tc>
          <w:tcPr>
            <w:tcW w:w="709" w:type="dxa"/>
          </w:tcPr>
          <w:p w14:paraId="30627C3D" w14:textId="77777777" w:rsidR="006A6369" w:rsidRPr="005603BC" w:rsidRDefault="006A6369" w:rsidP="00A450BC">
            <w:pPr>
              <w:contextualSpacing/>
              <w:jc w:val="both"/>
            </w:pPr>
            <w:r w:rsidRPr="005603BC">
              <w:t>2.2</w:t>
            </w:r>
          </w:p>
        </w:tc>
        <w:tc>
          <w:tcPr>
            <w:tcW w:w="8505" w:type="dxa"/>
          </w:tcPr>
          <w:p w14:paraId="4D44EFB3" w14:textId="77777777" w:rsidR="006A6369" w:rsidRPr="005603BC" w:rsidRDefault="006A6369" w:rsidP="00A450BC">
            <w:pPr>
              <w:contextualSpacing/>
              <w:jc w:val="both"/>
            </w:pPr>
            <w:r>
              <w:t>$1.452</w:t>
            </w:r>
            <w:r w:rsidRPr="005603BC">
              <w:t>.</w:t>
            </w:r>
            <w:r>
              <w:t>836</w:t>
            </w:r>
            <w:r w:rsidRPr="005603BC">
              <w:t>.</w:t>
            </w:r>
            <w:r>
              <w:t>668</w:t>
            </w:r>
            <w:r w:rsidRPr="005603BC">
              <w:t xml:space="preserve"> (MIL CUATROCIENTOS </w:t>
            </w:r>
            <w:r>
              <w:t>CINCUENTA Y DOS</w:t>
            </w:r>
            <w:r w:rsidRPr="005603BC">
              <w:t xml:space="preserve"> MILLONES </w:t>
            </w:r>
            <w:r>
              <w:t>OCHO</w:t>
            </w:r>
            <w:r w:rsidRPr="005603BC">
              <w:t>CIENTOS</w:t>
            </w:r>
            <w:r>
              <w:t xml:space="preserve"> TREINTA Y SEIS</w:t>
            </w:r>
            <w:r w:rsidRPr="005603BC">
              <w:t xml:space="preserve"> MIL</w:t>
            </w:r>
            <w:r>
              <w:t xml:space="preserve"> SEISCIENTOS SESENTA Y OCHO</w:t>
            </w:r>
            <w:r w:rsidRPr="005603BC">
              <w:t xml:space="preserve"> PESOS MCTE.)</w:t>
            </w:r>
          </w:p>
        </w:tc>
      </w:tr>
    </w:tbl>
    <w:p w14:paraId="3CE03740" w14:textId="77777777" w:rsidR="006A6369" w:rsidRPr="005603BC" w:rsidRDefault="006A6369" w:rsidP="00A450BC">
      <w:pPr>
        <w:spacing w:line="240" w:lineRule="auto"/>
        <w:contextualSpacing/>
        <w:jc w:val="both"/>
      </w:pPr>
    </w:p>
    <w:p w14:paraId="00B4766F" w14:textId="77777777" w:rsidR="006A6369" w:rsidRPr="005603BC" w:rsidRDefault="006A6369" w:rsidP="00A450BC">
      <w:pPr>
        <w:spacing w:line="240" w:lineRule="auto"/>
        <w:contextualSpacing/>
        <w:jc w:val="both"/>
        <w:rPr>
          <w:b/>
          <w:bCs/>
        </w:rPr>
      </w:pPr>
      <w:r w:rsidRPr="005603BC">
        <w:rPr>
          <w:b/>
          <w:bCs/>
        </w:rPr>
        <w:t xml:space="preserve">Rubro presupuestal: </w:t>
      </w:r>
    </w:p>
    <w:tbl>
      <w:tblPr>
        <w:tblStyle w:val="Tablaconcuadrcula"/>
        <w:tblW w:w="0" w:type="auto"/>
        <w:tblInd w:w="3681" w:type="dxa"/>
        <w:tblLook w:val="04A0" w:firstRow="1" w:lastRow="0" w:firstColumn="1" w:lastColumn="0" w:noHBand="0" w:noVBand="1"/>
      </w:tblPr>
      <w:tblGrid>
        <w:gridCol w:w="733"/>
        <w:gridCol w:w="2835"/>
      </w:tblGrid>
      <w:tr w:rsidR="006A6369" w:rsidRPr="005603BC" w14:paraId="403D9788" w14:textId="77777777" w:rsidTr="006A6369">
        <w:tc>
          <w:tcPr>
            <w:tcW w:w="733" w:type="dxa"/>
          </w:tcPr>
          <w:p w14:paraId="26302E2F" w14:textId="77777777" w:rsidR="006A6369" w:rsidRPr="005603BC" w:rsidRDefault="006A6369" w:rsidP="00A450BC">
            <w:pPr>
              <w:contextualSpacing/>
              <w:jc w:val="both"/>
            </w:pPr>
            <w:r w:rsidRPr="005603BC">
              <w:t>2.1</w:t>
            </w:r>
          </w:p>
        </w:tc>
        <w:tc>
          <w:tcPr>
            <w:tcW w:w="2102" w:type="dxa"/>
          </w:tcPr>
          <w:p w14:paraId="21687AD9" w14:textId="77777777" w:rsidR="006A6369" w:rsidRPr="005603BC" w:rsidRDefault="006A6369" w:rsidP="00A450BC">
            <w:pPr>
              <w:contextualSpacing/>
              <w:jc w:val="both"/>
            </w:pPr>
            <w:r w:rsidRPr="005603BC">
              <w:t>2.3.2.02.02.008.4599031.201</w:t>
            </w:r>
          </w:p>
        </w:tc>
      </w:tr>
      <w:tr w:rsidR="006A6369" w:rsidRPr="005603BC" w14:paraId="64AA62DD" w14:textId="77777777" w:rsidTr="006A6369">
        <w:tc>
          <w:tcPr>
            <w:tcW w:w="733" w:type="dxa"/>
          </w:tcPr>
          <w:p w14:paraId="15EB238C" w14:textId="77777777" w:rsidR="006A6369" w:rsidRPr="005603BC" w:rsidRDefault="006A6369" w:rsidP="00A450BC">
            <w:pPr>
              <w:contextualSpacing/>
              <w:jc w:val="both"/>
            </w:pPr>
            <w:r w:rsidRPr="005603BC">
              <w:t>2.2</w:t>
            </w:r>
          </w:p>
        </w:tc>
        <w:tc>
          <w:tcPr>
            <w:tcW w:w="2102" w:type="dxa"/>
          </w:tcPr>
          <w:p w14:paraId="78BF79A3" w14:textId="77777777" w:rsidR="006A6369" w:rsidRPr="005603BC" w:rsidRDefault="006A6369" w:rsidP="00A450BC">
            <w:pPr>
              <w:contextualSpacing/>
              <w:jc w:val="both"/>
            </w:pPr>
            <w:r w:rsidRPr="005603BC">
              <w:t>2.3.2.02.02.008.4599031.201</w:t>
            </w:r>
          </w:p>
        </w:tc>
      </w:tr>
    </w:tbl>
    <w:p w14:paraId="779FB3D7" w14:textId="77777777" w:rsidR="006A6369" w:rsidRPr="005603BC" w:rsidRDefault="006A6369" w:rsidP="00A450BC">
      <w:pPr>
        <w:spacing w:line="240" w:lineRule="auto"/>
        <w:contextualSpacing/>
        <w:jc w:val="both"/>
        <w:rPr>
          <w:b/>
          <w:bCs/>
        </w:rPr>
      </w:pPr>
    </w:p>
    <w:p w14:paraId="44C32D1A" w14:textId="77777777" w:rsidR="006A6369" w:rsidRPr="005603BC" w:rsidRDefault="006A6369" w:rsidP="00A450BC">
      <w:pPr>
        <w:spacing w:line="240" w:lineRule="auto"/>
        <w:contextualSpacing/>
        <w:jc w:val="both"/>
        <w:rPr>
          <w:b/>
          <w:bCs/>
        </w:rPr>
      </w:pPr>
      <w:r w:rsidRPr="005603BC">
        <w:rPr>
          <w:b/>
          <w:bCs/>
        </w:rPr>
        <w:t>Fuentes de financiación:</w:t>
      </w:r>
    </w:p>
    <w:tbl>
      <w:tblPr>
        <w:tblStyle w:val="Tablaconcuadrcula"/>
        <w:tblW w:w="0" w:type="auto"/>
        <w:tblInd w:w="3681" w:type="dxa"/>
        <w:tblLook w:val="04A0" w:firstRow="1" w:lastRow="0" w:firstColumn="1" w:lastColumn="0" w:noHBand="0" w:noVBand="1"/>
      </w:tblPr>
      <w:tblGrid>
        <w:gridCol w:w="733"/>
        <w:gridCol w:w="2102"/>
      </w:tblGrid>
      <w:tr w:rsidR="006A6369" w:rsidRPr="005603BC" w14:paraId="78200EDE" w14:textId="77777777" w:rsidTr="006A6369">
        <w:tc>
          <w:tcPr>
            <w:tcW w:w="733" w:type="dxa"/>
          </w:tcPr>
          <w:p w14:paraId="0EA60ACD" w14:textId="77777777" w:rsidR="006A6369" w:rsidRPr="005603BC" w:rsidRDefault="006A6369" w:rsidP="00A450BC">
            <w:pPr>
              <w:contextualSpacing/>
              <w:jc w:val="both"/>
            </w:pPr>
            <w:r w:rsidRPr="005603BC">
              <w:t>2.1</w:t>
            </w:r>
          </w:p>
        </w:tc>
        <w:tc>
          <w:tcPr>
            <w:tcW w:w="2102" w:type="dxa"/>
          </w:tcPr>
          <w:p w14:paraId="12F91179" w14:textId="77777777" w:rsidR="006A6369" w:rsidRPr="005603BC" w:rsidRDefault="006A6369" w:rsidP="00A450BC">
            <w:pPr>
              <w:contextualSpacing/>
              <w:jc w:val="both"/>
            </w:pPr>
            <w:r w:rsidRPr="005603BC">
              <w:t>Recursos propios</w:t>
            </w:r>
          </w:p>
        </w:tc>
      </w:tr>
      <w:tr w:rsidR="006A6369" w:rsidRPr="005603BC" w14:paraId="09AD016F" w14:textId="77777777" w:rsidTr="006A6369">
        <w:tc>
          <w:tcPr>
            <w:tcW w:w="733" w:type="dxa"/>
          </w:tcPr>
          <w:p w14:paraId="00E75888" w14:textId="77777777" w:rsidR="006A6369" w:rsidRPr="005603BC" w:rsidRDefault="006A6369" w:rsidP="00A450BC">
            <w:pPr>
              <w:contextualSpacing/>
              <w:jc w:val="both"/>
            </w:pPr>
            <w:r w:rsidRPr="005603BC">
              <w:t>2.2</w:t>
            </w:r>
          </w:p>
        </w:tc>
        <w:tc>
          <w:tcPr>
            <w:tcW w:w="2102" w:type="dxa"/>
          </w:tcPr>
          <w:p w14:paraId="463C12E0" w14:textId="77777777" w:rsidR="006A6369" w:rsidRPr="005603BC" w:rsidRDefault="006A6369" w:rsidP="00A450BC">
            <w:pPr>
              <w:contextualSpacing/>
              <w:jc w:val="both"/>
            </w:pPr>
            <w:r w:rsidRPr="005603BC">
              <w:t>Recursos propios</w:t>
            </w:r>
          </w:p>
        </w:tc>
      </w:tr>
    </w:tbl>
    <w:p w14:paraId="4D1CA709" w14:textId="77777777" w:rsidR="006A6369" w:rsidRPr="005603BC" w:rsidRDefault="006A6369" w:rsidP="00A450BC">
      <w:pPr>
        <w:spacing w:line="240" w:lineRule="auto"/>
        <w:contextualSpacing/>
        <w:jc w:val="both"/>
      </w:pPr>
    </w:p>
    <w:p w14:paraId="5F40E872" w14:textId="77777777" w:rsidR="006A6369" w:rsidRPr="005603BC" w:rsidRDefault="006A6369" w:rsidP="00A450BC">
      <w:pPr>
        <w:spacing w:line="240" w:lineRule="auto"/>
        <w:contextualSpacing/>
        <w:jc w:val="both"/>
        <w:rPr>
          <w:b/>
          <w:bCs/>
        </w:rPr>
      </w:pPr>
      <w:r w:rsidRPr="005603BC">
        <w:rPr>
          <w:b/>
          <w:bCs/>
        </w:rPr>
        <w:t>Ejecución presupuestal en la vigencia 2021</w:t>
      </w:r>
    </w:p>
    <w:p w14:paraId="582257FF" w14:textId="77777777" w:rsidR="006A6369" w:rsidRPr="005603BC" w:rsidRDefault="006A6369" w:rsidP="00A450BC">
      <w:pPr>
        <w:spacing w:line="240" w:lineRule="auto"/>
        <w:contextualSpacing/>
        <w:jc w:val="both"/>
        <w:rPr>
          <w:noProof/>
        </w:rPr>
      </w:pPr>
      <w:r>
        <w:rPr>
          <w:noProof/>
          <w:lang w:val="en-US"/>
        </w:rPr>
        <w:drawing>
          <wp:inline distT="0" distB="0" distL="0" distR="0" wp14:anchorId="2D4BA379" wp14:editId="060F3DD1">
            <wp:extent cx="6026785" cy="3162300"/>
            <wp:effectExtent l="0" t="0" r="12065" b="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896B1C5" w14:textId="77777777" w:rsidR="006A6369" w:rsidRDefault="006A6369" w:rsidP="00A450BC">
      <w:pPr>
        <w:spacing w:line="240" w:lineRule="auto"/>
        <w:contextualSpacing/>
        <w:jc w:val="both"/>
        <w:rPr>
          <w:noProof/>
          <w:lang w:eastAsia="es-CO"/>
        </w:rPr>
      </w:pPr>
    </w:p>
    <w:p w14:paraId="082EAE22" w14:textId="77777777" w:rsidR="006A6369" w:rsidRPr="005603BC" w:rsidRDefault="006A6369" w:rsidP="00A450BC">
      <w:pPr>
        <w:spacing w:line="240" w:lineRule="auto"/>
        <w:contextualSpacing/>
        <w:jc w:val="both"/>
      </w:pPr>
      <w:r>
        <w:rPr>
          <w:noProof/>
          <w:lang w:val="en-US"/>
        </w:rPr>
        <w:drawing>
          <wp:inline distT="0" distB="0" distL="0" distR="0" wp14:anchorId="1379CD02" wp14:editId="42BA8664">
            <wp:extent cx="6046839" cy="2743200"/>
            <wp:effectExtent l="0" t="0" r="11430" b="0"/>
            <wp:docPr id="9" name="Gráfico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1DB007C" w14:textId="77777777" w:rsidR="006A6369" w:rsidRPr="005603BC" w:rsidRDefault="006A6369" w:rsidP="00A450BC">
      <w:pPr>
        <w:tabs>
          <w:tab w:val="left" w:pos="3667"/>
        </w:tabs>
        <w:spacing w:line="240" w:lineRule="auto"/>
        <w:contextualSpacing/>
        <w:jc w:val="both"/>
      </w:pPr>
    </w:p>
    <w:p w14:paraId="49AE3604" w14:textId="720AD405" w:rsidR="006A6369" w:rsidRDefault="006A6369" w:rsidP="00A450BC">
      <w:pPr>
        <w:spacing w:line="240" w:lineRule="auto"/>
        <w:contextualSpacing/>
        <w:jc w:val="both"/>
      </w:pPr>
      <w:r w:rsidRPr="005603BC">
        <w:rPr>
          <w:b/>
          <w:bCs/>
        </w:rPr>
        <w:t xml:space="preserve">Porcentaje de ejecución presupuestal: </w:t>
      </w:r>
      <w:r w:rsidRPr="005603BC">
        <w:t xml:space="preserve">Se tiene un porcentaje de ejecución del </w:t>
      </w:r>
      <w:r>
        <w:t>100</w:t>
      </w:r>
      <w:r w:rsidRPr="005603BC">
        <w:t xml:space="preserve">% </w:t>
      </w:r>
      <w:r>
        <w:t>para</w:t>
      </w:r>
      <w:r w:rsidRPr="005603BC">
        <w:t xml:space="preserve"> la vigencia 2021</w:t>
      </w:r>
    </w:p>
    <w:p w14:paraId="2474B230" w14:textId="2BE4A458" w:rsidR="00A450BC" w:rsidRDefault="00A450BC" w:rsidP="00A450BC">
      <w:pPr>
        <w:spacing w:line="240" w:lineRule="auto"/>
        <w:contextualSpacing/>
        <w:jc w:val="both"/>
        <w:rPr>
          <w:b/>
          <w:bCs/>
        </w:rPr>
      </w:pPr>
    </w:p>
    <w:p w14:paraId="7D8193B0" w14:textId="77777777" w:rsidR="00A450BC" w:rsidRPr="005603BC" w:rsidRDefault="00A450BC" w:rsidP="00A450BC">
      <w:pPr>
        <w:spacing w:line="240" w:lineRule="auto"/>
        <w:contextualSpacing/>
        <w:jc w:val="both"/>
        <w:rPr>
          <w:b/>
          <w:bCs/>
        </w:rPr>
      </w:pPr>
    </w:p>
    <w:p w14:paraId="3B5B0E4C" w14:textId="77777777" w:rsidR="006A6369" w:rsidRPr="005603BC" w:rsidRDefault="006A6369" w:rsidP="00A450BC">
      <w:pPr>
        <w:spacing w:line="240" w:lineRule="auto"/>
        <w:contextualSpacing/>
        <w:jc w:val="both"/>
      </w:pPr>
    </w:p>
    <w:p w14:paraId="2F405818" w14:textId="77777777" w:rsidR="006A6369" w:rsidRPr="005603BC" w:rsidRDefault="006A6369" w:rsidP="00A450BC">
      <w:pPr>
        <w:spacing w:line="240" w:lineRule="auto"/>
        <w:contextualSpacing/>
        <w:jc w:val="both"/>
        <w:rPr>
          <w:b/>
          <w:bCs/>
        </w:rPr>
      </w:pPr>
      <w:r>
        <w:rPr>
          <w:b/>
          <w:bCs/>
        </w:rPr>
        <w:t>Cumplimiento</w:t>
      </w:r>
      <w:r w:rsidRPr="005603BC">
        <w:rPr>
          <w:b/>
          <w:bCs/>
        </w:rPr>
        <w:t xml:space="preserve"> de la meta del PDM: </w:t>
      </w:r>
      <w:r>
        <w:rPr>
          <w:b/>
          <w:bCs/>
        </w:rPr>
        <w:t>100%</w:t>
      </w:r>
    </w:p>
    <w:p w14:paraId="52806C6E" w14:textId="11C32F87" w:rsidR="006A6369" w:rsidRDefault="006A6369" w:rsidP="00A450BC">
      <w:pPr>
        <w:spacing w:line="240" w:lineRule="auto"/>
        <w:contextualSpacing/>
        <w:jc w:val="both"/>
      </w:pPr>
      <w:r>
        <w:t xml:space="preserve">Las actividades </w:t>
      </w:r>
      <w:r w:rsidRPr="005603BC">
        <w:t xml:space="preserve">que se han realizado en el proyecto de </w:t>
      </w:r>
      <w:r w:rsidRPr="005603BC">
        <w:rPr>
          <w:b/>
          <w:bCs/>
        </w:rPr>
        <w:t>AUMENTAR LA CAPACIDAD ADMINISTRATIVA DE LA SECRETARIA DE HACIENDA PARA LA GESTIÓN DEL RECAUDO, FISCALIZACIÓN Y COBRO COACTIVO DEL MUNICIPIO DE BUCARAMANGA</w:t>
      </w:r>
      <w:r w:rsidRPr="005603BC">
        <w:t>, son los siguientes:</w:t>
      </w:r>
    </w:p>
    <w:p w14:paraId="08031527" w14:textId="77777777" w:rsidR="00D1435A" w:rsidRPr="005603BC" w:rsidRDefault="00D1435A" w:rsidP="00A450BC">
      <w:pPr>
        <w:spacing w:line="240" w:lineRule="auto"/>
        <w:contextualSpacing/>
        <w:jc w:val="both"/>
      </w:pPr>
    </w:p>
    <w:p w14:paraId="23CC9E64" w14:textId="77777777" w:rsidR="006A6369" w:rsidRPr="005603BC" w:rsidRDefault="006A6369" w:rsidP="00A450BC">
      <w:pPr>
        <w:pStyle w:val="Prrafodelista"/>
        <w:numPr>
          <w:ilvl w:val="0"/>
          <w:numId w:val="19"/>
        </w:numPr>
        <w:spacing w:line="240" w:lineRule="auto"/>
        <w:jc w:val="both"/>
      </w:pPr>
      <w:r w:rsidRPr="005603BC">
        <w:t>Continuar y fortalecer procesos de atención y orientación a los contribuyentes en el cumplimiento de sus obligaciones tributarias, valor de $ 112.200.000</w:t>
      </w:r>
    </w:p>
    <w:p w14:paraId="7BE5216A" w14:textId="77777777" w:rsidR="006A6369" w:rsidRPr="005603BC" w:rsidRDefault="006A6369" w:rsidP="00A450BC">
      <w:pPr>
        <w:pStyle w:val="Prrafodelista"/>
        <w:numPr>
          <w:ilvl w:val="0"/>
          <w:numId w:val="19"/>
        </w:numPr>
        <w:spacing w:line="240" w:lineRule="auto"/>
        <w:jc w:val="both"/>
      </w:pPr>
      <w:r w:rsidRPr="005603BC">
        <w:t>Continuar y fortalecer procesos de fiscalización y análisis tributario, valor $ 586.636.667</w:t>
      </w:r>
    </w:p>
    <w:p w14:paraId="203FDD77" w14:textId="77777777" w:rsidR="006A6369" w:rsidRPr="005603BC" w:rsidRDefault="006A6369" w:rsidP="00A450BC">
      <w:pPr>
        <w:pStyle w:val="Prrafodelista"/>
        <w:numPr>
          <w:ilvl w:val="0"/>
          <w:numId w:val="19"/>
        </w:numPr>
        <w:spacing w:line="240" w:lineRule="auto"/>
        <w:jc w:val="both"/>
      </w:pPr>
      <w:r w:rsidRPr="005603BC">
        <w:t>Continuar y fortalecer actividades de difusión y análisis jurídico tributario, valor $ 242.000.000</w:t>
      </w:r>
    </w:p>
    <w:p w14:paraId="4D1FDEBE" w14:textId="77777777" w:rsidR="006A6369" w:rsidRPr="005603BC" w:rsidRDefault="006A6369" w:rsidP="00A450BC">
      <w:pPr>
        <w:pStyle w:val="Prrafodelista"/>
        <w:numPr>
          <w:ilvl w:val="0"/>
          <w:numId w:val="19"/>
        </w:numPr>
        <w:spacing w:line="240" w:lineRule="auto"/>
        <w:jc w:val="both"/>
      </w:pPr>
      <w:r w:rsidRPr="005603BC">
        <w:t>Continuar y fortalecer actividades de cobro persuasivo y coactivo de cartera, valor $ 346.500.000</w:t>
      </w:r>
    </w:p>
    <w:p w14:paraId="5AB107EC" w14:textId="529FEE54" w:rsidR="006A6369" w:rsidRDefault="006A6369" w:rsidP="00A450BC">
      <w:pPr>
        <w:pStyle w:val="Prrafodelista"/>
        <w:numPr>
          <w:ilvl w:val="0"/>
          <w:numId w:val="19"/>
        </w:numPr>
        <w:spacing w:line="240" w:lineRule="auto"/>
        <w:jc w:val="both"/>
      </w:pPr>
      <w:r w:rsidRPr="005603BC">
        <w:t>Continuar y fortalecer actividades de asesoría para el fortalecimiento en la gestión de la secretaria de Hacienda, valor $ 198.500.000</w:t>
      </w:r>
    </w:p>
    <w:p w14:paraId="5C86F976" w14:textId="77777777" w:rsidR="00D1435A" w:rsidRPr="005603BC" w:rsidRDefault="00D1435A" w:rsidP="00A450BC">
      <w:pPr>
        <w:pStyle w:val="Prrafodelista"/>
        <w:spacing w:line="240" w:lineRule="auto"/>
        <w:jc w:val="both"/>
      </w:pPr>
    </w:p>
    <w:p w14:paraId="5489CDF6" w14:textId="77777777" w:rsidR="006A6369" w:rsidRPr="005603BC" w:rsidRDefault="006A6369" w:rsidP="00A450BC">
      <w:pPr>
        <w:spacing w:line="240" w:lineRule="auto"/>
        <w:contextualSpacing/>
        <w:jc w:val="both"/>
      </w:pPr>
      <w:r w:rsidRPr="005603BC">
        <w:t xml:space="preserve">Los avances que se han realizado en el proyecto </w:t>
      </w:r>
      <w:r w:rsidRPr="005603BC">
        <w:rPr>
          <w:b/>
          <w:bCs/>
        </w:rPr>
        <w:t>de AUMENTAR LA CAPACIDAD ADMINISTRATIVA PARA LA GESTIÓN DEL RECAUDO POR CONCEPTO DE CONTRIBUCIÓN DE VALORIZACIÓN DEL MUNICIPIO</w:t>
      </w:r>
      <w:r w:rsidRPr="005603BC">
        <w:t>, son los siguientes:</w:t>
      </w:r>
    </w:p>
    <w:p w14:paraId="45AF3F6B" w14:textId="77777777" w:rsidR="006A6369" w:rsidRPr="005603BC" w:rsidRDefault="006A6369" w:rsidP="00A450BC">
      <w:pPr>
        <w:pStyle w:val="Prrafodelista"/>
        <w:numPr>
          <w:ilvl w:val="0"/>
          <w:numId w:val="17"/>
        </w:numPr>
        <w:spacing w:line="240" w:lineRule="auto"/>
        <w:jc w:val="both"/>
      </w:pPr>
      <w:r w:rsidRPr="005603BC">
        <w:t>Apoyo en la liquidación de nuevas contribuciones y aplicación de novedades prediales presentadas ante la oficina de valorización</w:t>
      </w:r>
    </w:p>
    <w:p w14:paraId="6F20B8AC" w14:textId="77777777" w:rsidR="006A6369" w:rsidRPr="005603BC" w:rsidRDefault="006A6369" w:rsidP="00A450BC">
      <w:pPr>
        <w:pStyle w:val="Prrafodelista"/>
        <w:numPr>
          <w:ilvl w:val="0"/>
          <w:numId w:val="17"/>
        </w:numPr>
        <w:spacing w:line="240" w:lineRule="auto"/>
        <w:jc w:val="both"/>
      </w:pPr>
      <w:r w:rsidRPr="005603BC">
        <w:t>Servicios de apoyo en materia técnica de defensa y sustentación de la metodología utilizada en la irrigación de la valorización</w:t>
      </w:r>
    </w:p>
    <w:p w14:paraId="55597F4A" w14:textId="77777777" w:rsidR="006A6369" w:rsidRPr="005603BC" w:rsidRDefault="006A6369" w:rsidP="00A450BC">
      <w:pPr>
        <w:pStyle w:val="Prrafodelista"/>
        <w:numPr>
          <w:ilvl w:val="0"/>
          <w:numId w:val="17"/>
        </w:numPr>
        <w:spacing w:line="240" w:lineRule="auto"/>
        <w:jc w:val="both"/>
      </w:pPr>
      <w:r w:rsidRPr="005603BC">
        <w:t>Soporte y mantenimiento a los aplicativos que conforman el sistema SGV en ambiente/cliente/servidor/web</w:t>
      </w:r>
    </w:p>
    <w:p w14:paraId="65752DCB" w14:textId="77777777" w:rsidR="006A6369" w:rsidRPr="005603BC" w:rsidRDefault="006A6369" w:rsidP="00A450BC">
      <w:pPr>
        <w:pStyle w:val="Prrafodelista"/>
        <w:numPr>
          <w:ilvl w:val="0"/>
          <w:numId w:val="17"/>
        </w:numPr>
        <w:spacing w:line="240" w:lineRule="auto"/>
        <w:jc w:val="both"/>
      </w:pPr>
      <w:r>
        <w:t xml:space="preserve">Migración de liquidaciones </w:t>
      </w:r>
      <w:proofErr w:type="spellStart"/>
      <w:r>
        <w:t>des</w:t>
      </w:r>
      <w:r w:rsidRPr="005603BC">
        <w:t>englobes</w:t>
      </w:r>
      <w:proofErr w:type="spellEnd"/>
      <w:r w:rsidRPr="005603BC">
        <w:t xml:space="preserve"> masivos y atención a solicitudes de paz y salvo en predios dentro y fuera de la zona de influencia</w:t>
      </w:r>
    </w:p>
    <w:p w14:paraId="5B6AC4DF" w14:textId="77777777" w:rsidR="006A6369" w:rsidRPr="005603BC" w:rsidRDefault="006A6369" w:rsidP="00A450BC">
      <w:pPr>
        <w:pStyle w:val="Prrafodelista"/>
        <w:numPr>
          <w:ilvl w:val="0"/>
          <w:numId w:val="17"/>
        </w:numPr>
        <w:spacing w:line="240" w:lineRule="auto"/>
        <w:jc w:val="both"/>
      </w:pPr>
      <w:r w:rsidRPr="005603BC">
        <w:t>Mantenimiento periódico a la interfaz contable valorización-tesorería-contabilidad en materia de registros de recaudo y novedades</w:t>
      </w:r>
    </w:p>
    <w:p w14:paraId="2A0F9015" w14:textId="77777777" w:rsidR="006A6369" w:rsidRPr="005603BC" w:rsidRDefault="006A6369" w:rsidP="00A450BC">
      <w:pPr>
        <w:pStyle w:val="Prrafodelista"/>
        <w:numPr>
          <w:ilvl w:val="0"/>
          <w:numId w:val="17"/>
        </w:numPr>
        <w:spacing w:line="240" w:lineRule="auto"/>
        <w:jc w:val="both"/>
      </w:pPr>
      <w:r w:rsidRPr="005603BC">
        <w:t>Ejecución de mecanismos de recaudo y cobro coactivo por concepto de contribución de valorización</w:t>
      </w:r>
    </w:p>
    <w:p w14:paraId="32172CC7" w14:textId="77777777" w:rsidR="006A6369" w:rsidRPr="005603BC" w:rsidRDefault="006A6369" w:rsidP="00A450BC">
      <w:pPr>
        <w:spacing w:line="240" w:lineRule="auto"/>
        <w:contextualSpacing/>
        <w:jc w:val="both"/>
        <w:rPr>
          <w:i/>
          <w:iCs/>
          <w:u w:val="single"/>
        </w:rPr>
      </w:pPr>
      <w:r w:rsidRPr="005603BC">
        <w:rPr>
          <w:i/>
          <w:iCs/>
          <w:u w:val="single"/>
        </w:rPr>
        <w:t>El porcentaje de avance sobre la meta del PDM es del 100%</w:t>
      </w:r>
    </w:p>
    <w:p w14:paraId="3E1D9C25" w14:textId="411D01C1" w:rsidR="006A6369" w:rsidRDefault="006A6369" w:rsidP="00A450BC">
      <w:pPr>
        <w:spacing w:line="240" w:lineRule="auto"/>
        <w:contextualSpacing/>
        <w:jc w:val="both"/>
        <w:rPr>
          <w:i/>
          <w:iCs/>
          <w:u w:val="single"/>
        </w:rPr>
      </w:pPr>
    </w:p>
    <w:p w14:paraId="10D91372" w14:textId="72CBB715" w:rsidR="00D1435A" w:rsidRDefault="00D1435A" w:rsidP="00A450BC">
      <w:pPr>
        <w:spacing w:line="240" w:lineRule="auto"/>
        <w:contextualSpacing/>
        <w:jc w:val="both"/>
        <w:rPr>
          <w:i/>
          <w:iCs/>
          <w:u w:val="single"/>
        </w:rPr>
      </w:pPr>
    </w:p>
    <w:p w14:paraId="0C3B8317" w14:textId="77777777" w:rsidR="00D1435A" w:rsidRPr="005603BC" w:rsidRDefault="00D1435A" w:rsidP="00A450BC">
      <w:pPr>
        <w:spacing w:line="240" w:lineRule="auto"/>
        <w:contextualSpacing/>
        <w:jc w:val="both"/>
        <w:rPr>
          <w:i/>
          <w:iCs/>
          <w:u w:val="single"/>
        </w:rPr>
      </w:pPr>
    </w:p>
    <w:p w14:paraId="10FC06B8" w14:textId="6220B08B" w:rsidR="006A6369" w:rsidRDefault="006A6369" w:rsidP="00A450BC">
      <w:pPr>
        <w:spacing w:line="240" w:lineRule="auto"/>
        <w:contextualSpacing/>
        <w:jc w:val="both"/>
      </w:pPr>
      <w:r w:rsidRPr="005603BC">
        <w:t xml:space="preserve">3. Para el cumplimiento de la meta </w:t>
      </w:r>
      <w:r w:rsidRPr="005603BC">
        <w:rPr>
          <w:i/>
          <w:iCs/>
        </w:rPr>
        <w:t xml:space="preserve">de </w:t>
      </w:r>
      <w:r w:rsidRPr="005603BC">
        <w:rPr>
          <w:b/>
          <w:bCs/>
          <w:i/>
          <w:iCs/>
        </w:rPr>
        <w:t>Realizar 3 socializaciones de las obligaciones tributarias mediante canales de comunicación o prensa, acompañadas de jornadas de sensibilización dirigida a los contribuyentes para mejorar la cultura de pago</w:t>
      </w:r>
      <w:r w:rsidRPr="005603BC">
        <w:rPr>
          <w:i/>
          <w:iCs/>
        </w:rPr>
        <w:t xml:space="preserve">; </w:t>
      </w:r>
      <w:r w:rsidRPr="005603BC">
        <w:t>no se han utilizaron recursos de inversión, esta meta se cumplió con recursos de funcionamiento donde intervinieron los siguientes actores:</w:t>
      </w:r>
    </w:p>
    <w:p w14:paraId="1B219E43" w14:textId="77777777" w:rsidR="00D1435A" w:rsidRPr="005603BC" w:rsidRDefault="00D1435A" w:rsidP="00A450BC">
      <w:pPr>
        <w:spacing w:line="240" w:lineRule="auto"/>
        <w:contextualSpacing/>
        <w:jc w:val="both"/>
      </w:pPr>
    </w:p>
    <w:p w14:paraId="2F9A7B10" w14:textId="745B2E2B" w:rsidR="006A6369" w:rsidRPr="005603BC" w:rsidRDefault="006A6369" w:rsidP="00A450BC">
      <w:pPr>
        <w:pStyle w:val="Prrafodelista"/>
        <w:numPr>
          <w:ilvl w:val="0"/>
          <w:numId w:val="20"/>
        </w:numPr>
        <w:spacing w:line="240" w:lineRule="auto"/>
        <w:jc w:val="both"/>
      </w:pPr>
      <w:r w:rsidRPr="005603BC">
        <w:t>Secretaria de Hacienda: Expositora de la socialización</w:t>
      </w:r>
    </w:p>
    <w:p w14:paraId="546FF3D2" w14:textId="69071098" w:rsidR="006A6369" w:rsidRPr="005603BC" w:rsidRDefault="006A6369" w:rsidP="00A450BC">
      <w:pPr>
        <w:pStyle w:val="Prrafodelista"/>
        <w:numPr>
          <w:ilvl w:val="0"/>
          <w:numId w:val="20"/>
        </w:numPr>
        <w:spacing w:line="240" w:lineRule="auto"/>
        <w:jc w:val="both"/>
      </w:pPr>
      <w:r w:rsidRPr="005603BC">
        <w:t>Subsecretaria de Hacienda: Expositora de la socialización</w:t>
      </w:r>
    </w:p>
    <w:p w14:paraId="65E9A56A" w14:textId="4F14837D" w:rsidR="006A6369" w:rsidRPr="005603BC" w:rsidRDefault="006A6369" w:rsidP="00A450BC">
      <w:pPr>
        <w:pStyle w:val="Prrafodelista"/>
        <w:numPr>
          <w:ilvl w:val="0"/>
          <w:numId w:val="20"/>
        </w:numPr>
        <w:spacing w:line="240" w:lineRule="auto"/>
        <w:jc w:val="both"/>
      </w:pPr>
      <w:r w:rsidRPr="005603BC">
        <w:t>Oficina de prensa: Apoyo técnico</w:t>
      </w:r>
    </w:p>
    <w:p w14:paraId="4F7BC373" w14:textId="61053E4E" w:rsidR="006A6369" w:rsidRDefault="006A6369" w:rsidP="00A450BC">
      <w:pPr>
        <w:pStyle w:val="Prrafodelista"/>
        <w:numPr>
          <w:ilvl w:val="0"/>
          <w:numId w:val="20"/>
        </w:numPr>
        <w:spacing w:line="240" w:lineRule="auto"/>
        <w:jc w:val="both"/>
      </w:pPr>
      <w:r w:rsidRPr="005603BC">
        <w:t>Oficina de TIC’S: Apoyo técnico</w:t>
      </w:r>
    </w:p>
    <w:p w14:paraId="215882F6" w14:textId="77777777" w:rsidR="00D1435A" w:rsidRPr="005603BC" w:rsidRDefault="00D1435A" w:rsidP="00A450BC">
      <w:pPr>
        <w:spacing w:line="240" w:lineRule="auto"/>
        <w:contextualSpacing/>
        <w:jc w:val="both"/>
      </w:pPr>
    </w:p>
    <w:p w14:paraId="5A05FADA" w14:textId="213425C2" w:rsidR="006A6369" w:rsidRDefault="006A6369" w:rsidP="00A450BC">
      <w:pPr>
        <w:spacing w:line="240" w:lineRule="auto"/>
        <w:contextualSpacing/>
        <w:jc w:val="both"/>
      </w:pPr>
      <w:r w:rsidRPr="005603BC">
        <w:rPr>
          <w:b/>
          <w:bCs/>
        </w:rPr>
        <w:t>Ejecución presupuestal de la vigencia 2021:</w:t>
      </w:r>
      <w:r w:rsidRPr="005603BC">
        <w:t xml:space="preserve"> La ejecución presupuestal </w:t>
      </w:r>
      <w:r>
        <w:t xml:space="preserve">es de </w:t>
      </w:r>
      <w:r w:rsidRPr="005603BC">
        <w:t>$15.000.000,</w:t>
      </w:r>
      <w:r>
        <w:t xml:space="preserve"> </w:t>
      </w:r>
      <w:r w:rsidR="00F50AC2">
        <w:t xml:space="preserve">recurso que </w:t>
      </w:r>
      <w:r>
        <w:t>se utilizó</w:t>
      </w:r>
      <w:r w:rsidRPr="005603BC">
        <w:t xml:space="preserve"> para potencializar actividades referentes a la comunicación aserti</w:t>
      </w:r>
      <w:r>
        <w:t>va con la comunidad bumanguesa.</w:t>
      </w:r>
    </w:p>
    <w:p w14:paraId="68993AC6" w14:textId="77777777" w:rsidR="00D1435A" w:rsidRPr="005603BC" w:rsidRDefault="00D1435A" w:rsidP="00A450BC">
      <w:pPr>
        <w:spacing w:line="240" w:lineRule="auto"/>
        <w:contextualSpacing/>
        <w:jc w:val="both"/>
      </w:pPr>
    </w:p>
    <w:p w14:paraId="32756280" w14:textId="77777777" w:rsidR="006A6369" w:rsidRPr="005603BC" w:rsidRDefault="006A6369" w:rsidP="00A450BC">
      <w:pPr>
        <w:spacing w:line="240" w:lineRule="auto"/>
        <w:contextualSpacing/>
        <w:jc w:val="both"/>
      </w:pPr>
      <w:r w:rsidRPr="005603BC">
        <w:rPr>
          <w:b/>
          <w:bCs/>
        </w:rPr>
        <w:t>Avance de la meta del PDM:</w:t>
      </w:r>
      <w:r w:rsidRPr="005603BC">
        <w:t xml:space="preserve"> </w:t>
      </w:r>
    </w:p>
    <w:p w14:paraId="336A703D" w14:textId="77777777" w:rsidR="00A450BC" w:rsidRDefault="00A450BC" w:rsidP="00A450BC">
      <w:pPr>
        <w:spacing w:line="240" w:lineRule="auto"/>
        <w:contextualSpacing/>
        <w:jc w:val="both"/>
      </w:pPr>
    </w:p>
    <w:p w14:paraId="07A61268" w14:textId="77777777" w:rsidR="00A450BC" w:rsidRDefault="00A450BC" w:rsidP="00A450BC">
      <w:pPr>
        <w:spacing w:line="240" w:lineRule="auto"/>
        <w:contextualSpacing/>
        <w:jc w:val="both"/>
      </w:pPr>
    </w:p>
    <w:p w14:paraId="3359EBB5" w14:textId="77777777" w:rsidR="00A450BC" w:rsidRDefault="00A450BC" w:rsidP="00A450BC">
      <w:pPr>
        <w:spacing w:line="240" w:lineRule="auto"/>
        <w:contextualSpacing/>
        <w:jc w:val="both"/>
      </w:pPr>
    </w:p>
    <w:p w14:paraId="5C509227" w14:textId="091CDD14" w:rsidR="006A6369" w:rsidRDefault="006A6369" w:rsidP="00A450BC">
      <w:pPr>
        <w:spacing w:line="240" w:lineRule="auto"/>
        <w:contextualSpacing/>
        <w:jc w:val="both"/>
      </w:pPr>
      <w:r w:rsidRPr="005603BC">
        <w:t>La meta se ha realizado con recursos de funcionamiento, debido a que las socializaciones han sido ardua labor de la secretaria de hacienda y la subsecretaria con el apoyo técnico de la oficina de prensa y TIC.</w:t>
      </w:r>
    </w:p>
    <w:p w14:paraId="4FC5EEE0" w14:textId="77777777" w:rsidR="00D1435A" w:rsidRPr="005603BC" w:rsidRDefault="00D1435A" w:rsidP="00A450BC">
      <w:pPr>
        <w:spacing w:line="240" w:lineRule="auto"/>
        <w:contextualSpacing/>
        <w:jc w:val="both"/>
      </w:pPr>
    </w:p>
    <w:p w14:paraId="1A03D137" w14:textId="77777777" w:rsidR="006A6369" w:rsidRPr="005603BC" w:rsidRDefault="006A6369" w:rsidP="00A450BC">
      <w:pPr>
        <w:spacing w:line="240" w:lineRule="auto"/>
        <w:contextualSpacing/>
        <w:jc w:val="both"/>
      </w:pPr>
      <w:r w:rsidRPr="005603BC">
        <w:t>Cabe aclarar que se han definido estos canales de comunicación debido a las restricciones ocasionadas por la pandemia del Covid-19, donde no se permiten reuniones de múltiples personas, sabiendo la importancia de estos temas se ha escogido estos canales, de igual manera previo a estas socializaciones se llevan a cabo múltiples actividades por diversos medios para comunicar al mayor número de ciudadano estas actividades.</w:t>
      </w:r>
    </w:p>
    <w:p w14:paraId="036B5819" w14:textId="3237EA51" w:rsidR="00A450BC" w:rsidRDefault="006A6369" w:rsidP="00A450BC">
      <w:pPr>
        <w:spacing w:line="240" w:lineRule="auto"/>
        <w:contextualSpacing/>
        <w:jc w:val="both"/>
      </w:pPr>
      <w:r w:rsidRPr="005603BC">
        <w:t>La secretaria en el mes de octubre</w:t>
      </w:r>
      <w:r w:rsidR="00D1435A">
        <w:t>/2021</w:t>
      </w:r>
      <w:r w:rsidRPr="005603BC">
        <w:t xml:space="preserve"> destin</w:t>
      </w:r>
      <w:r>
        <w:t>ó</w:t>
      </w:r>
      <w:r w:rsidRPr="005603BC">
        <w:t xml:space="preserve"> recurso por valor de $15.000.000 con el objeto de dar cumplimiento a lo estipulado por el DNP a que una actividad de inversión debe esta</w:t>
      </w:r>
      <w:r w:rsidR="00A450BC">
        <w:t>r respaldada por un recurso presupuestal.</w:t>
      </w:r>
    </w:p>
    <w:p w14:paraId="2624EB56" w14:textId="716507C6" w:rsidR="00A450BC" w:rsidRDefault="00A450BC" w:rsidP="00A450BC">
      <w:pPr>
        <w:spacing w:line="240" w:lineRule="auto"/>
        <w:contextualSpacing/>
        <w:jc w:val="both"/>
      </w:pPr>
    </w:p>
    <w:p w14:paraId="1F7DE5CD" w14:textId="432C8703" w:rsidR="006A6369" w:rsidRPr="005603BC" w:rsidRDefault="006A6369" w:rsidP="00A450BC">
      <w:pPr>
        <w:spacing w:line="240" w:lineRule="auto"/>
        <w:contextualSpacing/>
        <w:jc w:val="both"/>
      </w:pPr>
    </w:p>
    <w:p w14:paraId="3BE5B381" w14:textId="77777777" w:rsidR="006A6369" w:rsidRPr="005603BC" w:rsidRDefault="006A6369" w:rsidP="00A450BC">
      <w:pPr>
        <w:tabs>
          <w:tab w:val="left" w:pos="1644"/>
        </w:tabs>
        <w:spacing w:line="240" w:lineRule="auto"/>
        <w:contextualSpacing/>
        <w:jc w:val="both"/>
      </w:pPr>
      <w:r w:rsidRPr="005603BC">
        <w:rPr>
          <w:noProof/>
          <w:lang w:val="en-US"/>
        </w:rPr>
        <w:drawing>
          <wp:anchor distT="0" distB="0" distL="114300" distR="114300" simplePos="0" relativeHeight="251662336" behindDoc="0" locked="0" layoutInCell="1" allowOverlap="1" wp14:anchorId="08C27ACE" wp14:editId="2E340412">
            <wp:simplePos x="0" y="0"/>
            <wp:positionH relativeFrom="margin">
              <wp:align>left</wp:align>
            </wp:positionH>
            <wp:positionV relativeFrom="paragraph">
              <wp:posOffset>-3810</wp:posOffset>
            </wp:positionV>
            <wp:extent cx="2676525" cy="2048510"/>
            <wp:effectExtent l="0" t="0" r="9525" b="8890"/>
            <wp:wrapSquare wrapText="bothSides"/>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76525" cy="2048510"/>
                    </a:xfrm>
                    <a:prstGeom prst="rect">
                      <a:avLst/>
                    </a:prstGeom>
                    <a:noFill/>
                  </pic:spPr>
                </pic:pic>
              </a:graphicData>
            </a:graphic>
            <wp14:sizeRelH relativeFrom="margin">
              <wp14:pctWidth>0</wp14:pctWidth>
            </wp14:sizeRelH>
          </wp:anchor>
        </w:drawing>
      </w:r>
      <w:r w:rsidRPr="005603BC">
        <w:tab/>
      </w:r>
      <w:r w:rsidRPr="005603BC">
        <w:rPr>
          <w:noProof/>
          <w:lang w:val="en-US"/>
        </w:rPr>
        <w:drawing>
          <wp:inline distT="0" distB="0" distL="0" distR="0" wp14:anchorId="6CD55D4D" wp14:editId="232BD9E1">
            <wp:extent cx="2277745" cy="2036445"/>
            <wp:effectExtent l="0" t="0" r="8255" b="190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77745" cy="2036445"/>
                    </a:xfrm>
                    <a:prstGeom prst="rect">
                      <a:avLst/>
                    </a:prstGeom>
                    <a:noFill/>
                  </pic:spPr>
                </pic:pic>
              </a:graphicData>
            </a:graphic>
          </wp:inline>
        </w:drawing>
      </w:r>
      <w:r w:rsidRPr="005603BC">
        <w:br w:type="textWrapping" w:clear="all"/>
      </w:r>
    </w:p>
    <w:p w14:paraId="76242105" w14:textId="77777777" w:rsidR="006A6369" w:rsidRDefault="006A6369" w:rsidP="00A450BC">
      <w:pPr>
        <w:spacing w:line="240" w:lineRule="auto"/>
        <w:contextualSpacing/>
        <w:jc w:val="both"/>
        <w:rPr>
          <w:i/>
          <w:iCs/>
          <w:u w:val="single"/>
        </w:rPr>
      </w:pPr>
      <w:r w:rsidRPr="005603BC">
        <w:rPr>
          <w:i/>
          <w:iCs/>
          <w:u w:val="single"/>
        </w:rPr>
        <w:t>El porcentaje de avance sobre la meta del PDM es del 200%</w:t>
      </w:r>
    </w:p>
    <w:p w14:paraId="054A7188" w14:textId="77777777" w:rsidR="006A6369" w:rsidRPr="004472B8" w:rsidRDefault="006A6369" w:rsidP="00A450BC">
      <w:pPr>
        <w:spacing w:line="240" w:lineRule="auto"/>
        <w:contextualSpacing/>
        <w:jc w:val="both"/>
      </w:pPr>
      <w:r w:rsidRPr="004472B8">
        <w:t>Se anexa CDP y RP en caso de ser requeridos</w:t>
      </w:r>
      <w:r>
        <w:t>.</w:t>
      </w:r>
    </w:p>
    <w:p w14:paraId="13F22FE6" w14:textId="1E44609F" w:rsidR="006A6369" w:rsidRDefault="006A6369" w:rsidP="00A450BC">
      <w:pPr>
        <w:spacing w:line="240" w:lineRule="auto"/>
        <w:contextualSpacing/>
        <w:jc w:val="both"/>
      </w:pPr>
    </w:p>
    <w:p w14:paraId="403B8822" w14:textId="77777777" w:rsidR="00A450BC" w:rsidRPr="00A450BC" w:rsidRDefault="00A450BC" w:rsidP="00A450BC">
      <w:pPr>
        <w:spacing w:line="240" w:lineRule="auto"/>
        <w:contextualSpacing/>
        <w:jc w:val="both"/>
        <w:rPr>
          <w:b/>
        </w:rPr>
      </w:pPr>
    </w:p>
    <w:p w14:paraId="4D243497" w14:textId="77777777" w:rsidR="006A6369" w:rsidRPr="00A450BC" w:rsidRDefault="006A6369" w:rsidP="00A450BC">
      <w:pPr>
        <w:spacing w:line="240" w:lineRule="auto"/>
        <w:contextualSpacing/>
        <w:jc w:val="both"/>
        <w:rPr>
          <w:b/>
          <w:bCs/>
          <w:sz w:val="18"/>
          <w:szCs w:val="18"/>
        </w:rPr>
      </w:pPr>
      <w:r w:rsidRPr="00A450BC">
        <w:rPr>
          <w:b/>
        </w:rPr>
        <w:t>4.</w:t>
      </w:r>
      <w:r w:rsidRPr="00A450BC">
        <w:rPr>
          <w:b/>
          <w:bCs/>
        </w:rPr>
        <w:t xml:space="preserve"> FORTALECIMIENTO DE LA GESTIÓN DEL RECAUDO, FISCALIZACIÓN Y COBRO COACTIVO DEL MUNICIPIO DE BUCARAMANGA </w:t>
      </w:r>
      <w:r w:rsidRPr="00A450BC">
        <w:rPr>
          <w:b/>
          <w:bCs/>
          <w:i/>
          <w:iCs/>
          <w:sz w:val="18"/>
          <w:szCs w:val="18"/>
          <w:u w:val="single"/>
        </w:rPr>
        <w:t>(Nota aclaratoria este proyecto se actualizo con el objetivo de dar cumplimiento a la meta de Modernizar el proceso financiero y presupuestal de la Secretaría de Hacienda, por este motivo se tomarán los datos de la actualización, con el objeto de visualizar más fácilmente el avance de la meta expuesta con anterioridad)</w:t>
      </w:r>
    </w:p>
    <w:p w14:paraId="43762424" w14:textId="77777777" w:rsidR="00D1435A" w:rsidRDefault="00D1435A" w:rsidP="00A450BC">
      <w:pPr>
        <w:spacing w:line="240" w:lineRule="auto"/>
        <w:contextualSpacing/>
        <w:jc w:val="both"/>
      </w:pPr>
    </w:p>
    <w:p w14:paraId="34D056B9" w14:textId="77777777" w:rsidR="00D1435A" w:rsidRDefault="00D1435A" w:rsidP="00A450BC">
      <w:pPr>
        <w:spacing w:line="240" w:lineRule="auto"/>
        <w:contextualSpacing/>
        <w:jc w:val="both"/>
      </w:pPr>
    </w:p>
    <w:p w14:paraId="01025AE1" w14:textId="46E2480F" w:rsidR="006A6369" w:rsidRDefault="006A6369" w:rsidP="00A450BC">
      <w:pPr>
        <w:spacing w:line="240" w:lineRule="auto"/>
        <w:contextualSpacing/>
        <w:jc w:val="both"/>
        <w:rPr>
          <w:b/>
          <w:bCs/>
        </w:rPr>
      </w:pPr>
      <w:r w:rsidRPr="005603BC">
        <w:t>Este proyecto se actualizo para dar cumplimiento a la meta de</w:t>
      </w:r>
      <w:r w:rsidRPr="005603BC">
        <w:rPr>
          <w:b/>
          <w:bCs/>
        </w:rPr>
        <w:t xml:space="preserve"> </w:t>
      </w:r>
      <w:bookmarkStart w:id="4" w:name="_Hlk86942917"/>
      <w:r w:rsidRPr="005603BC">
        <w:rPr>
          <w:b/>
          <w:bCs/>
        </w:rPr>
        <w:t>Modernizar el proceso financiero y presupuestal de la Secretaría de Hacienda</w:t>
      </w:r>
      <w:bookmarkEnd w:id="4"/>
      <w:r w:rsidRPr="005603BC">
        <w:rPr>
          <w:b/>
          <w:bCs/>
        </w:rPr>
        <w:t xml:space="preserve"> </w:t>
      </w:r>
    </w:p>
    <w:p w14:paraId="71F33AC4" w14:textId="77777777" w:rsidR="00A450BC" w:rsidRPr="005603BC" w:rsidRDefault="00A450BC" w:rsidP="00A450BC">
      <w:pPr>
        <w:spacing w:line="240" w:lineRule="auto"/>
        <w:contextualSpacing/>
        <w:jc w:val="both"/>
        <w:rPr>
          <w:b/>
          <w:bCs/>
        </w:rPr>
      </w:pPr>
    </w:p>
    <w:p w14:paraId="52650AEE" w14:textId="77777777" w:rsidR="006A6369" w:rsidRPr="005603BC" w:rsidRDefault="006A6369" w:rsidP="00A450BC">
      <w:pPr>
        <w:spacing w:line="240" w:lineRule="auto"/>
        <w:contextualSpacing/>
        <w:jc w:val="both"/>
        <w:rPr>
          <w:b/>
          <w:bCs/>
        </w:rPr>
      </w:pPr>
      <w:r>
        <w:rPr>
          <w:b/>
          <w:bCs/>
        </w:rPr>
        <w:t>Está</w:t>
      </w:r>
      <w:r w:rsidRPr="005603BC">
        <w:rPr>
          <w:b/>
          <w:bCs/>
        </w:rPr>
        <w:t xml:space="preserve"> identificado con el Código BPIM: </w:t>
      </w:r>
      <w:r w:rsidRPr="005603BC">
        <w:t>2021680010001</w:t>
      </w:r>
    </w:p>
    <w:p w14:paraId="09613836" w14:textId="77777777" w:rsidR="006A6369" w:rsidRPr="005603BC" w:rsidRDefault="006A6369" w:rsidP="00A450BC">
      <w:pPr>
        <w:spacing w:line="240" w:lineRule="auto"/>
        <w:contextualSpacing/>
        <w:jc w:val="both"/>
      </w:pPr>
      <w:r w:rsidRPr="005603BC">
        <w:rPr>
          <w:b/>
          <w:bCs/>
        </w:rPr>
        <w:t>Objetivo del proyecto:</w:t>
      </w:r>
      <w:r w:rsidRPr="005603BC">
        <w:t xml:space="preserve"> Aumentar la capacidad administrativa de la secretaria de Hacienda para la gestión del recaudo, fiscalización y cobro coactivo del Municipio de Bucaramanga</w:t>
      </w:r>
    </w:p>
    <w:p w14:paraId="71B63632" w14:textId="77777777" w:rsidR="006A6369" w:rsidRPr="005603BC" w:rsidRDefault="006A6369" w:rsidP="00A450BC">
      <w:pPr>
        <w:spacing w:line="240" w:lineRule="auto"/>
        <w:contextualSpacing/>
        <w:jc w:val="both"/>
      </w:pPr>
      <w:r w:rsidRPr="005603BC">
        <w:rPr>
          <w:b/>
          <w:bCs/>
        </w:rPr>
        <w:t>Presupuesto de la vigencia:</w:t>
      </w:r>
      <w:r w:rsidRPr="005603BC">
        <w:t xml:space="preserve"> $ </w:t>
      </w:r>
      <w:r w:rsidRPr="00BB3E31">
        <w:t>39</w:t>
      </w:r>
      <w:r>
        <w:t>.</w:t>
      </w:r>
      <w:r w:rsidRPr="00BB3E31">
        <w:t>916</w:t>
      </w:r>
      <w:r>
        <w:t>.</w:t>
      </w:r>
      <w:r w:rsidRPr="00BB3E31">
        <w:t xml:space="preserve">667 </w:t>
      </w:r>
      <w:r w:rsidRPr="005603BC">
        <w:t>(</w:t>
      </w:r>
      <w:r>
        <w:t>TREINTA Y NUEVE</w:t>
      </w:r>
      <w:r w:rsidRPr="005603BC">
        <w:t xml:space="preserve"> MILLONES</w:t>
      </w:r>
      <w:r>
        <w:t xml:space="preserve"> NOVECIENTOS DIECISÉIS MIL SEISCIENTOS SESENTA Y SIETE</w:t>
      </w:r>
      <w:r w:rsidRPr="005603BC">
        <w:t xml:space="preserve"> PESOS MCTE)</w:t>
      </w:r>
    </w:p>
    <w:p w14:paraId="764A2069" w14:textId="77777777" w:rsidR="006A6369" w:rsidRPr="005603BC" w:rsidRDefault="006A6369" w:rsidP="00A450BC">
      <w:pPr>
        <w:spacing w:line="240" w:lineRule="auto"/>
        <w:contextualSpacing/>
        <w:jc w:val="both"/>
      </w:pPr>
      <w:r w:rsidRPr="005603BC">
        <w:rPr>
          <w:b/>
          <w:bCs/>
        </w:rPr>
        <w:t>Rubro presupuestal:</w:t>
      </w:r>
      <w:r w:rsidRPr="005603BC">
        <w:t xml:space="preserve"> 2.3.2.02.02.008.4599031.201</w:t>
      </w:r>
    </w:p>
    <w:p w14:paraId="14CA4CEA" w14:textId="77777777" w:rsidR="006A6369" w:rsidRPr="005603BC" w:rsidRDefault="006A6369" w:rsidP="00A450BC">
      <w:pPr>
        <w:spacing w:line="240" w:lineRule="auto"/>
        <w:contextualSpacing/>
        <w:jc w:val="both"/>
      </w:pPr>
      <w:r w:rsidRPr="005603BC">
        <w:rPr>
          <w:b/>
          <w:bCs/>
        </w:rPr>
        <w:t>Fuentes de financiación</w:t>
      </w:r>
      <w:r w:rsidRPr="005603BC">
        <w:t>: Recursos propios</w:t>
      </w:r>
    </w:p>
    <w:p w14:paraId="2FF56EB9" w14:textId="379BBC71" w:rsidR="006A6369" w:rsidRDefault="006A6369" w:rsidP="00A450BC">
      <w:pPr>
        <w:spacing w:line="240" w:lineRule="auto"/>
        <w:contextualSpacing/>
        <w:jc w:val="both"/>
      </w:pPr>
      <w:r w:rsidRPr="005603BC">
        <w:rPr>
          <w:b/>
          <w:bCs/>
        </w:rPr>
        <w:t xml:space="preserve">Porcentaje de ejecución presupuestal: </w:t>
      </w:r>
      <w:r w:rsidRPr="005603BC">
        <w:t xml:space="preserve">Se tiene un porcentaje de ejecución del </w:t>
      </w:r>
      <w:r>
        <w:t>100</w:t>
      </w:r>
      <w:r w:rsidRPr="005603BC">
        <w:t xml:space="preserve">% </w:t>
      </w:r>
      <w:r>
        <w:t>para</w:t>
      </w:r>
      <w:r w:rsidRPr="005603BC">
        <w:t xml:space="preserve"> la vigencia 2021</w:t>
      </w:r>
    </w:p>
    <w:p w14:paraId="6C990E98" w14:textId="1B2270CF" w:rsidR="00D1435A" w:rsidRDefault="00D1435A" w:rsidP="00A450BC">
      <w:pPr>
        <w:spacing w:line="240" w:lineRule="auto"/>
        <w:contextualSpacing/>
        <w:jc w:val="both"/>
      </w:pPr>
    </w:p>
    <w:p w14:paraId="134E7591" w14:textId="4400F047" w:rsidR="00A450BC" w:rsidRDefault="00A450BC" w:rsidP="00A450BC">
      <w:pPr>
        <w:spacing w:line="240" w:lineRule="auto"/>
        <w:contextualSpacing/>
        <w:jc w:val="both"/>
      </w:pPr>
    </w:p>
    <w:p w14:paraId="730E9AE6" w14:textId="77777777" w:rsidR="00A450BC" w:rsidRDefault="00A450BC" w:rsidP="00A450BC">
      <w:pPr>
        <w:spacing w:line="240" w:lineRule="auto"/>
        <w:contextualSpacing/>
        <w:jc w:val="both"/>
      </w:pPr>
    </w:p>
    <w:p w14:paraId="75A56E25" w14:textId="1BB45560" w:rsidR="006A6369" w:rsidRDefault="006A6369" w:rsidP="00A450BC">
      <w:pPr>
        <w:spacing w:line="240" w:lineRule="auto"/>
        <w:contextualSpacing/>
        <w:jc w:val="both"/>
        <w:rPr>
          <w:b/>
          <w:bCs/>
        </w:rPr>
      </w:pPr>
      <w:r>
        <w:rPr>
          <w:noProof/>
          <w:lang w:val="en-US"/>
        </w:rPr>
        <w:lastRenderedPageBreak/>
        <w:drawing>
          <wp:inline distT="0" distB="0" distL="0" distR="0" wp14:anchorId="70A659C0" wp14:editId="3A8098B2">
            <wp:extent cx="5924550" cy="2762250"/>
            <wp:effectExtent l="0" t="0" r="0" b="0"/>
            <wp:docPr id="12" name="Gráfico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03BF673" w14:textId="77777777" w:rsidR="00A450BC" w:rsidRPr="005603BC" w:rsidRDefault="00A450BC" w:rsidP="00A450BC">
      <w:pPr>
        <w:spacing w:line="240" w:lineRule="auto"/>
        <w:contextualSpacing/>
        <w:jc w:val="both"/>
        <w:rPr>
          <w:b/>
          <w:bCs/>
        </w:rPr>
      </w:pPr>
    </w:p>
    <w:p w14:paraId="667F7175" w14:textId="77777777" w:rsidR="006A6369" w:rsidRPr="005603BC" w:rsidRDefault="006A6369" w:rsidP="00A450BC">
      <w:pPr>
        <w:spacing w:line="240" w:lineRule="auto"/>
        <w:contextualSpacing/>
        <w:jc w:val="both"/>
        <w:rPr>
          <w:noProof/>
        </w:rPr>
      </w:pPr>
    </w:p>
    <w:p w14:paraId="4230849F" w14:textId="476A8AEB" w:rsidR="006A6369" w:rsidRDefault="006A6369" w:rsidP="00A450BC">
      <w:pPr>
        <w:spacing w:line="240" w:lineRule="auto"/>
        <w:contextualSpacing/>
        <w:jc w:val="both"/>
        <w:rPr>
          <w:i/>
          <w:iCs/>
          <w:u w:val="single"/>
        </w:rPr>
      </w:pPr>
      <w:r w:rsidRPr="005603BC">
        <w:rPr>
          <w:i/>
          <w:iCs/>
          <w:u w:val="single"/>
        </w:rPr>
        <w:t xml:space="preserve">El porcentaje de avance sobre la meta del PDM es del </w:t>
      </w:r>
      <w:r>
        <w:rPr>
          <w:i/>
          <w:iCs/>
          <w:u w:val="single"/>
        </w:rPr>
        <w:t>100</w:t>
      </w:r>
      <w:r w:rsidRPr="005603BC">
        <w:rPr>
          <w:i/>
          <w:iCs/>
          <w:u w:val="single"/>
        </w:rPr>
        <w:t>%</w:t>
      </w:r>
    </w:p>
    <w:p w14:paraId="5D603E00" w14:textId="77777777" w:rsidR="00A450BC" w:rsidRPr="005603BC" w:rsidRDefault="00A450BC" w:rsidP="00A450BC">
      <w:pPr>
        <w:spacing w:line="240" w:lineRule="auto"/>
        <w:contextualSpacing/>
        <w:jc w:val="both"/>
        <w:rPr>
          <w:i/>
          <w:iCs/>
          <w:u w:val="single"/>
        </w:rPr>
      </w:pPr>
    </w:p>
    <w:tbl>
      <w:tblPr>
        <w:tblStyle w:val="Tablaconcuadrcula"/>
        <w:tblW w:w="0" w:type="auto"/>
        <w:tblLook w:val="04A0" w:firstRow="1" w:lastRow="0" w:firstColumn="1" w:lastColumn="0" w:noHBand="0" w:noVBand="1"/>
      </w:tblPr>
      <w:tblGrid>
        <w:gridCol w:w="2080"/>
        <w:gridCol w:w="1451"/>
        <w:gridCol w:w="2185"/>
        <w:gridCol w:w="2970"/>
      </w:tblGrid>
      <w:tr w:rsidR="006A6369" w:rsidRPr="005603BC" w14:paraId="0D39E2E8" w14:textId="77777777" w:rsidTr="006A6369">
        <w:trPr>
          <w:trHeight w:val="936"/>
        </w:trPr>
        <w:tc>
          <w:tcPr>
            <w:tcW w:w="2080" w:type="dxa"/>
            <w:hideMark/>
          </w:tcPr>
          <w:p w14:paraId="5A5CAFE9" w14:textId="77777777" w:rsidR="006A6369" w:rsidRPr="005603BC" w:rsidRDefault="006A6369" w:rsidP="00A450BC">
            <w:pPr>
              <w:contextualSpacing/>
              <w:jc w:val="both"/>
              <w:rPr>
                <w:b/>
                <w:bCs/>
              </w:rPr>
            </w:pPr>
            <w:r w:rsidRPr="005603BC">
              <w:rPr>
                <w:b/>
                <w:bCs/>
              </w:rPr>
              <w:t>Tipo de desarrollo</w:t>
            </w:r>
          </w:p>
        </w:tc>
        <w:tc>
          <w:tcPr>
            <w:tcW w:w="1459" w:type="dxa"/>
            <w:hideMark/>
          </w:tcPr>
          <w:p w14:paraId="30D569EB" w14:textId="77777777" w:rsidR="006A6369" w:rsidRPr="005603BC" w:rsidRDefault="006A6369" w:rsidP="00A450BC">
            <w:pPr>
              <w:contextualSpacing/>
              <w:jc w:val="both"/>
              <w:rPr>
                <w:b/>
                <w:bCs/>
              </w:rPr>
            </w:pPr>
            <w:r w:rsidRPr="005603BC">
              <w:rPr>
                <w:b/>
                <w:bCs/>
              </w:rPr>
              <w:t>Nombre del desarrollo</w:t>
            </w:r>
          </w:p>
        </w:tc>
        <w:tc>
          <w:tcPr>
            <w:tcW w:w="2266" w:type="dxa"/>
            <w:hideMark/>
          </w:tcPr>
          <w:p w14:paraId="064D21E9" w14:textId="77777777" w:rsidR="006A6369" w:rsidRPr="005603BC" w:rsidRDefault="006A6369" w:rsidP="00A450BC">
            <w:pPr>
              <w:contextualSpacing/>
              <w:jc w:val="both"/>
              <w:rPr>
                <w:b/>
                <w:bCs/>
              </w:rPr>
            </w:pPr>
            <w:r w:rsidRPr="005603BC">
              <w:rPr>
                <w:b/>
                <w:bCs/>
              </w:rPr>
              <w:t>Objetivos</w:t>
            </w:r>
          </w:p>
        </w:tc>
        <w:tc>
          <w:tcPr>
            <w:tcW w:w="3023" w:type="dxa"/>
            <w:hideMark/>
          </w:tcPr>
          <w:p w14:paraId="581A8A56" w14:textId="77777777" w:rsidR="006A6369" w:rsidRPr="005603BC" w:rsidRDefault="006A6369" w:rsidP="00A450BC">
            <w:pPr>
              <w:contextualSpacing/>
              <w:jc w:val="both"/>
              <w:rPr>
                <w:b/>
                <w:bCs/>
              </w:rPr>
            </w:pPr>
            <w:r w:rsidRPr="005603BC">
              <w:rPr>
                <w:b/>
                <w:bCs/>
              </w:rPr>
              <w:t>Beneficios del sistema</w:t>
            </w:r>
          </w:p>
        </w:tc>
      </w:tr>
      <w:tr w:rsidR="006A6369" w:rsidRPr="005603BC" w14:paraId="7F2007E2" w14:textId="77777777" w:rsidTr="006A6369">
        <w:trPr>
          <w:trHeight w:val="1152"/>
        </w:trPr>
        <w:tc>
          <w:tcPr>
            <w:tcW w:w="2080" w:type="dxa"/>
            <w:noWrap/>
            <w:hideMark/>
          </w:tcPr>
          <w:p w14:paraId="00C293B6" w14:textId="77777777" w:rsidR="006A6369" w:rsidRPr="005603BC" w:rsidRDefault="006A6369" w:rsidP="00A450BC">
            <w:pPr>
              <w:contextualSpacing/>
              <w:jc w:val="both"/>
            </w:pPr>
            <w:r w:rsidRPr="005603BC">
              <w:t>Sistema información</w:t>
            </w:r>
          </w:p>
        </w:tc>
        <w:tc>
          <w:tcPr>
            <w:tcW w:w="1459" w:type="dxa"/>
            <w:hideMark/>
          </w:tcPr>
          <w:p w14:paraId="43A94DC9" w14:textId="77777777" w:rsidR="006A6369" w:rsidRPr="005603BC" w:rsidRDefault="006A6369" w:rsidP="00A450BC">
            <w:pPr>
              <w:contextualSpacing/>
              <w:jc w:val="both"/>
            </w:pPr>
            <w:proofErr w:type="spellStart"/>
            <w:r w:rsidRPr="005603BC">
              <w:t>Reteica</w:t>
            </w:r>
            <w:proofErr w:type="spellEnd"/>
          </w:p>
        </w:tc>
        <w:tc>
          <w:tcPr>
            <w:tcW w:w="2266" w:type="dxa"/>
            <w:hideMark/>
          </w:tcPr>
          <w:p w14:paraId="5119F95A" w14:textId="77777777" w:rsidR="006A6369" w:rsidRPr="005603BC" w:rsidRDefault="006A6369" w:rsidP="00A450BC">
            <w:pPr>
              <w:contextualSpacing/>
              <w:jc w:val="both"/>
            </w:pPr>
            <w:r w:rsidRPr="005603BC">
              <w:t>Permitir a la ciudadanía cumplir con sus obligaciones de declaración de manera virtual</w:t>
            </w:r>
          </w:p>
        </w:tc>
        <w:tc>
          <w:tcPr>
            <w:tcW w:w="3023" w:type="dxa"/>
            <w:hideMark/>
          </w:tcPr>
          <w:p w14:paraId="6C7FD51F" w14:textId="77777777" w:rsidR="006A6369" w:rsidRPr="005603BC" w:rsidRDefault="006A6369" w:rsidP="00A450BC">
            <w:pPr>
              <w:pStyle w:val="Prrafodelista"/>
              <w:numPr>
                <w:ilvl w:val="0"/>
                <w:numId w:val="18"/>
              </w:numPr>
              <w:jc w:val="both"/>
            </w:pPr>
            <w:r w:rsidRPr="005603BC">
              <w:t>Evita desplazamientos de los ciudadanos hacia la alcaldía</w:t>
            </w:r>
            <w:r w:rsidRPr="005603BC">
              <w:br/>
              <w:t>2. Evita aglomeraciones en las instalaciones de la alcaldía</w:t>
            </w:r>
            <w:r w:rsidRPr="005603BC">
              <w:br/>
              <w:t>3. Facilidad del proceso de pago de la declaración</w:t>
            </w:r>
            <w:r w:rsidRPr="005603BC">
              <w:br/>
              <w:t>4.Tramite en línea</w:t>
            </w:r>
          </w:p>
        </w:tc>
      </w:tr>
      <w:tr w:rsidR="006A6369" w:rsidRPr="005603BC" w14:paraId="1EC84B57" w14:textId="77777777" w:rsidTr="006A6369">
        <w:trPr>
          <w:trHeight w:val="1440"/>
        </w:trPr>
        <w:tc>
          <w:tcPr>
            <w:tcW w:w="2080" w:type="dxa"/>
            <w:noWrap/>
            <w:hideMark/>
          </w:tcPr>
          <w:p w14:paraId="0ADB7299" w14:textId="77777777" w:rsidR="006A6369" w:rsidRPr="005603BC" w:rsidRDefault="006A6369" w:rsidP="00A450BC">
            <w:pPr>
              <w:contextualSpacing/>
              <w:jc w:val="both"/>
            </w:pPr>
            <w:r w:rsidRPr="005603BC">
              <w:t>Sistema información</w:t>
            </w:r>
          </w:p>
        </w:tc>
        <w:tc>
          <w:tcPr>
            <w:tcW w:w="1459" w:type="dxa"/>
            <w:hideMark/>
          </w:tcPr>
          <w:p w14:paraId="1FC8170C" w14:textId="77777777" w:rsidR="006A6369" w:rsidRPr="005603BC" w:rsidRDefault="006A6369" w:rsidP="00A450BC">
            <w:pPr>
              <w:contextualSpacing/>
              <w:jc w:val="both"/>
            </w:pPr>
            <w:r w:rsidRPr="005603BC">
              <w:t>Tramite Impuesto de espectáculos públicos</w:t>
            </w:r>
          </w:p>
        </w:tc>
        <w:tc>
          <w:tcPr>
            <w:tcW w:w="2266" w:type="dxa"/>
            <w:hideMark/>
          </w:tcPr>
          <w:p w14:paraId="5A28FB6D" w14:textId="77777777" w:rsidR="006A6369" w:rsidRPr="005603BC" w:rsidRDefault="006A6369" w:rsidP="00A450BC">
            <w:pPr>
              <w:contextualSpacing/>
              <w:jc w:val="both"/>
            </w:pPr>
            <w:r w:rsidRPr="005603BC">
              <w:t>Incluir el trámite de obligación tributaria de impuesto de espectáculos públicos dentro del sistema de impuestos municipales</w:t>
            </w:r>
          </w:p>
        </w:tc>
        <w:tc>
          <w:tcPr>
            <w:tcW w:w="3023" w:type="dxa"/>
            <w:hideMark/>
          </w:tcPr>
          <w:p w14:paraId="71427D28" w14:textId="77777777" w:rsidR="006A6369" w:rsidRPr="005603BC" w:rsidRDefault="006A6369" w:rsidP="00A450BC">
            <w:pPr>
              <w:contextualSpacing/>
              <w:jc w:val="both"/>
            </w:pPr>
            <w:r w:rsidRPr="005603BC">
              <w:t>Prestar un servicio tributario para que el contribuyente no requiera trasladarse a las instalaciones de la alcaldía para el pago de dicha obligación</w:t>
            </w:r>
          </w:p>
        </w:tc>
      </w:tr>
      <w:tr w:rsidR="006A6369" w:rsidRPr="005603BC" w14:paraId="17750083" w14:textId="77777777" w:rsidTr="006A6369">
        <w:trPr>
          <w:trHeight w:val="1440"/>
        </w:trPr>
        <w:tc>
          <w:tcPr>
            <w:tcW w:w="2080" w:type="dxa"/>
            <w:noWrap/>
            <w:hideMark/>
          </w:tcPr>
          <w:p w14:paraId="04FEF9FD" w14:textId="77777777" w:rsidR="006A6369" w:rsidRPr="005603BC" w:rsidRDefault="006A6369" w:rsidP="00A450BC">
            <w:pPr>
              <w:contextualSpacing/>
              <w:jc w:val="both"/>
            </w:pPr>
            <w:r w:rsidRPr="005603BC">
              <w:t>Sistema información</w:t>
            </w:r>
          </w:p>
        </w:tc>
        <w:tc>
          <w:tcPr>
            <w:tcW w:w="1459" w:type="dxa"/>
            <w:hideMark/>
          </w:tcPr>
          <w:p w14:paraId="44C906EC" w14:textId="77777777" w:rsidR="006A6369" w:rsidRPr="005603BC" w:rsidRDefault="006A6369" w:rsidP="00A450BC">
            <w:pPr>
              <w:contextualSpacing/>
              <w:jc w:val="both"/>
            </w:pPr>
            <w:r w:rsidRPr="005603BC">
              <w:t>Tramite Impuesto publicidad exterior</w:t>
            </w:r>
          </w:p>
        </w:tc>
        <w:tc>
          <w:tcPr>
            <w:tcW w:w="2266" w:type="dxa"/>
            <w:hideMark/>
          </w:tcPr>
          <w:p w14:paraId="6F1B656C" w14:textId="77777777" w:rsidR="006A6369" w:rsidRPr="005603BC" w:rsidRDefault="006A6369" w:rsidP="00A450BC">
            <w:pPr>
              <w:contextualSpacing/>
              <w:jc w:val="both"/>
            </w:pPr>
            <w:r w:rsidRPr="005603BC">
              <w:t>Incluir el trámite de obligación tributaria de impuesto publicidad exterior dentro del sistema de impuestos municipales</w:t>
            </w:r>
          </w:p>
        </w:tc>
        <w:tc>
          <w:tcPr>
            <w:tcW w:w="3023" w:type="dxa"/>
            <w:hideMark/>
          </w:tcPr>
          <w:p w14:paraId="090ECA56" w14:textId="77777777" w:rsidR="006A6369" w:rsidRPr="005603BC" w:rsidRDefault="006A6369" w:rsidP="00A450BC">
            <w:pPr>
              <w:contextualSpacing/>
              <w:jc w:val="both"/>
            </w:pPr>
            <w:r w:rsidRPr="005603BC">
              <w:t>Prestar un servicio tributario para que el contribuyente no requiera trasladarse a las instalaciones de la alcaldía para el pago de dicha obligación</w:t>
            </w:r>
          </w:p>
        </w:tc>
      </w:tr>
      <w:tr w:rsidR="006A6369" w:rsidRPr="005603BC" w14:paraId="182EEF83" w14:textId="77777777" w:rsidTr="006A6369">
        <w:trPr>
          <w:trHeight w:val="1728"/>
        </w:trPr>
        <w:tc>
          <w:tcPr>
            <w:tcW w:w="2080" w:type="dxa"/>
            <w:noWrap/>
            <w:hideMark/>
          </w:tcPr>
          <w:p w14:paraId="7EA16F10" w14:textId="77777777" w:rsidR="006A6369" w:rsidRPr="005603BC" w:rsidRDefault="006A6369" w:rsidP="00A450BC">
            <w:pPr>
              <w:contextualSpacing/>
              <w:jc w:val="both"/>
            </w:pPr>
            <w:r w:rsidRPr="005603BC">
              <w:t>Sistema información</w:t>
            </w:r>
          </w:p>
        </w:tc>
        <w:tc>
          <w:tcPr>
            <w:tcW w:w="1459" w:type="dxa"/>
            <w:hideMark/>
          </w:tcPr>
          <w:p w14:paraId="122EB1FA" w14:textId="77777777" w:rsidR="006A6369" w:rsidRPr="005603BC" w:rsidRDefault="006A6369" w:rsidP="00A450BC">
            <w:pPr>
              <w:contextualSpacing/>
              <w:jc w:val="both"/>
            </w:pPr>
            <w:r w:rsidRPr="005603BC">
              <w:t>Tramite Impuesto degüello de ganado menor</w:t>
            </w:r>
          </w:p>
        </w:tc>
        <w:tc>
          <w:tcPr>
            <w:tcW w:w="2266" w:type="dxa"/>
            <w:hideMark/>
          </w:tcPr>
          <w:p w14:paraId="246E6C5C" w14:textId="77777777" w:rsidR="006A6369" w:rsidRPr="005603BC" w:rsidRDefault="006A6369" w:rsidP="00A450BC">
            <w:pPr>
              <w:contextualSpacing/>
              <w:jc w:val="both"/>
            </w:pPr>
            <w:r w:rsidRPr="005603BC">
              <w:t>Incluir el trámite de obligación tributaria de impuesto de degüello de ganado menor dentro del sistema de impuestos municipales</w:t>
            </w:r>
          </w:p>
        </w:tc>
        <w:tc>
          <w:tcPr>
            <w:tcW w:w="3023" w:type="dxa"/>
            <w:hideMark/>
          </w:tcPr>
          <w:p w14:paraId="3B3FC32A" w14:textId="77777777" w:rsidR="006A6369" w:rsidRPr="005603BC" w:rsidRDefault="006A6369" w:rsidP="00A450BC">
            <w:pPr>
              <w:contextualSpacing/>
              <w:jc w:val="both"/>
            </w:pPr>
            <w:r w:rsidRPr="005603BC">
              <w:t>Prestar un servicio tributario para que el contribuyente no requiera trasladarse a las instalaciones de la alcaldía para el pago de dicha obligación</w:t>
            </w:r>
          </w:p>
        </w:tc>
      </w:tr>
      <w:tr w:rsidR="006A6369" w:rsidRPr="005603BC" w14:paraId="70DFCBDD" w14:textId="77777777" w:rsidTr="006A6369">
        <w:trPr>
          <w:trHeight w:val="864"/>
        </w:trPr>
        <w:tc>
          <w:tcPr>
            <w:tcW w:w="2080" w:type="dxa"/>
            <w:noWrap/>
            <w:hideMark/>
          </w:tcPr>
          <w:p w14:paraId="5BA7327B" w14:textId="77777777" w:rsidR="006A6369" w:rsidRPr="005603BC" w:rsidRDefault="006A6369" w:rsidP="00A450BC">
            <w:pPr>
              <w:contextualSpacing/>
              <w:jc w:val="both"/>
            </w:pPr>
            <w:r w:rsidRPr="005603BC">
              <w:lastRenderedPageBreak/>
              <w:t>Sistema información</w:t>
            </w:r>
          </w:p>
        </w:tc>
        <w:tc>
          <w:tcPr>
            <w:tcW w:w="1459" w:type="dxa"/>
            <w:hideMark/>
          </w:tcPr>
          <w:p w14:paraId="384873DF" w14:textId="77777777" w:rsidR="006A6369" w:rsidRPr="005603BC" w:rsidRDefault="006A6369" w:rsidP="00A450BC">
            <w:pPr>
              <w:contextualSpacing/>
              <w:jc w:val="both"/>
            </w:pPr>
            <w:r w:rsidRPr="005603BC">
              <w:t>Tramite impuesto por valorización</w:t>
            </w:r>
          </w:p>
        </w:tc>
        <w:tc>
          <w:tcPr>
            <w:tcW w:w="2266" w:type="dxa"/>
            <w:hideMark/>
          </w:tcPr>
          <w:p w14:paraId="4E920E06" w14:textId="77777777" w:rsidR="006A6369" w:rsidRPr="005603BC" w:rsidRDefault="006A6369" w:rsidP="00A450BC">
            <w:pPr>
              <w:contextualSpacing/>
              <w:jc w:val="both"/>
            </w:pPr>
            <w:r w:rsidRPr="005603BC">
              <w:t>Habilitar el pago de contribución por valorización en línea</w:t>
            </w:r>
          </w:p>
        </w:tc>
        <w:tc>
          <w:tcPr>
            <w:tcW w:w="3023" w:type="dxa"/>
            <w:hideMark/>
          </w:tcPr>
          <w:p w14:paraId="5430D81E" w14:textId="77777777" w:rsidR="006A6369" w:rsidRPr="005603BC" w:rsidRDefault="006A6369" w:rsidP="00A450BC">
            <w:pPr>
              <w:contextualSpacing/>
              <w:jc w:val="both"/>
            </w:pPr>
            <w:r w:rsidRPr="005603BC">
              <w:t>El ciudadano pueda pagar en línea sin necesidad de trasladarse a una entidad bancaria</w:t>
            </w:r>
          </w:p>
        </w:tc>
      </w:tr>
    </w:tbl>
    <w:p w14:paraId="549CDCBD" w14:textId="77777777" w:rsidR="006A6369" w:rsidRPr="005603BC" w:rsidRDefault="006A6369" w:rsidP="00A450BC">
      <w:pPr>
        <w:spacing w:line="240" w:lineRule="auto"/>
        <w:contextualSpacing/>
        <w:jc w:val="both"/>
        <w:rPr>
          <w:b/>
          <w:bCs/>
        </w:rPr>
      </w:pPr>
    </w:p>
    <w:p w14:paraId="20CD1774" w14:textId="77777777" w:rsidR="006A6369" w:rsidRDefault="006A6369" w:rsidP="00A450BC">
      <w:pPr>
        <w:spacing w:line="240" w:lineRule="auto"/>
        <w:contextualSpacing/>
        <w:jc w:val="both"/>
      </w:pPr>
    </w:p>
    <w:p w14:paraId="770979FB" w14:textId="77777777" w:rsidR="006A6369" w:rsidRPr="005603BC" w:rsidRDefault="006A6369" w:rsidP="00A450BC">
      <w:pPr>
        <w:spacing w:line="240" w:lineRule="auto"/>
        <w:contextualSpacing/>
        <w:jc w:val="both"/>
      </w:pPr>
    </w:p>
    <w:p w14:paraId="549115A4" w14:textId="22B66FFB" w:rsidR="002F574A" w:rsidRDefault="002F574A" w:rsidP="00A450BC">
      <w:pPr>
        <w:spacing w:line="240" w:lineRule="auto"/>
        <w:contextualSpacing/>
        <w:jc w:val="both"/>
        <w:rPr>
          <w:rFonts w:ascii="Arial" w:eastAsia="Times New Roman" w:hAnsi="Arial" w:cs="Arial"/>
          <w:b/>
          <w:sz w:val="24"/>
          <w:szCs w:val="24"/>
          <w:lang w:eastAsia="es-ES"/>
        </w:rPr>
      </w:pPr>
    </w:p>
    <w:p w14:paraId="4BF2B81E" w14:textId="398E2FC4" w:rsidR="00DA4CA6" w:rsidRDefault="00DA4CA6" w:rsidP="00A450BC">
      <w:pPr>
        <w:spacing w:line="240" w:lineRule="auto"/>
        <w:contextualSpacing/>
        <w:jc w:val="both"/>
        <w:rPr>
          <w:rFonts w:ascii="Arial" w:eastAsia="Times New Roman" w:hAnsi="Arial" w:cs="Arial"/>
          <w:b/>
          <w:sz w:val="24"/>
          <w:szCs w:val="24"/>
          <w:lang w:eastAsia="es-ES"/>
        </w:rPr>
      </w:pPr>
    </w:p>
    <w:p w14:paraId="1ECB3604" w14:textId="74E3F9B0" w:rsidR="00DA4CA6" w:rsidRDefault="00DA4CA6" w:rsidP="00A450BC">
      <w:pPr>
        <w:spacing w:line="240" w:lineRule="auto"/>
        <w:contextualSpacing/>
        <w:jc w:val="both"/>
        <w:rPr>
          <w:rFonts w:ascii="Arial" w:eastAsia="Times New Roman" w:hAnsi="Arial" w:cs="Arial"/>
          <w:b/>
          <w:sz w:val="24"/>
          <w:szCs w:val="24"/>
          <w:lang w:eastAsia="es-ES"/>
        </w:rPr>
      </w:pPr>
    </w:p>
    <w:p w14:paraId="68EEC4A7" w14:textId="2AFB3447" w:rsidR="00DA4CA6" w:rsidRDefault="00DA4CA6" w:rsidP="00A450BC">
      <w:pPr>
        <w:spacing w:line="240" w:lineRule="auto"/>
        <w:contextualSpacing/>
        <w:jc w:val="both"/>
        <w:rPr>
          <w:rFonts w:ascii="Arial" w:eastAsia="Times New Roman" w:hAnsi="Arial" w:cs="Arial"/>
          <w:b/>
          <w:sz w:val="24"/>
          <w:szCs w:val="24"/>
          <w:lang w:eastAsia="es-ES"/>
        </w:rPr>
      </w:pPr>
    </w:p>
    <w:p w14:paraId="02115A11" w14:textId="6EB90295" w:rsidR="00DA4CA6" w:rsidRDefault="00DA4CA6" w:rsidP="00A450BC">
      <w:pPr>
        <w:spacing w:line="240" w:lineRule="auto"/>
        <w:contextualSpacing/>
        <w:jc w:val="both"/>
        <w:rPr>
          <w:rFonts w:ascii="Arial" w:eastAsia="Times New Roman" w:hAnsi="Arial" w:cs="Arial"/>
          <w:b/>
          <w:sz w:val="24"/>
          <w:szCs w:val="24"/>
          <w:lang w:eastAsia="es-ES"/>
        </w:rPr>
      </w:pPr>
    </w:p>
    <w:p w14:paraId="4AA5081D" w14:textId="3835265D" w:rsidR="00DA4CA6" w:rsidRDefault="00DA4CA6" w:rsidP="00A450BC">
      <w:pPr>
        <w:spacing w:line="240" w:lineRule="auto"/>
        <w:contextualSpacing/>
        <w:jc w:val="both"/>
        <w:rPr>
          <w:rFonts w:ascii="Arial" w:eastAsia="Times New Roman" w:hAnsi="Arial" w:cs="Arial"/>
          <w:b/>
          <w:sz w:val="24"/>
          <w:szCs w:val="24"/>
          <w:lang w:eastAsia="es-ES"/>
        </w:rPr>
      </w:pPr>
    </w:p>
    <w:p w14:paraId="6A0D91DA" w14:textId="25A150C2" w:rsidR="00DA4CA6" w:rsidRDefault="00DA4CA6" w:rsidP="00A450BC">
      <w:pPr>
        <w:spacing w:line="240" w:lineRule="auto"/>
        <w:contextualSpacing/>
        <w:jc w:val="both"/>
        <w:rPr>
          <w:rFonts w:ascii="Arial" w:eastAsia="Times New Roman" w:hAnsi="Arial" w:cs="Arial"/>
          <w:b/>
          <w:sz w:val="24"/>
          <w:szCs w:val="24"/>
          <w:lang w:eastAsia="es-ES"/>
        </w:rPr>
      </w:pPr>
    </w:p>
    <w:p w14:paraId="38A3DFEB" w14:textId="01D2121E" w:rsidR="00DA4CA6" w:rsidRDefault="00DA4CA6" w:rsidP="00A450BC">
      <w:pPr>
        <w:spacing w:line="240" w:lineRule="auto"/>
        <w:contextualSpacing/>
        <w:jc w:val="both"/>
        <w:rPr>
          <w:rFonts w:ascii="Arial" w:eastAsia="Times New Roman" w:hAnsi="Arial" w:cs="Arial"/>
          <w:b/>
          <w:sz w:val="24"/>
          <w:szCs w:val="24"/>
          <w:lang w:eastAsia="es-ES"/>
        </w:rPr>
      </w:pPr>
    </w:p>
    <w:p w14:paraId="730DB0E8" w14:textId="6F48B455" w:rsidR="00DA4CA6" w:rsidRDefault="00DA4CA6" w:rsidP="00A450BC">
      <w:pPr>
        <w:spacing w:line="240" w:lineRule="auto"/>
        <w:contextualSpacing/>
        <w:jc w:val="both"/>
        <w:rPr>
          <w:rFonts w:ascii="Arial" w:eastAsia="Times New Roman" w:hAnsi="Arial" w:cs="Arial"/>
          <w:b/>
          <w:sz w:val="24"/>
          <w:szCs w:val="24"/>
          <w:lang w:eastAsia="es-ES"/>
        </w:rPr>
      </w:pPr>
    </w:p>
    <w:p w14:paraId="533B21FB" w14:textId="1E9372D3" w:rsidR="00DA4CA6" w:rsidRDefault="00DA4CA6" w:rsidP="00A450BC">
      <w:pPr>
        <w:spacing w:line="240" w:lineRule="auto"/>
        <w:contextualSpacing/>
        <w:jc w:val="both"/>
        <w:rPr>
          <w:rFonts w:ascii="Arial" w:eastAsia="Times New Roman" w:hAnsi="Arial" w:cs="Arial"/>
          <w:b/>
          <w:sz w:val="24"/>
          <w:szCs w:val="24"/>
          <w:lang w:eastAsia="es-ES"/>
        </w:rPr>
      </w:pPr>
    </w:p>
    <w:p w14:paraId="19A8DDEC" w14:textId="7E567555" w:rsidR="00DA4CA6" w:rsidRDefault="00DA4CA6" w:rsidP="00A450BC">
      <w:pPr>
        <w:spacing w:line="240" w:lineRule="auto"/>
        <w:contextualSpacing/>
        <w:jc w:val="both"/>
        <w:rPr>
          <w:rFonts w:ascii="Arial" w:eastAsia="Times New Roman" w:hAnsi="Arial" w:cs="Arial"/>
          <w:b/>
          <w:sz w:val="24"/>
          <w:szCs w:val="24"/>
          <w:lang w:eastAsia="es-ES"/>
        </w:rPr>
      </w:pPr>
    </w:p>
    <w:p w14:paraId="55E02C79" w14:textId="1416FBB2" w:rsidR="00DA4CA6" w:rsidRDefault="00DA4CA6" w:rsidP="00A450BC">
      <w:pPr>
        <w:spacing w:line="240" w:lineRule="auto"/>
        <w:contextualSpacing/>
        <w:jc w:val="both"/>
        <w:rPr>
          <w:rFonts w:ascii="Arial" w:eastAsia="Times New Roman" w:hAnsi="Arial" w:cs="Arial"/>
          <w:b/>
          <w:sz w:val="24"/>
          <w:szCs w:val="24"/>
          <w:lang w:eastAsia="es-ES"/>
        </w:rPr>
      </w:pPr>
    </w:p>
    <w:p w14:paraId="50C2980E" w14:textId="54503A5C" w:rsidR="00DA4CA6" w:rsidRDefault="00DA4CA6" w:rsidP="00A450BC">
      <w:pPr>
        <w:spacing w:line="240" w:lineRule="auto"/>
        <w:contextualSpacing/>
        <w:jc w:val="both"/>
        <w:rPr>
          <w:rFonts w:ascii="Arial" w:eastAsia="Times New Roman" w:hAnsi="Arial" w:cs="Arial"/>
          <w:b/>
          <w:sz w:val="24"/>
          <w:szCs w:val="24"/>
          <w:lang w:eastAsia="es-ES"/>
        </w:rPr>
      </w:pPr>
    </w:p>
    <w:p w14:paraId="24DBBD21" w14:textId="1CF36F6F" w:rsidR="00DA4CA6" w:rsidRDefault="00DA4CA6" w:rsidP="00A450BC">
      <w:pPr>
        <w:spacing w:line="240" w:lineRule="auto"/>
        <w:contextualSpacing/>
        <w:jc w:val="both"/>
        <w:rPr>
          <w:rFonts w:ascii="Arial" w:eastAsia="Times New Roman" w:hAnsi="Arial" w:cs="Arial"/>
          <w:b/>
          <w:sz w:val="24"/>
          <w:szCs w:val="24"/>
          <w:lang w:eastAsia="es-ES"/>
        </w:rPr>
      </w:pPr>
    </w:p>
    <w:p w14:paraId="4206C400" w14:textId="189A0334" w:rsidR="00DA4CA6" w:rsidRDefault="00DA4CA6" w:rsidP="00A450BC">
      <w:pPr>
        <w:spacing w:line="240" w:lineRule="auto"/>
        <w:contextualSpacing/>
        <w:jc w:val="both"/>
        <w:rPr>
          <w:rFonts w:ascii="Arial" w:eastAsia="Times New Roman" w:hAnsi="Arial" w:cs="Arial"/>
          <w:b/>
          <w:sz w:val="24"/>
          <w:szCs w:val="24"/>
          <w:lang w:eastAsia="es-ES"/>
        </w:rPr>
      </w:pPr>
    </w:p>
    <w:p w14:paraId="67799524" w14:textId="3E5B6935" w:rsidR="00DA4CA6" w:rsidRDefault="00DA4CA6" w:rsidP="00A450BC">
      <w:pPr>
        <w:spacing w:line="240" w:lineRule="auto"/>
        <w:contextualSpacing/>
        <w:jc w:val="both"/>
        <w:rPr>
          <w:rFonts w:ascii="Arial" w:eastAsia="Times New Roman" w:hAnsi="Arial" w:cs="Arial"/>
          <w:b/>
          <w:sz w:val="24"/>
          <w:szCs w:val="24"/>
          <w:lang w:eastAsia="es-ES"/>
        </w:rPr>
      </w:pPr>
    </w:p>
    <w:p w14:paraId="53DFFC01" w14:textId="50375DAA" w:rsidR="00DA4CA6" w:rsidRDefault="00DA4CA6" w:rsidP="00A450BC">
      <w:pPr>
        <w:spacing w:line="240" w:lineRule="auto"/>
        <w:contextualSpacing/>
        <w:jc w:val="both"/>
        <w:rPr>
          <w:rFonts w:ascii="Arial" w:eastAsia="Times New Roman" w:hAnsi="Arial" w:cs="Arial"/>
          <w:b/>
          <w:sz w:val="24"/>
          <w:szCs w:val="24"/>
          <w:lang w:eastAsia="es-ES"/>
        </w:rPr>
      </w:pPr>
    </w:p>
    <w:p w14:paraId="77113086" w14:textId="697F88DA" w:rsidR="00A450BC" w:rsidRDefault="00A450BC" w:rsidP="00A450BC">
      <w:pPr>
        <w:spacing w:line="240" w:lineRule="auto"/>
        <w:contextualSpacing/>
        <w:jc w:val="both"/>
        <w:rPr>
          <w:rFonts w:ascii="Arial" w:eastAsia="Times New Roman" w:hAnsi="Arial" w:cs="Arial"/>
          <w:b/>
          <w:sz w:val="24"/>
          <w:szCs w:val="24"/>
          <w:lang w:eastAsia="es-ES"/>
        </w:rPr>
      </w:pPr>
    </w:p>
    <w:p w14:paraId="5CB1FCEB" w14:textId="3340A886" w:rsidR="00A450BC" w:rsidRDefault="00A450BC" w:rsidP="00A450BC">
      <w:pPr>
        <w:spacing w:line="240" w:lineRule="auto"/>
        <w:contextualSpacing/>
        <w:jc w:val="both"/>
        <w:rPr>
          <w:rFonts w:ascii="Arial" w:eastAsia="Times New Roman" w:hAnsi="Arial" w:cs="Arial"/>
          <w:b/>
          <w:sz w:val="24"/>
          <w:szCs w:val="24"/>
          <w:lang w:eastAsia="es-ES"/>
        </w:rPr>
      </w:pPr>
    </w:p>
    <w:p w14:paraId="528DFEC3" w14:textId="2C734FC4" w:rsidR="00A450BC" w:rsidRDefault="00A450BC" w:rsidP="00A450BC">
      <w:pPr>
        <w:spacing w:line="240" w:lineRule="auto"/>
        <w:contextualSpacing/>
        <w:jc w:val="both"/>
        <w:rPr>
          <w:rFonts w:ascii="Arial" w:eastAsia="Times New Roman" w:hAnsi="Arial" w:cs="Arial"/>
          <w:b/>
          <w:sz w:val="24"/>
          <w:szCs w:val="24"/>
          <w:lang w:eastAsia="es-ES"/>
        </w:rPr>
      </w:pPr>
    </w:p>
    <w:p w14:paraId="5EC7CC45" w14:textId="31F46A81" w:rsidR="00A450BC" w:rsidRDefault="00A450BC" w:rsidP="00A450BC">
      <w:pPr>
        <w:spacing w:line="240" w:lineRule="auto"/>
        <w:contextualSpacing/>
        <w:jc w:val="both"/>
        <w:rPr>
          <w:rFonts w:ascii="Arial" w:eastAsia="Times New Roman" w:hAnsi="Arial" w:cs="Arial"/>
          <w:b/>
          <w:sz w:val="24"/>
          <w:szCs w:val="24"/>
          <w:lang w:eastAsia="es-ES"/>
        </w:rPr>
      </w:pPr>
    </w:p>
    <w:p w14:paraId="08A69EE0" w14:textId="7B2999D7" w:rsidR="00A450BC" w:rsidRDefault="00A450BC" w:rsidP="00A450BC">
      <w:pPr>
        <w:spacing w:line="240" w:lineRule="auto"/>
        <w:contextualSpacing/>
        <w:jc w:val="both"/>
        <w:rPr>
          <w:rFonts w:ascii="Arial" w:eastAsia="Times New Roman" w:hAnsi="Arial" w:cs="Arial"/>
          <w:b/>
          <w:sz w:val="24"/>
          <w:szCs w:val="24"/>
          <w:lang w:eastAsia="es-ES"/>
        </w:rPr>
      </w:pPr>
    </w:p>
    <w:p w14:paraId="05FFBC3A" w14:textId="3EE4BEEF" w:rsidR="00A450BC" w:rsidRDefault="00A450BC" w:rsidP="00A450BC">
      <w:pPr>
        <w:spacing w:line="240" w:lineRule="auto"/>
        <w:contextualSpacing/>
        <w:jc w:val="both"/>
        <w:rPr>
          <w:rFonts w:ascii="Arial" w:eastAsia="Times New Roman" w:hAnsi="Arial" w:cs="Arial"/>
          <w:b/>
          <w:sz w:val="24"/>
          <w:szCs w:val="24"/>
          <w:lang w:eastAsia="es-ES"/>
        </w:rPr>
      </w:pPr>
    </w:p>
    <w:p w14:paraId="687DA3B3" w14:textId="36FDF1CE" w:rsidR="00A450BC" w:rsidRDefault="00A450BC" w:rsidP="00A450BC">
      <w:pPr>
        <w:spacing w:line="240" w:lineRule="auto"/>
        <w:contextualSpacing/>
        <w:jc w:val="both"/>
        <w:rPr>
          <w:rFonts w:ascii="Arial" w:eastAsia="Times New Roman" w:hAnsi="Arial" w:cs="Arial"/>
          <w:b/>
          <w:sz w:val="24"/>
          <w:szCs w:val="24"/>
          <w:lang w:eastAsia="es-ES"/>
        </w:rPr>
      </w:pPr>
    </w:p>
    <w:p w14:paraId="47323544" w14:textId="6C324BD7" w:rsidR="00A450BC" w:rsidRDefault="00A450BC" w:rsidP="00A450BC">
      <w:pPr>
        <w:spacing w:line="240" w:lineRule="auto"/>
        <w:contextualSpacing/>
        <w:jc w:val="both"/>
        <w:rPr>
          <w:rFonts w:ascii="Arial" w:eastAsia="Times New Roman" w:hAnsi="Arial" w:cs="Arial"/>
          <w:b/>
          <w:sz w:val="24"/>
          <w:szCs w:val="24"/>
          <w:lang w:eastAsia="es-ES"/>
        </w:rPr>
      </w:pPr>
    </w:p>
    <w:p w14:paraId="609464A6" w14:textId="37E623B9" w:rsidR="00A450BC" w:rsidRDefault="00A450BC" w:rsidP="00A450BC">
      <w:pPr>
        <w:spacing w:line="240" w:lineRule="auto"/>
        <w:contextualSpacing/>
        <w:jc w:val="both"/>
        <w:rPr>
          <w:rFonts w:ascii="Arial" w:eastAsia="Times New Roman" w:hAnsi="Arial" w:cs="Arial"/>
          <w:b/>
          <w:sz w:val="24"/>
          <w:szCs w:val="24"/>
          <w:lang w:eastAsia="es-ES"/>
        </w:rPr>
      </w:pPr>
    </w:p>
    <w:p w14:paraId="12F54DDF" w14:textId="67B9196F" w:rsidR="00A450BC" w:rsidRDefault="00A450BC" w:rsidP="00A450BC">
      <w:pPr>
        <w:spacing w:line="240" w:lineRule="auto"/>
        <w:contextualSpacing/>
        <w:jc w:val="both"/>
        <w:rPr>
          <w:rFonts w:ascii="Arial" w:eastAsia="Times New Roman" w:hAnsi="Arial" w:cs="Arial"/>
          <w:b/>
          <w:sz w:val="24"/>
          <w:szCs w:val="24"/>
          <w:lang w:eastAsia="es-ES"/>
        </w:rPr>
      </w:pPr>
    </w:p>
    <w:p w14:paraId="4311A4B8" w14:textId="16E9082E" w:rsidR="00A450BC" w:rsidRDefault="00A450BC" w:rsidP="00A450BC">
      <w:pPr>
        <w:spacing w:line="240" w:lineRule="auto"/>
        <w:contextualSpacing/>
        <w:jc w:val="both"/>
        <w:rPr>
          <w:rFonts w:ascii="Arial" w:eastAsia="Times New Roman" w:hAnsi="Arial" w:cs="Arial"/>
          <w:b/>
          <w:sz w:val="24"/>
          <w:szCs w:val="24"/>
          <w:lang w:eastAsia="es-ES"/>
        </w:rPr>
      </w:pPr>
    </w:p>
    <w:p w14:paraId="04EB7E51" w14:textId="5959A657" w:rsidR="00A450BC" w:rsidRDefault="00A450BC" w:rsidP="00A450BC">
      <w:pPr>
        <w:spacing w:line="240" w:lineRule="auto"/>
        <w:contextualSpacing/>
        <w:jc w:val="both"/>
        <w:rPr>
          <w:rFonts w:ascii="Arial" w:eastAsia="Times New Roman" w:hAnsi="Arial" w:cs="Arial"/>
          <w:b/>
          <w:sz w:val="24"/>
          <w:szCs w:val="24"/>
          <w:lang w:eastAsia="es-ES"/>
        </w:rPr>
      </w:pPr>
    </w:p>
    <w:p w14:paraId="5F4F4B4B" w14:textId="00086779" w:rsidR="00A450BC" w:rsidRDefault="00A450BC" w:rsidP="00A450BC">
      <w:pPr>
        <w:spacing w:line="240" w:lineRule="auto"/>
        <w:contextualSpacing/>
        <w:jc w:val="both"/>
        <w:rPr>
          <w:rFonts w:ascii="Arial" w:eastAsia="Times New Roman" w:hAnsi="Arial" w:cs="Arial"/>
          <w:b/>
          <w:sz w:val="24"/>
          <w:szCs w:val="24"/>
          <w:lang w:eastAsia="es-ES"/>
        </w:rPr>
      </w:pPr>
    </w:p>
    <w:p w14:paraId="5D763DA9" w14:textId="1C2858C9" w:rsidR="00A450BC" w:rsidRDefault="00A450BC" w:rsidP="00A450BC">
      <w:pPr>
        <w:spacing w:line="240" w:lineRule="auto"/>
        <w:contextualSpacing/>
        <w:jc w:val="both"/>
        <w:rPr>
          <w:rFonts w:ascii="Arial" w:eastAsia="Times New Roman" w:hAnsi="Arial" w:cs="Arial"/>
          <w:b/>
          <w:sz w:val="24"/>
          <w:szCs w:val="24"/>
          <w:lang w:eastAsia="es-ES"/>
        </w:rPr>
      </w:pPr>
    </w:p>
    <w:p w14:paraId="52E2D6B5" w14:textId="6353C6BA" w:rsidR="00A450BC" w:rsidRDefault="00A450BC" w:rsidP="00A450BC">
      <w:pPr>
        <w:spacing w:line="240" w:lineRule="auto"/>
        <w:contextualSpacing/>
        <w:jc w:val="both"/>
        <w:rPr>
          <w:rFonts w:ascii="Arial" w:eastAsia="Times New Roman" w:hAnsi="Arial" w:cs="Arial"/>
          <w:b/>
          <w:sz w:val="24"/>
          <w:szCs w:val="24"/>
          <w:lang w:eastAsia="es-ES"/>
        </w:rPr>
      </w:pPr>
    </w:p>
    <w:p w14:paraId="1FFBB9C5" w14:textId="17127922" w:rsidR="00A450BC" w:rsidRDefault="00A450BC" w:rsidP="00A450BC">
      <w:pPr>
        <w:spacing w:line="240" w:lineRule="auto"/>
        <w:contextualSpacing/>
        <w:jc w:val="both"/>
        <w:rPr>
          <w:rFonts w:ascii="Arial" w:eastAsia="Times New Roman" w:hAnsi="Arial" w:cs="Arial"/>
          <w:b/>
          <w:sz w:val="24"/>
          <w:szCs w:val="24"/>
          <w:lang w:eastAsia="es-ES"/>
        </w:rPr>
      </w:pPr>
    </w:p>
    <w:p w14:paraId="3ABDDA87" w14:textId="20754A55" w:rsidR="00A450BC" w:rsidRDefault="00A450BC" w:rsidP="00A450BC">
      <w:pPr>
        <w:spacing w:line="240" w:lineRule="auto"/>
        <w:contextualSpacing/>
        <w:jc w:val="both"/>
        <w:rPr>
          <w:rFonts w:ascii="Arial" w:eastAsia="Times New Roman" w:hAnsi="Arial" w:cs="Arial"/>
          <w:b/>
          <w:sz w:val="24"/>
          <w:szCs w:val="24"/>
          <w:lang w:eastAsia="es-ES"/>
        </w:rPr>
      </w:pPr>
    </w:p>
    <w:p w14:paraId="4EB157D3" w14:textId="0483154B" w:rsidR="00A450BC" w:rsidRDefault="00A450BC" w:rsidP="00A450BC">
      <w:pPr>
        <w:spacing w:line="240" w:lineRule="auto"/>
        <w:contextualSpacing/>
        <w:jc w:val="both"/>
        <w:rPr>
          <w:rFonts w:ascii="Arial" w:eastAsia="Times New Roman" w:hAnsi="Arial" w:cs="Arial"/>
          <w:b/>
          <w:sz w:val="24"/>
          <w:szCs w:val="24"/>
          <w:lang w:eastAsia="es-ES"/>
        </w:rPr>
      </w:pPr>
    </w:p>
    <w:p w14:paraId="33D49758" w14:textId="7DBECE2D" w:rsidR="00A450BC" w:rsidRDefault="00A450BC" w:rsidP="00A450BC">
      <w:pPr>
        <w:spacing w:line="240" w:lineRule="auto"/>
        <w:contextualSpacing/>
        <w:jc w:val="both"/>
        <w:rPr>
          <w:rFonts w:ascii="Arial" w:eastAsia="Times New Roman" w:hAnsi="Arial" w:cs="Arial"/>
          <w:b/>
          <w:sz w:val="24"/>
          <w:szCs w:val="24"/>
          <w:lang w:eastAsia="es-ES"/>
        </w:rPr>
      </w:pPr>
    </w:p>
    <w:p w14:paraId="1BF891EE" w14:textId="2A031B6C" w:rsidR="00A450BC" w:rsidRDefault="00A450BC" w:rsidP="00A450BC">
      <w:pPr>
        <w:spacing w:line="240" w:lineRule="auto"/>
        <w:contextualSpacing/>
        <w:jc w:val="both"/>
        <w:rPr>
          <w:rFonts w:ascii="Arial" w:eastAsia="Times New Roman" w:hAnsi="Arial" w:cs="Arial"/>
          <w:b/>
          <w:sz w:val="24"/>
          <w:szCs w:val="24"/>
          <w:lang w:eastAsia="es-ES"/>
        </w:rPr>
      </w:pPr>
    </w:p>
    <w:p w14:paraId="543FCE68" w14:textId="2EDE5342" w:rsidR="00A450BC" w:rsidRDefault="00A450BC" w:rsidP="00A450BC">
      <w:pPr>
        <w:spacing w:line="240" w:lineRule="auto"/>
        <w:contextualSpacing/>
        <w:jc w:val="both"/>
        <w:rPr>
          <w:rFonts w:ascii="Arial" w:eastAsia="Times New Roman" w:hAnsi="Arial" w:cs="Arial"/>
          <w:b/>
          <w:sz w:val="24"/>
          <w:szCs w:val="24"/>
          <w:lang w:eastAsia="es-ES"/>
        </w:rPr>
      </w:pPr>
    </w:p>
    <w:p w14:paraId="222CDEE6" w14:textId="2E6FE1D1" w:rsidR="00A450BC" w:rsidRDefault="00A450BC" w:rsidP="00A450BC">
      <w:pPr>
        <w:spacing w:line="240" w:lineRule="auto"/>
        <w:contextualSpacing/>
        <w:jc w:val="both"/>
        <w:rPr>
          <w:rFonts w:ascii="Arial" w:eastAsia="Times New Roman" w:hAnsi="Arial" w:cs="Arial"/>
          <w:b/>
          <w:sz w:val="24"/>
          <w:szCs w:val="24"/>
          <w:lang w:eastAsia="es-ES"/>
        </w:rPr>
      </w:pPr>
    </w:p>
    <w:p w14:paraId="1536D49D" w14:textId="73873BA9" w:rsidR="00A450BC" w:rsidRDefault="00A450BC" w:rsidP="00A450BC">
      <w:pPr>
        <w:spacing w:line="240" w:lineRule="auto"/>
        <w:contextualSpacing/>
        <w:jc w:val="both"/>
        <w:rPr>
          <w:rFonts w:ascii="Arial" w:eastAsia="Times New Roman" w:hAnsi="Arial" w:cs="Arial"/>
          <w:b/>
          <w:sz w:val="24"/>
          <w:szCs w:val="24"/>
          <w:lang w:eastAsia="es-ES"/>
        </w:rPr>
      </w:pPr>
    </w:p>
    <w:p w14:paraId="2608BE2E" w14:textId="3874A0E3" w:rsidR="00A450BC" w:rsidRDefault="00A450BC" w:rsidP="00A450BC">
      <w:pPr>
        <w:spacing w:line="240" w:lineRule="auto"/>
        <w:contextualSpacing/>
        <w:jc w:val="both"/>
        <w:rPr>
          <w:rFonts w:ascii="Arial" w:eastAsia="Times New Roman" w:hAnsi="Arial" w:cs="Arial"/>
          <w:b/>
          <w:sz w:val="24"/>
          <w:szCs w:val="24"/>
          <w:lang w:eastAsia="es-ES"/>
        </w:rPr>
      </w:pPr>
    </w:p>
    <w:p w14:paraId="6D4CE473" w14:textId="39E514A0" w:rsidR="00A450BC" w:rsidRDefault="00A450BC" w:rsidP="00A450BC">
      <w:pPr>
        <w:spacing w:line="240" w:lineRule="auto"/>
        <w:contextualSpacing/>
        <w:jc w:val="both"/>
        <w:rPr>
          <w:rFonts w:ascii="Arial" w:eastAsia="Times New Roman" w:hAnsi="Arial" w:cs="Arial"/>
          <w:b/>
          <w:sz w:val="24"/>
          <w:szCs w:val="24"/>
          <w:lang w:eastAsia="es-ES"/>
        </w:rPr>
      </w:pPr>
    </w:p>
    <w:p w14:paraId="245519EA" w14:textId="6FCFED0A" w:rsidR="00A450BC" w:rsidRDefault="00A450BC" w:rsidP="00A450BC">
      <w:pPr>
        <w:spacing w:line="240" w:lineRule="auto"/>
        <w:contextualSpacing/>
        <w:jc w:val="both"/>
        <w:rPr>
          <w:rFonts w:ascii="Arial" w:eastAsia="Times New Roman" w:hAnsi="Arial" w:cs="Arial"/>
          <w:b/>
          <w:sz w:val="24"/>
          <w:szCs w:val="24"/>
          <w:lang w:eastAsia="es-ES"/>
        </w:rPr>
      </w:pPr>
    </w:p>
    <w:p w14:paraId="16C579F8" w14:textId="30E4D0C6" w:rsidR="00A450BC" w:rsidRDefault="00A450BC" w:rsidP="00A450BC">
      <w:pPr>
        <w:spacing w:line="240" w:lineRule="auto"/>
        <w:contextualSpacing/>
        <w:jc w:val="both"/>
        <w:rPr>
          <w:rFonts w:ascii="Arial" w:eastAsia="Times New Roman" w:hAnsi="Arial" w:cs="Arial"/>
          <w:b/>
          <w:sz w:val="24"/>
          <w:szCs w:val="24"/>
          <w:lang w:eastAsia="es-ES"/>
        </w:rPr>
      </w:pPr>
    </w:p>
    <w:p w14:paraId="5529FFD0" w14:textId="4747BE21" w:rsidR="00A450BC" w:rsidRDefault="00A450BC" w:rsidP="00A450BC">
      <w:pPr>
        <w:spacing w:line="240" w:lineRule="auto"/>
        <w:contextualSpacing/>
        <w:jc w:val="both"/>
        <w:rPr>
          <w:rFonts w:ascii="Arial" w:eastAsia="Times New Roman" w:hAnsi="Arial" w:cs="Arial"/>
          <w:b/>
          <w:sz w:val="24"/>
          <w:szCs w:val="24"/>
          <w:lang w:eastAsia="es-ES"/>
        </w:rPr>
      </w:pPr>
    </w:p>
    <w:p w14:paraId="2655E396" w14:textId="4808C509" w:rsidR="00A450BC" w:rsidRDefault="00A450BC" w:rsidP="00A450BC">
      <w:pPr>
        <w:spacing w:line="240" w:lineRule="auto"/>
        <w:contextualSpacing/>
        <w:jc w:val="both"/>
        <w:rPr>
          <w:rFonts w:ascii="Arial" w:eastAsia="Times New Roman" w:hAnsi="Arial" w:cs="Arial"/>
          <w:b/>
          <w:sz w:val="24"/>
          <w:szCs w:val="24"/>
          <w:lang w:eastAsia="es-ES"/>
        </w:rPr>
      </w:pPr>
    </w:p>
    <w:p w14:paraId="137BD86B" w14:textId="112A34CD" w:rsidR="00A450BC" w:rsidRDefault="00A450BC" w:rsidP="00A450BC">
      <w:pPr>
        <w:spacing w:line="240" w:lineRule="auto"/>
        <w:contextualSpacing/>
        <w:jc w:val="both"/>
        <w:rPr>
          <w:rFonts w:ascii="Arial" w:eastAsia="Times New Roman" w:hAnsi="Arial" w:cs="Arial"/>
          <w:b/>
          <w:sz w:val="24"/>
          <w:szCs w:val="24"/>
          <w:lang w:eastAsia="es-ES"/>
        </w:rPr>
      </w:pPr>
    </w:p>
    <w:p w14:paraId="1B384B3B" w14:textId="59AAD718" w:rsidR="00A450BC" w:rsidRDefault="00A450BC" w:rsidP="00A450BC">
      <w:pPr>
        <w:spacing w:line="240" w:lineRule="auto"/>
        <w:contextualSpacing/>
        <w:jc w:val="both"/>
        <w:rPr>
          <w:rFonts w:ascii="Arial" w:eastAsia="Times New Roman" w:hAnsi="Arial" w:cs="Arial"/>
          <w:b/>
          <w:sz w:val="24"/>
          <w:szCs w:val="24"/>
          <w:lang w:eastAsia="es-ES"/>
        </w:rPr>
      </w:pPr>
    </w:p>
    <w:p w14:paraId="0A0AAA8F" w14:textId="563DE692" w:rsidR="00A450BC" w:rsidRDefault="00A450BC" w:rsidP="00A450BC">
      <w:pPr>
        <w:spacing w:line="240" w:lineRule="auto"/>
        <w:contextualSpacing/>
        <w:jc w:val="both"/>
        <w:rPr>
          <w:rFonts w:ascii="Arial" w:eastAsia="Times New Roman" w:hAnsi="Arial" w:cs="Arial"/>
          <w:b/>
          <w:sz w:val="24"/>
          <w:szCs w:val="24"/>
          <w:lang w:eastAsia="es-ES"/>
        </w:rPr>
      </w:pPr>
    </w:p>
    <w:p w14:paraId="1FC358D7" w14:textId="2433F5DE" w:rsidR="00A450BC" w:rsidRDefault="00A450BC" w:rsidP="00A450BC">
      <w:pPr>
        <w:spacing w:line="240" w:lineRule="auto"/>
        <w:contextualSpacing/>
        <w:jc w:val="both"/>
        <w:rPr>
          <w:rFonts w:ascii="Arial" w:eastAsia="Times New Roman" w:hAnsi="Arial" w:cs="Arial"/>
          <w:b/>
          <w:sz w:val="24"/>
          <w:szCs w:val="24"/>
          <w:lang w:eastAsia="es-ES"/>
        </w:rPr>
      </w:pPr>
    </w:p>
    <w:p w14:paraId="4CFA2F4B" w14:textId="1229C7B3" w:rsidR="00DA4CA6" w:rsidRPr="00DA4CA6" w:rsidRDefault="00DA4CA6" w:rsidP="00A450BC">
      <w:pPr>
        <w:spacing w:line="240" w:lineRule="auto"/>
        <w:contextualSpacing/>
        <w:jc w:val="center"/>
        <w:rPr>
          <w:rFonts w:ascii="Arial" w:eastAsia="Times New Roman" w:hAnsi="Arial" w:cs="Arial"/>
          <w:b/>
          <w:color w:val="0070C0"/>
          <w:sz w:val="28"/>
          <w:szCs w:val="28"/>
          <w:lang w:eastAsia="es-ES"/>
        </w:rPr>
      </w:pPr>
      <w:r w:rsidRPr="00DA4CA6">
        <w:rPr>
          <w:rFonts w:ascii="Arial" w:eastAsia="Times New Roman" w:hAnsi="Arial" w:cs="Arial"/>
          <w:b/>
          <w:color w:val="0070C0"/>
          <w:sz w:val="28"/>
          <w:szCs w:val="28"/>
          <w:lang w:eastAsia="es-ES"/>
        </w:rPr>
        <w:lastRenderedPageBreak/>
        <w:t>3. PRESUPUESTO</w:t>
      </w:r>
    </w:p>
    <w:p w14:paraId="3CBB3B66" w14:textId="75E27C89" w:rsidR="00DA4CA6" w:rsidRDefault="00DA4CA6" w:rsidP="00A450BC">
      <w:pPr>
        <w:spacing w:line="240" w:lineRule="auto"/>
        <w:contextualSpacing/>
        <w:jc w:val="both"/>
        <w:rPr>
          <w:rFonts w:ascii="Arial" w:eastAsia="Times New Roman" w:hAnsi="Arial" w:cs="Arial"/>
          <w:b/>
          <w:sz w:val="24"/>
          <w:szCs w:val="24"/>
          <w:lang w:eastAsia="es-ES"/>
        </w:rPr>
      </w:pPr>
    </w:p>
    <w:p w14:paraId="7768D470" w14:textId="77777777" w:rsidR="00DA4CA6" w:rsidRPr="00DA4CA6" w:rsidRDefault="00DA4CA6" w:rsidP="00A450BC">
      <w:pPr>
        <w:numPr>
          <w:ilvl w:val="0"/>
          <w:numId w:val="2"/>
        </w:numPr>
        <w:tabs>
          <w:tab w:val="left" w:pos="-720"/>
        </w:tabs>
        <w:suppressAutoHyphens/>
        <w:spacing w:after="0" w:line="240" w:lineRule="auto"/>
        <w:contextualSpacing/>
        <w:jc w:val="both"/>
        <w:rPr>
          <w:rFonts w:ascii="Arial" w:eastAsia="Times New Roman" w:hAnsi="Arial" w:cs="Arial"/>
          <w:b/>
          <w:color w:val="365F91"/>
          <w:szCs w:val="24"/>
          <w:lang w:val="es-ES" w:eastAsia="es-ES"/>
        </w:rPr>
      </w:pPr>
      <w:r w:rsidRPr="00DA4CA6">
        <w:rPr>
          <w:rFonts w:ascii="Arial" w:eastAsia="Times New Roman" w:hAnsi="Arial" w:cs="Arial"/>
          <w:b/>
          <w:color w:val="365F91"/>
          <w:szCs w:val="24"/>
          <w:lang w:val="es-ES" w:eastAsia="es-ES"/>
        </w:rPr>
        <w:t>EJECUCIÓN DE INGRESOS</w:t>
      </w:r>
    </w:p>
    <w:p w14:paraId="0BAAC7CC" w14:textId="77777777" w:rsidR="00DA4CA6" w:rsidRPr="00DA4CA6" w:rsidRDefault="00DA4CA6" w:rsidP="00A450BC">
      <w:pPr>
        <w:tabs>
          <w:tab w:val="left" w:pos="-720"/>
        </w:tabs>
        <w:suppressAutoHyphens/>
        <w:spacing w:after="0" w:line="240" w:lineRule="auto"/>
        <w:contextualSpacing/>
        <w:jc w:val="both"/>
        <w:rPr>
          <w:rFonts w:ascii="Arial" w:eastAsia="Times New Roman" w:hAnsi="Arial" w:cs="Arial"/>
          <w:b/>
          <w:color w:val="365F91"/>
          <w:szCs w:val="24"/>
          <w:lang w:val="es-ES" w:eastAsia="es-ES"/>
        </w:rPr>
      </w:pPr>
    </w:p>
    <w:p w14:paraId="31BFA15F" w14:textId="77777777" w:rsidR="00DA4CA6" w:rsidRPr="00DA4CA6" w:rsidRDefault="00DA4CA6" w:rsidP="00A450BC">
      <w:pPr>
        <w:spacing w:after="0" w:line="240" w:lineRule="auto"/>
        <w:contextualSpacing/>
        <w:jc w:val="both"/>
        <w:rPr>
          <w:rFonts w:ascii="Arial" w:eastAsia="Times New Roman" w:hAnsi="Arial" w:cs="Arial"/>
          <w:szCs w:val="24"/>
          <w:lang w:val="es-ES" w:eastAsia="es-ES"/>
        </w:rPr>
      </w:pPr>
      <w:r w:rsidRPr="00DA4CA6">
        <w:rPr>
          <w:rFonts w:ascii="Arial" w:eastAsia="Times New Roman" w:hAnsi="Arial" w:cs="Arial"/>
          <w:szCs w:val="24"/>
          <w:lang w:val="es-ES" w:eastAsia="es-ES"/>
        </w:rPr>
        <w:t>El Municipio de Bucaramanga para la vigencia 2021 presupuestó inicialmente $1.017.611 billones, a los cuales se adicionaron recursos por $310.831 millones y se hizo una reducción por valor de $ 24.119 millones para un presupuesto de ingresos definitivo a diciembre 31 de 2021 por valor de $1.304.323 billones, con un nivel de recaudado por valor de $1.303.771 billones representado en un 99% de lo recaudado frente a lo presupuestado a continuación se detalla así:</w:t>
      </w:r>
    </w:p>
    <w:p w14:paraId="1F9E7F33" w14:textId="77777777" w:rsidR="00DA4CA6" w:rsidRPr="00DA4CA6" w:rsidRDefault="00DA4CA6" w:rsidP="00A450BC">
      <w:pPr>
        <w:tabs>
          <w:tab w:val="left" w:pos="-720"/>
        </w:tabs>
        <w:suppressAutoHyphens/>
        <w:spacing w:after="0" w:line="240" w:lineRule="auto"/>
        <w:contextualSpacing/>
        <w:jc w:val="both"/>
        <w:rPr>
          <w:rFonts w:ascii="Arial" w:eastAsia="Times New Roman" w:hAnsi="Arial" w:cs="Arial"/>
          <w:b/>
          <w:color w:val="365F91"/>
          <w:szCs w:val="24"/>
          <w:lang w:val="es-ES" w:eastAsia="es-ES"/>
        </w:rPr>
      </w:pPr>
    </w:p>
    <w:p w14:paraId="1E827828" w14:textId="77777777" w:rsidR="00DA4CA6" w:rsidRPr="00DA4CA6" w:rsidRDefault="00DA4CA6" w:rsidP="00A450BC">
      <w:pPr>
        <w:spacing w:after="0" w:line="240" w:lineRule="auto"/>
        <w:contextualSpacing/>
        <w:jc w:val="both"/>
        <w:rPr>
          <w:rFonts w:ascii="Arial" w:eastAsia="Times New Roman" w:hAnsi="Arial" w:cs="Arial"/>
          <w:sz w:val="14"/>
          <w:szCs w:val="14"/>
          <w:lang w:val="es-ES" w:eastAsia="es-ES"/>
        </w:rPr>
      </w:pPr>
    </w:p>
    <w:p w14:paraId="4F5182EA" w14:textId="0E7E7C63" w:rsidR="00DA4CA6" w:rsidRPr="00DA4CA6" w:rsidRDefault="00DA4CA6" w:rsidP="00A450BC">
      <w:pPr>
        <w:spacing w:after="0" w:line="240" w:lineRule="auto"/>
        <w:ind w:left="786"/>
        <w:contextualSpacing/>
        <w:rPr>
          <w:rFonts w:ascii="Calibri" w:eastAsia="Calibri" w:hAnsi="Calibri" w:cs="Times New Roman"/>
        </w:rPr>
      </w:pPr>
      <w:r w:rsidRPr="00DA4CA6">
        <w:rPr>
          <w:rFonts w:ascii="Arial" w:eastAsia="Times New Roman" w:hAnsi="Arial" w:cs="Arial"/>
          <w:i/>
          <w:iCs/>
          <w:color w:val="1F497D"/>
          <w:sz w:val="20"/>
          <w:szCs w:val="20"/>
          <w:lang w:val="es-ES" w:eastAsia="es-ES"/>
        </w:rPr>
        <w:t xml:space="preserve"> Tabla 1 Ejecución Presupuestal de Ingresos con corte 31 de diciembre de 2021</w:t>
      </w:r>
      <w:r w:rsidRPr="00DA4CA6">
        <w:rPr>
          <w:rFonts w:ascii="Times New Roman" w:eastAsia="Times New Roman" w:hAnsi="Times New Roman" w:cs="Times New Roman"/>
          <w:sz w:val="20"/>
          <w:szCs w:val="20"/>
          <w:lang w:val="es-ES" w:eastAsia="es-ES"/>
        </w:rPr>
        <w:fldChar w:fldCharType="begin"/>
      </w:r>
      <w:r w:rsidRPr="00DA4CA6">
        <w:rPr>
          <w:rFonts w:ascii="Times New Roman" w:eastAsia="Times New Roman" w:hAnsi="Times New Roman" w:cs="Times New Roman"/>
          <w:sz w:val="20"/>
          <w:szCs w:val="20"/>
          <w:lang w:val="es-ES" w:eastAsia="es-ES"/>
        </w:rPr>
        <w:instrText xml:space="preserve"> LINK Excel.Sheet.12 "C:\\Users\\ybaronp\\Documents\\ALCALDIA DE BUCARAMANGA 2022\\FEBRERO\\INFORME DE GESTION\\EXCEL FINAL INF GESTION 2021 VERS1 (1).xlsx" "ING3!F3C2:F8C8" \a \f 4 \h  \* MERGEFORMAT </w:instrText>
      </w:r>
      <w:r w:rsidRPr="00DA4CA6">
        <w:rPr>
          <w:rFonts w:ascii="Times New Roman" w:eastAsia="Times New Roman" w:hAnsi="Times New Roman" w:cs="Times New Roman"/>
          <w:sz w:val="20"/>
          <w:szCs w:val="20"/>
          <w:lang w:val="es-ES" w:eastAsia="es-ES"/>
        </w:rPr>
        <w:fldChar w:fldCharType="separate"/>
      </w:r>
    </w:p>
    <w:tbl>
      <w:tblPr>
        <w:tblW w:w="8911" w:type="dxa"/>
        <w:tblCellMar>
          <w:left w:w="70" w:type="dxa"/>
          <w:right w:w="70" w:type="dxa"/>
        </w:tblCellMar>
        <w:tblLook w:val="04A0" w:firstRow="1" w:lastRow="0" w:firstColumn="1" w:lastColumn="0" w:noHBand="0" w:noVBand="1"/>
      </w:tblPr>
      <w:tblGrid>
        <w:gridCol w:w="1109"/>
        <w:gridCol w:w="1475"/>
        <w:gridCol w:w="1342"/>
        <w:gridCol w:w="1323"/>
        <w:gridCol w:w="1475"/>
        <w:gridCol w:w="1475"/>
        <w:gridCol w:w="763"/>
      </w:tblGrid>
      <w:tr w:rsidR="00DA4CA6" w:rsidRPr="00DA4CA6" w14:paraId="13960B84" w14:textId="77777777" w:rsidTr="00A7688D">
        <w:trPr>
          <w:trHeight w:val="499"/>
        </w:trPr>
        <w:tc>
          <w:tcPr>
            <w:tcW w:w="1391"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0518297F"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TIPO DE INGRESO</w:t>
            </w:r>
          </w:p>
        </w:tc>
        <w:tc>
          <w:tcPr>
            <w:tcW w:w="1427" w:type="dxa"/>
            <w:tcBorders>
              <w:top w:val="single" w:sz="8" w:space="0" w:color="FFFFFF"/>
              <w:left w:val="nil"/>
              <w:bottom w:val="single" w:sz="12" w:space="0" w:color="FFFFFF"/>
              <w:right w:val="single" w:sz="8" w:space="0" w:color="FFFFFF"/>
            </w:tcBorders>
            <w:shd w:val="clear" w:color="000000" w:fill="00B050"/>
            <w:vAlign w:val="center"/>
            <w:hideMark/>
          </w:tcPr>
          <w:p w14:paraId="0AFCA27D"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PRESUPUESTO INICIAL</w:t>
            </w:r>
          </w:p>
        </w:tc>
        <w:tc>
          <w:tcPr>
            <w:tcW w:w="1281" w:type="dxa"/>
            <w:tcBorders>
              <w:top w:val="single" w:sz="8" w:space="0" w:color="FFFFFF"/>
              <w:left w:val="nil"/>
              <w:bottom w:val="single" w:sz="12" w:space="0" w:color="FFFFFF"/>
              <w:right w:val="single" w:sz="8" w:space="0" w:color="FFFFFF"/>
            </w:tcBorders>
            <w:shd w:val="clear" w:color="000000" w:fill="00B050"/>
            <w:vAlign w:val="center"/>
            <w:hideMark/>
          </w:tcPr>
          <w:p w14:paraId="18F2557A"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ADICIONES</w:t>
            </w:r>
          </w:p>
        </w:tc>
        <w:tc>
          <w:tcPr>
            <w:tcW w:w="1226" w:type="dxa"/>
            <w:tcBorders>
              <w:top w:val="single" w:sz="8" w:space="0" w:color="FFFFFF"/>
              <w:left w:val="nil"/>
              <w:bottom w:val="single" w:sz="12" w:space="0" w:color="FFFFFF"/>
              <w:right w:val="single" w:sz="8" w:space="0" w:color="FFFFFF"/>
            </w:tcBorders>
            <w:shd w:val="clear" w:color="000000" w:fill="00B050"/>
            <w:vAlign w:val="center"/>
            <w:hideMark/>
          </w:tcPr>
          <w:p w14:paraId="23C5E869"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REDUCCIONES</w:t>
            </w:r>
          </w:p>
        </w:tc>
        <w:tc>
          <w:tcPr>
            <w:tcW w:w="1372" w:type="dxa"/>
            <w:tcBorders>
              <w:top w:val="single" w:sz="8" w:space="0" w:color="FFFFFF"/>
              <w:left w:val="nil"/>
              <w:bottom w:val="single" w:sz="12" w:space="0" w:color="FFFFFF"/>
              <w:right w:val="single" w:sz="8" w:space="0" w:color="FFFFFF"/>
            </w:tcBorders>
            <w:shd w:val="clear" w:color="000000" w:fill="00B050"/>
            <w:vAlign w:val="center"/>
            <w:hideMark/>
          </w:tcPr>
          <w:p w14:paraId="7A71DBBC"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PRESUPUESTO DEFINITIVO</w:t>
            </w:r>
          </w:p>
        </w:tc>
        <w:tc>
          <w:tcPr>
            <w:tcW w:w="1409" w:type="dxa"/>
            <w:tcBorders>
              <w:top w:val="single" w:sz="8" w:space="0" w:color="FFFFFF"/>
              <w:left w:val="nil"/>
              <w:bottom w:val="single" w:sz="12" w:space="0" w:color="FFFFFF"/>
              <w:right w:val="single" w:sz="8" w:space="0" w:color="FFFFFF"/>
            </w:tcBorders>
            <w:shd w:val="clear" w:color="000000" w:fill="00B050"/>
            <w:vAlign w:val="center"/>
            <w:hideMark/>
          </w:tcPr>
          <w:p w14:paraId="7D07A218"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 xml:space="preserve">RECAUDO A 31 </w:t>
            </w:r>
            <w:proofErr w:type="gramStart"/>
            <w:r w:rsidRPr="00DA4CA6">
              <w:rPr>
                <w:rFonts w:ascii="Arial" w:eastAsia="Times New Roman" w:hAnsi="Arial" w:cs="Arial"/>
                <w:b/>
                <w:bCs/>
                <w:color w:val="FFFFFF"/>
                <w:sz w:val="16"/>
                <w:szCs w:val="16"/>
                <w:lang w:eastAsia="es-CO"/>
              </w:rPr>
              <w:t>DE  DICIEMBRE</w:t>
            </w:r>
            <w:proofErr w:type="gramEnd"/>
            <w:r w:rsidRPr="00DA4CA6">
              <w:rPr>
                <w:rFonts w:ascii="Arial" w:eastAsia="Times New Roman" w:hAnsi="Arial" w:cs="Arial"/>
                <w:b/>
                <w:bCs/>
                <w:color w:val="FFFFFF"/>
                <w:sz w:val="16"/>
                <w:szCs w:val="16"/>
                <w:lang w:eastAsia="es-CO"/>
              </w:rPr>
              <w:t xml:space="preserve"> 2021</w:t>
            </w:r>
          </w:p>
        </w:tc>
        <w:tc>
          <w:tcPr>
            <w:tcW w:w="805" w:type="dxa"/>
            <w:tcBorders>
              <w:top w:val="single" w:sz="8" w:space="0" w:color="FFFFFF"/>
              <w:left w:val="nil"/>
              <w:bottom w:val="single" w:sz="12" w:space="0" w:color="FFFFFF"/>
              <w:right w:val="single" w:sz="8" w:space="0" w:color="FFFFFF"/>
            </w:tcBorders>
            <w:shd w:val="clear" w:color="000000" w:fill="00B050"/>
            <w:vAlign w:val="center"/>
            <w:hideMark/>
          </w:tcPr>
          <w:p w14:paraId="28E27B04"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 recaudo</w:t>
            </w:r>
          </w:p>
        </w:tc>
      </w:tr>
      <w:tr w:rsidR="00DA4CA6" w:rsidRPr="00DA4CA6" w14:paraId="478DFDF6" w14:textId="77777777" w:rsidTr="00A7688D">
        <w:trPr>
          <w:trHeight w:val="249"/>
        </w:trPr>
        <w:tc>
          <w:tcPr>
            <w:tcW w:w="1391" w:type="dxa"/>
            <w:tcBorders>
              <w:top w:val="nil"/>
              <w:left w:val="single" w:sz="8" w:space="0" w:color="FFFFFF"/>
              <w:bottom w:val="single" w:sz="8" w:space="0" w:color="FFFFFF"/>
              <w:right w:val="single" w:sz="8" w:space="0" w:color="FFFFFF"/>
            </w:tcBorders>
            <w:shd w:val="clear" w:color="000000" w:fill="D5E3CF"/>
            <w:vAlign w:val="center"/>
            <w:hideMark/>
          </w:tcPr>
          <w:p w14:paraId="7E44903B"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TRIBUTARIO</w:t>
            </w:r>
          </w:p>
        </w:tc>
        <w:tc>
          <w:tcPr>
            <w:tcW w:w="1427" w:type="dxa"/>
            <w:tcBorders>
              <w:top w:val="nil"/>
              <w:left w:val="nil"/>
              <w:bottom w:val="single" w:sz="8" w:space="0" w:color="FFFFFF"/>
              <w:right w:val="single" w:sz="8" w:space="0" w:color="FFFFFF"/>
            </w:tcBorders>
            <w:shd w:val="clear" w:color="000000" w:fill="D5E3CF"/>
            <w:vAlign w:val="center"/>
            <w:hideMark/>
          </w:tcPr>
          <w:p w14:paraId="275E1A0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393.918.258.085</w:t>
            </w:r>
          </w:p>
        </w:tc>
        <w:tc>
          <w:tcPr>
            <w:tcW w:w="1281" w:type="dxa"/>
            <w:tcBorders>
              <w:top w:val="nil"/>
              <w:left w:val="nil"/>
              <w:bottom w:val="single" w:sz="8" w:space="0" w:color="FFFFFF"/>
              <w:right w:val="single" w:sz="8" w:space="0" w:color="FFFFFF"/>
            </w:tcBorders>
            <w:shd w:val="clear" w:color="000000" w:fill="D5E3CF"/>
            <w:vAlign w:val="center"/>
            <w:hideMark/>
          </w:tcPr>
          <w:p w14:paraId="6018417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39.249.966.168</w:t>
            </w:r>
          </w:p>
        </w:tc>
        <w:tc>
          <w:tcPr>
            <w:tcW w:w="1226" w:type="dxa"/>
            <w:tcBorders>
              <w:top w:val="nil"/>
              <w:left w:val="nil"/>
              <w:bottom w:val="single" w:sz="8" w:space="0" w:color="FFFFFF"/>
              <w:right w:val="single" w:sz="8" w:space="0" w:color="FFFFFF"/>
            </w:tcBorders>
            <w:shd w:val="clear" w:color="000000" w:fill="D5E3CF"/>
            <w:vAlign w:val="center"/>
            <w:hideMark/>
          </w:tcPr>
          <w:p w14:paraId="1D959AA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372" w:type="dxa"/>
            <w:tcBorders>
              <w:top w:val="nil"/>
              <w:left w:val="nil"/>
              <w:bottom w:val="single" w:sz="8" w:space="0" w:color="FFFFFF"/>
              <w:right w:val="single" w:sz="8" w:space="0" w:color="FFFFFF"/>
            </w:tcBorders>
            <w:shd w:val="clear" w:color="000000" w:fill="D5E3CF"/>
            <w:vAlign w:val="center"/>
            <w:hideMark/>
          </w:tcPr>
          <w:p w14:paraId="0F59BEC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433.168.224.253</w:t>
            </w:r>
          </w:p>
        </w:tc>
        <w:tc>
          <w:tcPr>
            <w:tcW w:w="1409" w:type="dxa"/>
            <w:tcBorders>
              <w:top w:val="nil"/>
              <w:left w:val="nil"/>
              <w:bottom w:val="single" w:sz="8" w:space="0" w:color="FFFFFF"/>
              <w:right w:val="single" w:sz="8" w:space="0" w:color="FFFFFF"/>
            </w:tcBorders>
            <w:shd w:val="clear" w:color="000000" w:fill="D5E3CF"/>
            <w:vAlign w:val="center"/>
            <w:hideMark/>
          </w:tcPr>
          <w:p w14:paraId="00F872D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515.574.573.996</w:t>
            </w:r>
          </w:p>
        </w:tc>
        <w:tc>
          <w:tcPr>
            <w:tcW w:w="805" w:type="dxa"/>
            <w:tcBorders>
              <w:top w:val="nil"/>
              <w:left w:val="nil"/>
              <w:bottom w:val="single" w:sz="8" w:space="0" w:color="FFFFFF"/>
              <w:right w:val="single" w:sz="8" w:space="0" w:color="FFFFFF"/>
            </w:tcBorders>
            <w:shd w:val="clear" w:color="000000" w:fill="D5E3CF"/>
            <w:vAlign w:val="center"/>
            <w:hideMark/>
          </w:tcPr>
          <w:p w14:paraId="5659A14D"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119%</w:t>
            </w:r>
          </w:p>
        </w:tc>
      </w:tr>
      <w:tr w:rsidR="00DA4CA6" w:rsidRPr="00DA4CA6" w14:paraId="5DCC2FD3" w14:textId="77777777" w:rsidTr="00A7688D">
        <w:trPr>
          <w:trHeight w:val="235"/>
        </w:trPr>
        <w:tc>
          <w:tcPr>
            <w:tcW w:w="1391" w:type="dxa"/>
            <w:tcBorders>
              <w:top w:val="nil"/>
              <w:left w:val="single" w:sz="8" w:space="0" w:color="FFFFFF"/>
              <w:bottom w:val="single" w:sz="8" w:space="0" w:color="FFFFFF"/>
              <w:right w:val="single" w:sz="8" w:space="0" w:color="FFFFFF"/>
            </w:tcBorders>
            <w:shd w:val="clear" w:color="000000" w:fill="EBF1E9"/>
            <w:vAlign w:val="center"/>
            <w:hideMark/>
          </w:tcPr>
          <w:p w14:paraId="2D549664"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NO TRIBUTARIO</w:t>
            </w:r>
          </w:p>
        </w:tc>
        <w:tc>
          <w:tcPr>
            <w:tcW w:w="1427" w:type="dxa"/>
            <w:tcBorders>
              <w:top w:val="nil"/>
              <w:left w:val="nil"/>
              <w:bottom w:val="single" w:sz="8" w:space="0" w:color="FFFFFF"/>
              <w:right w:val="single" w:sz="8" w:space="0" w:color="FFFFFF"/>
            </w:tcBorders>
            <w:shd w:val="clear" w:color="000000" w:fill="EBF1E9"/>
            <w:vAlign w:val="center"/>
            <w:hideMark/>
          </w:tcPr>
          <w:p w14:paraId="211A53D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537.317.010.734</w:t>
            </w:r>
          </w:p>
        </w:tc>
        <w:tc>
          <w:tcPr>
            <w:tcW w:w="1281" w:type="dxa"/>
            <w:tcBorders>
              <w:top w:val="nil"/>
              <w:left w:val="nil"/>
              <w:bottom w:val="single" w:sz="8" w:space="0" w:color="FFFFFF"/>
              <w:right w:val="single" w:sz="8" w:space="0" w:color="FFFFFF"/>
            </w:tcBorders>
            <w:shd w:val="clear" w:color="000000" w:fill="EBF1E9"/>
            <w:vAlign w:val="center"/>
            <w:hideMark/>
          </w:tcPr>
          <w:p w14:paraId="0A1047D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24.489.108.778</w:t>
            </w:r>
          </w:p>
        </w:tc>
        <w:tc>
          <w:tcPr>
            <w:tcW w:w="1226" w:type="dxa"/>
            <w:tcBorders>
              <w:top w:val="nil"/>
              <w:left w:val="nil"/>
              <w:bottom w:val="single" w:sz="8" w:space="0" w:color="FFFFFF"/>
              <w:right w:val="single" w:sz="8" w:space="0" w:color="FFFFFF"/>
            </w:tcBorders>
            <w:shd w:val="clear" w:color="000000" w:fill="EBF1E9"/>
            <w:vAlign w:val="center"/>
            <w:hideMark/>
          </w:tcPr>
          <w:p w14:paraId="2D9FBA1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24.119.249.647</w:t>
            </w:r>
          </w:p>
        </w:tc>
        <w:tc>
          <w:tcPr>
            <w:tcW w:w="1372" w:type="dxa"/>
            <w:tcBorders>
              <w:top w:val="nil"/>
              <w:left w:val="nil"/>
              <w:bottom w:val="single" w:sz="8" w:space="0" w:color="FFFFFF"/>
              <w:right w:val="single" w:sz="8" w:space="0" w:color="FFFFFF"/>
            </w:tcBorders>
            <w:shd w:val="clear" w:color="000000" w:fill="EBF1E9"/>
            <w:vAlign w:val="center"/>
            <w:hideMark/>
          </w:tcPr>
          <w:p w14:paraId="63B237A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537.686.869.865</w:t>
            </w:r>
          </w:p>
        </w:tc>
        <w:tc>
          <w:tcPr>
            <w:tcW w:w="1409" w:type="dxa"/>
            <w:tcBorders>
              <w:top w:val="nil"/>
              <w:left w:val="nil"/>
              <w:bottom w:val="single" w:sz="8" w:space="0" w:color="FFFFFF"/>
              <w:right w:val="single" w:sz="8" w:space="0" w:color="FFFFFF"/>
            </w:tcBorders>
            <w:shd w:val="clear" w:color="000000" w:fill="EBF1E9"/>
            <w:vAlign w:val="center"/>
            <w:hideMark/>
          </w:tcPr>
          <w:p w14:paraId="470CF55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540.589.140.638</w:t>
            </w:r>
          </w:p>
        </w:tc>
        <w:tc>
          <w:tcPr>
            <w:tcW w:w="805" w:type="dxa"/>
            <w:tcBorders>
              <w:top w:val="nil"/>
              <w:left w:val="nil"/>
              <w:bottom w:val="single" w:sz="8" w:space="0" w:color="FFFFFF"/>
              <w:right w:val="single" w:sz="8" w:space="0" w:color="FFFFFF"/>
            </w:tcBorders>
            <w:shd w:val="clear" w:color="000000" w:fill="EBF1E9"/>
            <w:vAlign w:val="center"/>
            <w:hideMark/>
          </w:tcPr>
          <w:p w14:paraId="572C6930"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101%</w:t>
            </w:r>
          </w:p>
        </w:tc>
      </w:tr>
      <w:tr w:rsidR="00DA4CA6" w:rsidRPr="00DA4CA6" w14:paraId="4C18E932" w14:textId="77777777" w:rsidTr="00A7688D">
        <w:trPr>
          <w:trHeight w:val="249"/>
        </w:trPr>
        <w:tc>
          <w:tcPr>
            <w:tcW w:w="1391"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7D53A63D"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DE CAPITAL</w:t>
            </w:r>
          </w:p>
        </w:tc>
        <w:tc>
          <w:tcPr>
            <w:tcW w:w="1427" w:type="dxa"/>
            <w:tcBorders>
              <w:top w:val="single" w:sz="12" w:space="0" w:color="FFFFFF"/>
              <w:left w:val="nil"/>
              <w:bottom w:val="single" w:sz="8" w:space="0" w:color="FFFFFF"/>
              <w:right w:val="single" w:sz="8" w:space="0" w:color="FFFFFF"/>
            </w:tcBorders>
            <w:shd w:val="clear" w:color="000000" w:fill="D5E3CF"/>
            <w:vAlign w:val="center"/>
            <w:hideMark/>
          </w:tcPr>
          <w:p w14:paraId="0D1D644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86.376.458.007</w:t>
            </w:r>
          </w:p>
        </w:tc>
        <w:tc>
          <w:tcPr>
            <w:tcW w:w="1281" w:type="dxa"/>
            <w:tcBorders>
              <w:top w:val="single" w:sz="12" w:space="0" w:color="FFFFFF"/>
              <w:left w:val="nil"/>
              <w:bottom w:val="single" w:sz="8" w:space="0" w:color="FFFFFF"/>
              <w:right w:val="single" w:sz="8" w:space="0" w:color="FFFFFF"/>
            </w:tcBorders>
            <w:shd w:val="clear" w:color="000000" w:fill="D5E3CF"/>
            <w:vAlign w:val="center"/>
            <w:hideMark/>
          </w:tcPr>
          <w:p w14:paraId="3B9CC3D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221.040.634.181</w:t>
            </w:r>
          </w:p>
        </w:tc>
        <w:tc>
          <w:tcPr>
            <w:tcW w:w="1226" w:type="dxa"/>
            <w:tcBorders>
              <w:top w:val="single" w:sz="12" w:space="0" w:color="FFFFFF"/>
              <w:left w:val="nil"/>
              <w:bottom w:val="single" w:sz="8" w:space="0" w:color="FFFFFF"/>
              <w:right w:val="single" w:sz="8" w:space="0" w:color="FFFFFF"/>
            </w:tcBorders>
            <w:shd w:val="clear" w:color="000000" w:fill="D5E3CF"/>
            <w:vAlign w:val="center"/>
            <w:hideMark/>
          </w:tcPr>
          <w:p w14:paraId="08121D5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372" w:type="dxa"/>
            <w:tcBorders>
              <w:top w:val="single" w:sz="12" w:space="0" w:color="FFFFFF"/>
              <w:left w:val="nil"/>
              <w:bottom w:val="single" w:sz="8" w:space="0" w:color="FFFFFF"/>
              <w:right w:val="single" w:sz="8" w:space="0" w:color="FFFFFF"/>
            </w:tcBorders>
            <w:shd w:val="clear" w:color="000000" w:fill="D5E3CF"/>
            <w:vAlign w:val="center"/>
            <w:hideMark/>
          </w:tcPr>
          <w:p w14:paraId="39FBA33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307.417.092.188</w:t>
            </w:r>
          </w:p>
        </w:tc>
        <w:tc>
          <w:tcPr>
            <w:tcW w:w="1409" w:type="dxa"/>
            <w:tcBorders>
              <w:top w:val="single" w:sz="12" w:space="0" w:color="FFFFFF"/>
              <w:left w:val="nil"/>
              <w:bottom w:val="single" w:sz="8" w:space="0" w:color="FFFFFF"/>
              <w:right w:val="single" w:sz="8" w:space="0" w:color="FFFFFF"/>
            </w:tcBorders>
            <w:shd w:val="clear" w:color="000000" w:fill="D5E3CF"/>
            <w:vAlign w:val="center"/>
            <w:hideMark/>
          </w:tcPr>
          <w:p w14:paraId="05B03E7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221.556.372.077</w:t>
            </w:r>
          </w:p>
        </w:tc>
        <w:tc>
          <w:tcPr>
            <w:tcW w:w="805" w:type="dxa"/>
            <w:tcBorders>
              <w:top w:val="single" w:sz="12" w:space="0" w:color="FFFFFF"/>
              <w:left w:val="nil"/>
              <w:bottom w:val="single" w:sz="8" w:space="0" w:color="FFFFFF"/>
              <w:right w:val="single" w:sz="8" w:space="0" w:color="FFFFFF"/>
            </w:tcBorders>
            <w:shd w:val="clear" w:color="000000" w:fill="D5E3CF"/>
            <w:vAlign w:val="center"/>
            <w:hideMark/>
          </w:tcPr>
          <w:p w14:paraId="5558D60F"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72%</w:t>
            </w:r>
          </w:p>
        </w:tc>
      </w:tr>
      <w:tr w:rsidR="00DA4CA6" w:rsidRPr="00DA4CA6" w14:paraId="2FF2CEF2" w14:textId="77777777" w:rsidTr="00A7688D">
        <w:trPr>
          <w:trHeight w:val="235"/>
        </w:trPr>
        <w:tc>
          <w:tcPr>
            <w:tcW w:w="1391" w:type="dxa"/>
            <w:tcBorders>
              <w:top w:val="nil"/>
              <w:left w:val="single" w:sz="8" w:space="0" w:color="FFFFFF"/>
              <w:bottom w:val="single" w:sz="8" w:space="0" w:color="FFFFFF"/>
              <w:right w:val="single" w:sz="8" w:space="0" w:color="FFFFFF"/>
            </w:tcBorders>
            <w:shd w:val="clear" w:color="000000" w:fill="EBF1E9"/>
            <w:vAlign w:val="center"/>
            <w:hideMark/>
          </w:tcPr>
          <w:p w14:paraId="72B704A5"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RESERVAS</w:t>
            </w:r>
          </w:p>
        </w:tc>
        <w:tc>
          <w:tcPr>
            <w:tcW w:w="1427" w:type="dxa"/>
            <w:tcBorders>
              <w:top w:val="nil"/>
              <w:left w:val="nil"/>
              <w:bottom w:val="single" w:sz="8" w:space="0" w:color="FFFFFF"/>
              <w:right w:val="single" w:sz="8" w:space="0" w:color="FFFFFF"/>
            </w:tcBorders>
            <w:shd w:val="clear" w:color="000000" w:fill="EBF1E9"/>
            <w:vAlign w:val="center"/>
            <w:hideMark/>
          </w:tcPr>
          <w:p w14:paraId="723A13D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281" w:type="dxa"/>
            <w:tcBorders>
              <w:top w:val="nil"/>
              <w:left w:val="nil"/>
              <w:bottom w:val="single" w:sz="8" w:space="0" w:color="FFFFFF"/>
              <w:right w:val="single" w:sz="8" w:space="0" w:color="FFFFFF"/>
            </w:tcBorders>
            <w:shd w:val="clear" w:color="000000" w:fill="EBF1E9"/>
            <w:vAlign w:val="center"/>
            <w:hideMark/>
          </w:tcPr>
          <w:p w14:paraId="3918208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26.051.338.912</w:t>
            </w:r>
          </w:p>
        </w:tc>
        <w:tc>
          <w:tcPr>
            <w:tcW w:w="1226" w:type="dxa"/>
            <w:tcBorders>
              <w:top w:val="nil"/>
              <w:left w:val="nil"/>
              <w:bottom w:val="single" w:sz="8" w:space="0" w:color="FFFFFF"/>
              <w:right w:val="single" w:sz="8" w:space="0" w:color="FFFFFF"/>
            </w:tcBorders>
            <w:shd w:val="clear" w:color="000000" w:fill="EBF1E9"/>
            <w:vAlign w:val="center"/>
            <w:hideMark/>
          </w:tcPr>
          <w:p w14:paraId="6DA3E96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372" w:type="dxa"/>
            <w:tcBorders>
              <w:top w:val="nil"/>
              <w:left w:val="nil"/>
              <w:bottom w:val="single" w:sz="8" w:space="0" w:color="FFFFFF"/>
              <w:right w:val="single" w:sz="8" w:space="0" w:color="FFFFFF"/>
            </w:tcBorders>
            <w:shd w:val="clear" w:color="000000" w:fill="EBF1E9"/>
            <w:vAlign w:val="center"/>
            <w:hideMark/>
          </w:tcPr>
          <w:p w14:paraId="443CF30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26.051.338.912</w:t>
            </w:r>
          </w:p>
        </w:tc>
        <w:tc>
          <w:tcPr>
            <w:tcW w:w="1409" w:type="dxa"/>
            <w:tcBorders>
              <w:top w:val="nil"/>
              <w:left w:val="nil"/>
              <w:bottom w:val="single" w:sz="8" w:space="0" w:color="FFFFFF"/>
              <w:right w:val="single" w:sz="8" w:space="0" w:color="FFFFFF"/>
            </w:tcBorders>
            <w:shd w:val="clear" w:color="000000" w:fill="EBF1E9"/>
            <w:vAlign w:val="center"/>
            <w:hideMark/>
          </w:tcPr>
          <w:p w14:paraId="7143FD6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26.051.338.912</w:t>
            </w:r>
          </w:p>
        </w:tc>
        <w:tc>
          <w:tcPr>
            <w:tcW w:w="805" w:type="dxa"/>
            <w:tcBorders>
              <w:top w:val="nil"/>
              <w:left w:val="nil"/>
              <w:bottom w:val="single" w:sz="8" w:space="0" w:color="FFFFFF"/>
              <w:right w:val="single" w:sz="8" w:space="0" w:color="FFFFFF"/>
            </w:tcBorders>
            <w:shd w:val="clear" w:color="000000" w:fill="EBF1E9"/>
            <w:vAlign w:val="center"/>
            <w:hideMark/>
          </w:tcPr>
          <w:p w14:paraId="585E2D0A"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100%</w:t>
            </w:r>
          </w:p>
        </w:tc>
      </w:tr>
      <w:tr w:rsidR="00DA4CA6" w:rsidRPr="00DA4CA6" w14:paraId="393C1591" w14:textId="77777777" w:rsidTr="00A7688D">
        <w:trPr>
          <w:trHeight w:val="235"/>
        </w:trPr>
        <w:tc>
          <w:tcPr>
            <w:tcW w:w="1391" w:type="dxa"/>
            <w:tcBorders>
              <w:top w:val="nil"/>
              <w:left w:val="single" w:sz="8" w:space="0" w:color="FFFFFF"/>
              <w:bottom w:val="single" w:sz="8" w:space="0" w:color="FFFFFF"/>
              <w:right w:val="single" w:sz="8" w:space="0" w:color="FFFFFF"/>
            </w:tcBorders>
            <w:shd w:val="clear" w:color="000000" w:fill="EBF1E9"/>
            <w:vAlign w:val="center"/>
            <w:hideMark/>
          </w:tcPr>
          <w:p w14:paraId="10F9EC7D"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TOTAL</w:t>
            </w:r>
          </w:p>
        </w:tc>
        <w:tc>
          <w:tcPr>
            <w:tcW w:w="1427" w:type="dxa"/>
            <w:tcBorders>
              <w:top w:val="nil"/>
              <w:left w:val="nil"/>
              <w:bottom w:val="single" w:sz="8" w:space="0" w:color="FFFFFF"/>
              <w:right w:val="single" w:sz="8" w:space="0" w:color="FFFFFF"/>
            </w:tcBorders>
            <w:shd w:val="clear" w:color="000000" w:fill="EBF1E9"/>
            <w:vAlign w:val="center"/>
            <w:hideMark/>
          </w:tcPr>
          <w:p w14:paraId="5EF23154"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1.017.611.726.826</w:t>
            </w:r>
          </w:p>
        </w:tc>
        <w:tc>
          <w:tcPr>
            <w:tcW w:w="1281" w:type="dxa"/>
            <w:tcBorders>
              <w:top w:val="nil"/>
              <w:left w:val="nil"/>
              <w:bottom w:val="single" w:sz="8" w:space="0" w:color="FFFFFF"/>
              <w:right w:val="single" w:sz="8" w:space="0" w:color="FFFFFF"/>
            </w:tcBorders>
            <w:shd w:val="clear" w:color="000000" w:fill="EBF1E9"/>
            <w:vAlign w:val="center"/>
            <w:hideMark/>
          </w:tcPr>
          <w:p w14:paraId="0C5B4D05"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310.831.048.039</w:t>
            </w:r>
          </w:p>
        </w:tc>
        <w:tc>
          <w:tcPr>
            <w:tcW w:w="1226" w:type="dxa"/>
            <w:tcBorders>
              <w:top w:val="nil"/>
              <w:left w:val="nil"/>
              <w:bottom w:val="single" w:sz="8" w:space="0" w:color="FFFFFF"/>
              <w:right w:val="single" w:sz="8" w:space="0" w:color="FFFFFF"/>
            </w:tcBorders>
            <w:shd w:val="clear" w:color="000000" w:fill="EBF1E9"/>
            <w:vAlign w:val="center"/>
            <w:hideMark/>
          </w:tcPr>
          <w:p w14:paraId="25A662B4"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24.119.249.647</w:t>
            </w:r>
          </w:p>
        </w:tc>
        <w:tc>
          <w:tcPr>
            <w:tcW w:w="1372" w:type="dxa"/>
            <w:tcBorders>
              <w:top w:val="nil"/>
              <w:left w:val="nil"/>
              <w:bottom w:val="single" w:sz="8" w:space="0" w:color="FFFFFF"/>
              <w:right w:val="single" w:sz="8" w:space="0" w:color="FFFFFF"/>
            </w:tcBorders>
            <w:shd w:val="clear" w:color="000000" w:fill="EBF1E9"/>
            <w:vAlign w:val="center"/>
            <w:hideMark/>
          </w:tcPr>
          <w:p w14:paraId="7B255B78"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1.304.323.525.218</w:t>
            </w:r>
          </w:p>
        </w:tc>
        <w:tc>
          <w:tcPr>
            <w:tcW w:w="1409" w:type="dxa"/>
            <w:tcBorders>
              <w:top w:val="nil"/>
              <w:left w:val="nil"/>
              <w:bottom w:val="single" w:sz="8" w:space="0" w:color="FFFFFF"/>
              <w:right w:val="single" w:sz="8" w:space="0" w:color="FFFFFF"/>
            </w:tcBorders>
            <w:shd w:val="clear" w:color="000000" w:fill="EBF1E9"/>
            <w:vAlign w:val="center"/>
            <w:hideMark/>
          </w:tcPr>
          <w:p w14:paraId="633300C1"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1.303.771.425.623</w:t>
            </w:r>
          </w:p>
        </w:tc>
        <w:tc>
          <w:tcPr>
            <w:tcW w:w="805" w:type="dxa"/>
            <w:tcBorders>
              <w:top w:val="nil"/>
              <w:left w:val="nil"/>
              <w:bottom w:val="single" w:sz="8" w:space="0" w:color="FFFFFF"/>
              <w:right w:val="single" w:sz="8" w:space="0" w:color="FFFFFF"/>
            </w:tcBorders>
            <w:shd w:val="clear" w:color="000000" w:fill="EBF1E9"/>
            <w:vAlign w:val="center"/>
            <w:hideMark/>
          </w:tcPr>
          <w:p w14:paraId="36B0D730" w14:textId="77777777" w:rsidR="00DA4CA6" w:rsidRPr="00DA4CA6" w:rsidRDefault="00DA4CA6" w:rsidP="00A450BC">
            <w:pPr>
              <w:spacing w:after="0" w:line="240" w:lineRule="auto"/>
              <w:contextualSpacing/>
              <w:jc w:val="center"/>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100%</w:t>
            </w:r>
          </w:p>
        </w:tc>
      </w:tr>
    </w:tbl>
    <w:p w14:paraId="5114404E" w14:textId="77777777" w:rsidR="00DA4CA6" w:rsidRPr="00DA4CA6" w:rsidRDefault="00DA4CA6" w:rsidP="00A450BC">
      <w:pPr>
        <w:spacing w:after="0" w:line="240" w:lineRule="auto"/>
        <w:contextualSpacing/>
        <w:jc w:val="both"/>
        <w:rPr>
          <w:rFonts w:ascii="Arial" w:eastAsia="Times New Roman" w:hAnsi="Arial" w:cs="Arial"/>
          <w:sz w:val="18"/>
          <w:szCs w:val="24"/>
          <w:lang w:val="es-ES" w:eastAsia="es-ES"/>
        </w:rPr>
      </w:pPr>
      <w:r w:rsidRPr="00DA4CA6">
        <w:rPr>
          <w:rFonts w:ascii="Arial" w:eastAsia="Times New Roman" w:hAnsi="Arial" w:cs="Arial"/>
          <w:sz w:val="18"/>
          <w:szCs w:val="24"/>
          <w:lang w:val="es-ES" w:eastAsia="es-ES"/>
        </w:rPr>
        <w:fldChar w:fldCharType="end"/>
      </w:r>
    </w:p>
    <w:p w14:paraId="10F3C801" w14:textId="77777777" w:rsidR="00DA4CA6" w:rsidRPr="00DA4CA6" w:rsidRDefault="00DA4CA6" w:rsidP="00A450BC">
      <w:pPr>
        <w:spacing w:after="0" w:line="240" w:lineRule="auto"/>
        <w:contextualSpacing/>
        <w:jc w:val="both"/>
        <w:rPr>
          <w:rFonts w:ascii="Arial" w:eastAsia="Times New Roman" w:hAnsi="Arial" w:cs="Arial"/>
          <w:szCs w:val="24"/>
          <w:lang w:val="es-ES" w:eastAsia="es-ES"/>
        </w:rPr>
      </w:pPr>
    </w:p>
    <w:p w14:paraId="734C95C4" w14:textId="77777777" w:rsidR="00DA4CA6" w:rsidRPr="00DA4CA6" w:rsidRDefault="00DA4CA6" w:rsidP="00A450BC">
      <w:pPr>
        <w:spacing w:after="0" w:line="240" w:lineRule="auto"/>
        <w:contextualSpacing/>
        <w:jc w:val="both"/>
        <w:rPr>
          <w:rFonts w:ascii="Arial" w:eastAsia="Times New Roman" w:hAnsi="Arial" w:cs="Arial"/>
          <w:b/>
          <w:bCs/>
          <w:lang w:val="es-ES" w:eastAsia="es-ES"/>
        </w:rPr>
      </w:pPr>
      <w:r w:rsidRPr="00DA4CA6">
        <w:rPr>
          <w:rFonts w:ascii="Arial" w:eastAsia="Times New Roman" w:hAnsi="Arial" w:cs="Arial"/>
          <w:b/>
          <w:bCs/>
          <w:lang w:val="es-ES" w:eastAsia="es-ES"/>
        </w:rPr>
        <w:t>INGRESOS TRIBUTARIOS</w:t>
      </w:r>
    </w:p>
    <w:p w14:paraId="5C1A8460" w14:textId="77777777" w:rsidR="00DA4CA6" w:rsidRPr="00DA4CA6" w:rsidRDefault="00DA4CA6" w:rsidP="00A450BC">
      <w:pPr>
        <w:spacing w:after="0" w:line="240" w:lineRule="auto"/>
        <w:contextualSpacing/>
        <w:jc w:val="both"/>
        <w:rPr>
          <w:rFonts w:ascii="Arial" w:eastAsia="Times New Roman" w:hAnsi="Arial" w:cs="Arial"/>
          <w:b/>
          <w:bCs/>
          <w:szCs w:val="24"/>
          <w:lang w:val="es-ES" w:eastAsia="es-ES"/>
        </w:rPr>
      </w:pPr>
    </w:p>
    <w:p w14:paraId="0055409A" w14:textId="77777777" w:rsidR="00DA4CA6" w:rsidRPr="00DA4CA6" w:rsidRDefault="00DA4CA6" w:rsidP="00A450BC">
      <w:pPr>
        <w:spacing w:after="0" w:line="240" w:lineRule="auto"/>
        <w:contextualSpacing/>
        <w:jc w:val="both"/>
        <w:rPr>
          <w:rFonts w:ascii="Arial" w:eastAsia="Times New Roman" w:hAnsi="Arial" w:cs="Arial"/>
          <w:lang w:val="es-ES" w:eastAsia="es-ES"/>
        </w:rPr>
      </w:pPr>
      <w:r w:rsidRPr="00DA4CA6">
        <w:rPr>
          <w:rFonts w:ascii="Arial" w:eastAsia="Times New Roman" w:hAnsi="Arial" w:cs="Arial"/>
          <w:lang w:val="es-ES" w:eastAsia="es-ES"/>
        </w:rPr>
        <w:t>A 31 de diciembre de 2021 el Ingreso Tributario presupuestado asciende a $</w:t>
      </w:r>
      <w:r w:rsidRPr="00DA4CA6">
        <w:rPr>
          <w:rFonts w:ascii="Arial" w:eastAsia="Times New Roman" w:hAnsi="Arial" w:cs="Arial"/>
          <w:bCs/>
          <w:color w:val="000000"/>
          <w:lang w:eastAsia="es-CO"/>
        </w:rPr>
        <w:t xml:space="preserve">433.168 </w:t>
      </w:r>
      <w:r w:rsidRPr="00DA4CA6">
        <w:rPr>
          <w:rFonts w:ascii="Arial" w:eastAsia="Times New Roman" w:hAnsi="Arial" w:cs="Arial"/>
          <w:lang w:val="es-ES" w:eastAsia="es-ES"/>
        </w:rPr>
        <w:t>millones con un nivel de recaudo $515.574 millones que representa el 119% de recaudo frente a lo presupuestado.</w:t>
      </w:r>
    </w:p>
    <w:p w14:paraId="619C12BC" w14:textId="77777777" w:rsidR="00DA4CA6" w:rsidRPr="00DA4CA6" w:rsidRDefault="00DA4CA6" w:rsidP="00A450BC">
      <w:pPr>
        <w:spacing w:after="0" w:line="240" w:lineRule="auto"/>
        <w:contextualSpacing/>
        <w:jc w:val="both"/>
        <w:rPr>
          <w:rFonts w:ascii="Arial" w:eastAsia="Times New Roman" w:hAnsi="Arial" w:cs="Arial"/>
          <w:szCs w:val="24"/>
          <w:lang w:val="es-ES" w:eastAsia="es-ES"/>
        </w:rPr>
      </w:pPr>
    </w:p>
    <w:p w14:paraId="3B879861" w14:textId="77777777" w:rsidR="00DA4CA6" w:rsidRPr="00DA4CA6" w:rsidRDefault="00DA4CA6" w:rsidP="00A450BC">
      <w:pPr>
        <w:spacing w:after="0" w:line="240" w:lineRule="auto"/>
        <w:contextualSpacing/>
        <w:jc w:val="both"/>
        <w:rPr>
          <w:rFonts w:ascii="Arial" w:eastAsia="Times New Roman" w:hAnsi="Arial" w:cs="Arial"/>
          <w:b/>
          <w:bCs/>
          <w:lang w:val="es-ES" w:eastAsia="es-ES"/>
        </w:rPr>
      </w:pPr>
      <w:r w:rsidRPr="00DA4CA6">
        <w:rPr>
          <w:rFonts w:ascii="Arial" w:eastAsia="Times New Roman" w:hAnsi="Arial" w:cs="Arial"/>
          <w:b/>
          <w:bCs/>
          <w:lang w:val="es-ES" w:eastAsia="es-ES"/>
        </w:rPr>
        <w:t>INGRESOS NO TRIBUTARIOS</w:t>
      </w:r>
    </w:p>
    <w:p w14:paraId="5BEDA08C" w14:textId="77777777" w:rsidR="00DA4CA6" w:rsidRPr="00DA4CA6" w:rsidRDefault="00DA4CA6" w:rsidP="00A450BC">
      <w:pPr>
        <w:spacing w:after="0" w:line="240" w:lineRule="auto"/>
        <w:contextualSpacing/>
        <w:jc w:val="both"/>
        <w:rPr>
          <w:rFonts w:ascii="Arial" w:eastAsia="Times New Roman" w:hAnsi="Arial" w:cs="Arial"/>
          <w:lang w:val="es-ES" w:eastAsia="es-ES"/>
        </w:rPr>
      </w:pPr>
    </w:p>
    <w:p w14:paraId="4634F67F" w14:textId="77777777" w:rsidR="00DA4CA6" w:rsidRPr="00DA4CA6" w:rsidRDefault="00DA4CA6" w:rsidP="00A450BC">
      <w:pPr>
        <w:spacing w:after="0" w:line="240" w:lineRule="auto"/>
        <w:contextualSpacing/>
        <w:jc w:val="both"/>
        <w:rPr>
          <w:rFonts w:ascii="Arial" w:eastAsia="Times New Roman" w:hAnsi="Arial" w:cs="Arial"/>
          <w:lang w:val="es-ES" w:eastAsia="es-ES"/>
        </w:rPr>
      </w:pPr>
      <w:r w:rsidRPr="00DA4CA6">
        <w:rPr>
          <w:rFonts w:ascii="Arial" w:eastAsia="Times New Roman" w:hAnsi="Arial" w:cs="Arial"/>
          <w:lang w:val="es-ES" w:eastAsia="es-ES"/>
        </w:rPr>
        <w:t>A 31 de diciembre de 2021 el Ingreso de recursos No Tributarios presupuestado asciende a $537.686 millones con un nivel de recaudado de $540.589 millones, que representa el 101% de recaudo frente a lo presupuestado.</w:t>
      </w:r>
    </w:p>
    <w:p w14:paraId="78E14598" w14:textId="77777777" w:rsidR="00DA4CA6" w:rsidRPr="00DA4CA6" w:rsidRDefault="00DA4CA6" w:rsidP="00A450BC">
      <w:pPr>
        <w:spacing w:after="0" w:line="240" w:lineRule="auto"/>
        <w:contextualSpacing/>
        <w:jc w:val="both"/>
        <w:rPr>
          <w:rFonts w:ascii="Arial" w:eastAsia="Times New Roman" w:hAnsi="Arial" w:cs="Arial"/>
          <w:szCs w:val="24"/>
          <w:lang w:val="es-ES" w:eastAsia="es-ES"/>
        </w:rPr>
      </w:pPr>
    </w:p>
    <w:p w14:paraId="7537C1CA" w14:textId="77777777" w:rsidR="00DA4CA6" w:rsidRPr="00DA4CA6" w:rsidRDefault="00DA4CA6" w:rsidP="00A450BC">
      <w:pPr>
        <w:spacing w:after="0" w:line="240" w:lineRule="auto"/>
        <w:contextualSpacing/>
        <w:jc w:val="both"/>
        <w:rPr>
          <w:rFonts w:ascii="Arial" w:eastAsia="Times New Roman" w:hAnsi="Arial" w:cs="Arial"/>
          <w:b/>
          <w:bCs/>
          <w:lang w:val="es-ES" w:eastAsia="es-ES"/>
        </w:rPr>
      </w:pPr>
      <w:r w:rsidRPr="00DA4CA6">
        <w:rPr>
          <w:rFonts w:ascii="Arial" w:eastAsia="Times New Roman" w:hAnsi="Arial" w:cs="Arial"/>
          <w:b/>
          <w:bCs/>
          <w:lang w:val="es-ES" w:eastAsia="es-ES"/>
        </w:rPr>
        <w:t>RECURSOS DE CAPITAL</w:t>
      </w:r>
    </w:p>
    <w:p w14:paraId="77126009" w14:textId="77777777" w:rsidR="00DA4CA6" w:rsidRPr="00DA4CA6" w:rsidRDefault="00DA4CA6" w:rsidP="00A450BC">
      <w:pPr>
        <w:spacing w:after="0" w:line="240" w:lineRule="auto"/>
        <w:contextualSpacing/>
        <w:jc w:val="both"/>
        <w:rPr>
          <w:rFonts w:ascii="Arial" w:eastAsia="Times New Roman" w:hAnsi="Arial" w:cs="Arial"/>
          <w:b/>
          <w:bCs/>
          <w:lang w:val="es-ES" w:eastAsia="es-ES"/>
        </w:rPr>
      </w:pPr>
    </w:p>
    <w:p w14:paraId="16FB2AA4" w14:textId="77777777" w:rsidR="00DA4CA6" w:rsidRPr="00DA4CA6" w:rsidRDefault="00DA4CA6" w:rsidP="00A450BC">
      <w:pPr>
        <w:spacing w:after="0" w:line="240" w:lineRule="auto"/>
        <w:contextualSpacing/>
        <w:jc w:val="both"/>
        <w:rPr>
          <w:rFonts w:ascii="Times New Roman" w:eastAsia="Times New Roman" w:hAnsi="Times New Roman" w:cs="Times New Roman"/>
          <w:sz w:val="20"/>
          <w:szCs w:val="20"/>
          <w:lang w:val="es-ES" w:eastAsia="es-ES"/>
        </w:rPr>
      </w:pPr>
      <w:r w:rsidRPr="00DA4CA6">
        <w:rPr>
          <w:rFonts w:ascii="Arial" w:eastAsia="Times New Roman" w:hAnsi="Arial" w:cs="Arial"/>
          <w:lang w:val="es-ES" w:eastAsia="es-ES"/>
        </w:rPr>
        <w:t>Los recursos de Capital</w:t>
      </w:r>
      <w:r w:rsidRPr="00DA4CA6">
        <w:rPr>
          <w:rFonts w:ascii="Times New Roman" w:eastAsia="Times New Roman" w:hAnsi="Times New Roman" w:cs="Times New Roman"/>
          <w:sz w:val="20"/>
          <w:szCs w:val="20"/>
          <w:lang w:val="es-ES" w:eastAsia="es-ES"/>
        </w:rPr>
        <w:t xml:space="preserve"> </w:t>
      </w:r>
      <w:r w:rsidRPr="00DA4CA6">
        <w:rPr>
          <w:rFonts w:ascii="Arial" w:eastAsia="Times New Roman" w:hAnsi="Arial" w:cs="Arial"/>
          <w:lang w:val="es-ES" w:eastAsia="es-ES"/>
        </w:rPr>
        <w:t>lo</w:t>
      </w:r>
      <w:r w:rsidRPr="00DA4CA6">
        <w:rPr>
          <w:rFonts w:ascii="Arial" w:eastAsia="Times New Roman" w:hAnsi="Arial" w:cs="Arial"/>
          <w:spacing w:val="-10"/>
          <w:lang w:val="es-ES" w:eastAsia="es-ES"/>
        </w:rPr>
        <w:t xml:space="preserve"> </w:t>
      </w:r>
      <w:r w:rsidRPr="00DA4CA6">
        <w:rPr>
          <w:rFonts w:ascii="Arial" w:eastAsia="Times New Roman" w:hAnsi="Arial" w:cs="Arial"/>
          <w:lang w:val="es-ES" w:eastAsia="es-ES"/>
        </w:rPr>
        <w:t>integran</w:t>
      </w:r>
      <w:r w:rsidRPr="00DA4CA6">
        <w:rPr>
          <w:rFonts w:ascii="Arial" w:eastAsia="Times New Roman" w:hAnsi="Arial" w:cs="Arial"/>
          <w:spacing w:val="-8"/>
          <w:lang w:val="es-ES" w:eastAsia="es-ES"/>
        </w:rPr>
        <w:t xml:space="preserve"> </w:t>
      </w:r>
      <w:r w:rsidRPr="00DA4CA6">
        <w:rPr>
          <w:rFonts w:ascii="Arial" w:eastAsia="Times New Roman" w:hAnsi="Arial" w:cs="Arial"/>
          <w:lang w:val="es-ES" w:eastAsia="es-ES"/>
        </w:rPr>
        <w:t>los</w:t>
      </w:r>
      <w:r w:rsidRPr="00DA4CA6">
        <w:rPr>
          <w:rFonts w:ascii="Arial" w:eastAsia="Times New Roman" w:hAnsi="Arial" w:cs="Arial"/>
          <w:spacing w:val="-8"/>
          <w:lang w:val="es-ES" w:eastAsia="es-ES"/>
        </w:rPr>
        <w:t xml:space="preserve"> </w:t>
      </w:r>
      <w:r w:rsidRPr="00DA4CA6">
        <w:rPr>
          <w:rFonts w:ascii="Arial" w:eastAsia="Times New Roman" w:hAnsi="Arial" w:cs="Arial"/>
          <w:lang w:val="es-ES" w:eastAsia="es-ES"/>
        </w:rPr>
        <w:t>recursos</w:t>
      </w:r>
      <w:r w:rsidRPr="00DA4CA6">
        <w:rPr>
          <w:rFonts w:ascii="Arial" w:eastAsia="Times New Roman" w:hAnsi="Arial" w:cs="Arial"/>
          <w:spacing w:val="-9"/>
          <w:lang w:val="es-ES" w:eastAsia="es-ES"/>
        </w:rPr>
        <w:t xml:space="preserve"> </w:t>
      </w:r>
      <w:r w:rsidRPr="00DA4CA6">
        <w:rPr>
          <w:rFonts w:ascii="Arial" w:eastAsia="Times New Roman" w:hAnsi="Arial" w:cs="Arial"/>
          <w:lang w:val="es-ES" w:eastAsia="es-ES"/>
        </w:rPr>
        <w:t>del</w:t>
      </w:r>
      <w:r w:rsidRPr="00DA4CA6">
        <w:rPr>
          <w:rFonts w:ascii="Arial" w:eastAsia="Times New Roman" w:hAnsi="Arial" w:cs="Arial"/>
          <w:spacing w:val="-10"/>
          <w:lang w:val="es-ES" w:eastAsia="es-ES"/>
        </w:rPr>
        <w:t xml:space="preserve"> </w:t>
      </w:r>
      <w:r w:rsidRPr="00DA4CA6">
        <w:rPr>
          <w:rFonts w:ascii="Arial" w:eastAsia="Times New Roman" w:hAnsi="Arial" w:cs="Arial"/>
          <w:lang w:val="es-ES" w:eastAsia="es-ES"/>
        </w:rPr>
        <w:t>Crédito,</w:t>
      </w:r>
      <w:r w:rsidRPr="00DA4CA6">
        <w:rPr>
          <w:rFonts w:ascii="Arial" w:eastAsia="Times New Roman" w:hAnsi="Arial" w:cs="Arial"/>
          <w:spacing w:val="-10"/>
          <w:lang w:val="es-ES" w:eastAsia="es-ES"/>
        </w:rPr>
        <w:t xml:space="preserve"> </w:t>
      </w:r>
      <w:r w:rsidRPr="00DA4CA6">
        <w:rPr>
          <w:rFonts w:ascii="Arial" w:eastAsia="Times New Roman" w:hAnsi="Arial" w:cs="Arial"/>
          <w:lang w:val="es-ES" w:eastAsia="es-ES"/>
        </w:rPr>
        <w:t>los</w:t>
      </w:r>
      <w:r w:rsidRPr="00DA4CA6">
        <w:rPr>
          <w:rFonts w:ascii="Arial" w:eastAsia="Times New Roman" w:hAnsi="Arial" w:cs="Arial"/>
          <w:spacing w:val="-8"/>
          <w:lang w:val="es-ES" w:eastAsia="es-ES"/>
        </w:rPr>
        <w:t xml:space="preserve"> </w:t>
      </w:r>
      <w:r w:rsidRPr="00DA4CA6">
        <w:rPr>
          <w:rFonts w:ascii="Arial" w:eastAsia="Times New Roman" w:hAnsi="Arial" w:cs="Arial"/>
          <w:lang w:val="es-ES" w:eastAsia="es-ES"/>
        </w:rPr>
        <w:t>rendimientos</w:t>
      </w:r>
      <w:r w:rsidRPr="00DA4CA6">
        <w:rPr>
          <w:rFonts w:ascii="Arial" w:eastAsia="Times New Roman" w:hAnsi="Arial" w:cs="Arial"/>
          <w:spacing w:val="-9"/>
          <w:lang w:val="es-ES" w:eastAsia="es-ES"/>
        </w:rPr>
        <w:t xml:space="preserve"> </w:t>
      </w:r>
      <w:r w:rsidRPr="00DA4CA6">
        <w:rPr>
          <w:rFonts w:ascii="Arial" w:eastAsia="Times New Roman" w:hAnsi="Arial" w:cs="Arial"/>
          <w:lang w:val="es-ES" w:eastAsia="es-ES"/>
        </w:rPr>
        <w:t>financieros,</w:t>
      </w:r>
      <w:r w:rsidRPr="00DA4CA6">
        <w:rPr>
          <w:rFonts w:ascii="Arial" w:eastAsia="Times New Roman" w:hAnsi="Arial" w:cs="Arial"/>
          <w:spacing w:val="-10"/>
          <w:lang w:val="es-ES" w:eastAsia="es-ES"/>
        </w:rPr>
        <w:t xml:space="preserve"> </w:t>
      </w:r>
      <w:r w:rsidRPr="00DA4CA6">
        <w:rPr>
          <w:rFonts w:ascii="Arial" w:eastAsia="Times New Roman" w:hAnsi="Arial" w:cs="Arial"/>
          <w:lang w:val="es-ES" w:eastAsia="es-ES"/>
        </w:rPr>
        <w:t>recursos</w:t>
      </w:r>
      <w:r w:rsidRPr="00DA4CA6">
        <w:rPr>
          <w:rFonts w:ascii="Arial" w:eastAsia="Times New Roman" w:hAnsi="Arial" w:cs="Arial"/>
          <w:spacing w:val="-8"/>
          <w:lang w:val="es-ES" w:eastAsia="es-ES"/>
        </w:rPr>
        <w:t xml:space="preserve"> </w:t>
      </w:r>
      <w:r w:rsidRPr="00DA4CA6">
        <w:rPr>
          <w:rFonts w:ascii="Arial" w:eastAsia="Times New Roman" w:hAnsi="Arial" w:cs="Arial"/>
          <w:lang w:val="es-ES" w:eastAsia="es-ES"/>
        </w:rPr>
        <w:t>del balance,</w:t>
      </w:r>
      <w:r w:rsidRPr="00DA4CA6">
        <w:rPr>
          <w:rFonts w:ascii="Arial" w:eastAsia="Times New Roman" w:hAnsi="Arial" w:cs="Arial"/>
          <w:spacing w:val="-6"/>
          <w:lang w:val="es-ES" w:eastAsia="es-ES"/>
        </w:rPr>
        <w:t xml:space="preserve"> </w:t>
      </w:r>
      <w:r w:rsidRPr="00DA4CA6">
        <w:rPr>
          <w:rFonts w:ascii="Arial" w:eastAsia="Times New Roman" w:hAnsi="Arial" w:cs="Arial"/>
          <w:lang w:val="es-ES" w:eastAsia="es-ES"/>
        </w:rPr>
        <w:t>entre</w:t>
      </w:r>
      <w:r w:rsidRPr="00DA4CA6">
        <w:rPr>
          <w:rFonts w:ascii="Arial" w:eastAsia="Times New Roman" w:hAnsi="Arial" w:cs="Arial"/>
          <w:spacing w:val="-5"/>
          <w:lang w:val="es-ES" w:eastAsia="es-ES"/>
        </w:rPr>
        <w:t xml:space="preserve"> </w:t>
      </w:r>
      <w:r w:rsidRPr="00DA4CA6">
        <w:rPr>
          <w:rFonts w:ascii="Arial" w:eastAsia="Times New Roman" w:hAnsi="Arial" w:cs="Arial"/>
          <w:lang w:val="es-ES" w:eastAsia="es-ES"/>
        </w:rPr>
        <w:t>otros,</w:t>
      </w:r>
      <w:r w:rsidRPr="00DA4CA6">
        <w:rPr>
          <w:rFonts w:ascii="Arial" w:eastAsia="Times New Roman" w:hAnsi="Arial" w:cs="Arial"/>
          <w:spacing w:val="-5"/>
          <w:lang w:val="es-ES" w:eastAsia="es-ES"/>
        </w:rPr>
        <w:t xml:space="preserve"> así pues, que</w:t>
      </w:r>
      <w:r w:rsidRPr="00DA4CA6">
        <w:rPr>
          <w:rFonts w:ascii="Arial" w:eastAsia="Times New Roman" w:hAnsi="Arial" w:cs="Arial"/>
          <w:spacing w:val="-6"/>
          <w:lang w:val="es-ES" w:eastAsia="es-ES"/>
        </w:rPr>
        <w:t xml:space="preserve"> </w:t>
      </w:r>
      <w:r w:rsidRPr="00DA4CA6">
        <w:rPr>
          <w:rFonts w:ascii="Arial" w:eastAsia="Times New Roman" w:hAnsi="Arial" w:cs="Arial"/>
          <w:lang w:val="es-ES" w:eastAsia="es-ES"/>
        </w:rPr>
        <w:t>por</w:t>
      </w:r>
      <w:r w:rsidRPr="00DA4CA6">
        <w:rPr>
          <w:rFonts w:ascii="Arial" w:eastAsia="Times New Roman" w:hAnsi="Arial" w:cs="Arial"/>
          <w:spacing w:val="-5"/>
          <w:lang w:val="es-ES" w:eastAsia="es-ES"/>
        </w:rPr>
        <w:t xml:space="preserve"> </w:t>
      </w:r>
      <w:r w:rsidRPr="00DA4CA6">
        <w:rPr>
          <w:rFonts w:ascii="Arial" w:eastAsia="Times New Roman" w:hAnsi="Arial" w:cs="Arial"/>
          <w:lang w:val="es-ES" w:eastAsia="es-ES"/>
        </w:rPr>
        <w:t>este</w:t>
      </w:r>
      <w:r w:rsidRPr="00DA4CA6">
        <w:rPr>
          <w:rFonts w:ascii="Arial" w:eastAsia="Times New Roman" w:hAnsi="Arial" w:cs="Arial"/>
          <w:spacing w:val="-6"/>
          <w:lang w:val="es-ES" w:eastAsia="es-ES"/>
        </w:rPr>
        <w:t xml:space="preserve"> </w:t>
      </w:r>
      <w:r w:rsidRPr="00DA4CA6">
        <w:rPr>
          <w:rFonts w:ascii="Arial" w:eastAsia="Times New Roman" w:hAnsi="Arial" w:cs="Arial"/>
          <w:lang w:val="es-ES" w:eastAsia="es-ES"/>
        </w:rPr>
        <w:t>concepto se ascendió a $307.417 millones</w:t>
      </w:r>
      <w:r w:rsidRPr="00DA4CA6">
        <w:rPr>
          <w:rFonts w:ascii="Arial" w:eastAsia="Times New Roman" w:hAnsi="Arial" w:cs="Arial"/>
          <w:szCs w:val="24"/>
          <w:lang w:val="es-ES" w:eastAsia="es-ES"/>
        </w:rPr>
        <w:t xml:space="preserve">, </w:t>
      </w:r>
      <w:r w:rsidRPr="00DA4CA6">
        <w:rPr>
          <w:rFonts w:ascii="Arial" w:eastAsia="Times New Roman" w:hAnsi="Arial" w:cs="Arial"/>
          <w:lang w:val="es-ES" w:eastAsia="es-ES"/>
        </w:rPr>
        <w:t xml:space="preserve">con un nivel de recaudado de </w:t>
      </w:r>
      <w:r w:rsidRPr="00DA4CA6">
        <w:rPr>
          <w:rFonts w:ascii="Arial" w:eastAsia="Times New Roman" w:hAnsi="Arial" w:cs="Arial"/>
          <w:szCs w:val="24"/>
          <w:lang w:val="es-ES" w:eastAsia="es-ES"/>
        </w:rPr>
        <w:t xml:space="preserve">$221.556. millones </w:t>
      </w:r>
      <w:r w:rsidRPr="00DA4CA6">
        <w:rPr>
          <w:rFonts w:ascii="Arial" w:eastAsia="Times New Roman" w:hAnsi="Arial" w:cs="Arial"/>
          <w:lang w:val="es-ES" w:eastAsia="es-ES"/>
        </w:rPr>
        <w:t>representado en el</w:t>
      </w:r>
      <w:r w:rsidRPr="00DA4CA6">
        <w:rPr>
          <w:rFonts w:ascii="Arial" w:eastAsia="Times New Roman" w:hAnsi="Arial" w:cs="Arial"/>
          <w:szCs w:val="24"/>
          <w:lang w:val="es-ES" w:eastAsia="es-ES"/>
        </w:rPr>
        <w:t xml:space="preserve"> 72%.</w:t>
      </w:r>
      <w:r w:rsidRPr="00DA4CA6">
        <w:rPr>
          <w:rFonts w:ascii="Times New Roman" w:eastAsia="Times New Roman" w:hAnsi="Times New Roman" w:cs="Times New Roman"/>
          <w:sz w:val="20"/>
          <w:szCs w:val="20"/>
          <w:lang w:val="es-ES" w:eastAsia="es-ES"/>
        </w:rPr>
        <w:t xml:space="preserve"> </w:t>
      </w:r>
    </w:p>
    <w:p w14:paraId="3C9F8250" w14:textId="77777777" w:rsidR="00DA4CA6" w:rsidRPr="00DA4CA6" w:rsidRDefault="00DA4CA6" w:rsidP="00A450BC">
      <w:pPr>
        <w:spacing w:after="0" w:line="240" w:lineRule="auto"/>
        <w:contextualSpacing/>
        <w:jc w:val="both"/>
        <w:rPr>
          <w:rFonts w:ascii="Times New Roman" w:eastAsia="Times New Roman" w:hAnsi="Times New Roman" w:cs="Times New Roman"/>
          <w:sz w:val="20"/>
          <w:szCs w:val="20"/>
          <w:lang w:val="es-ES" w:eastAsia="es-ES"/>
        </w:rPr>
      </w:pPr>
    </w:p>
    <w:p w14:paraId="4E56FB66" w14:textId="77777777" w:rsidR="00DA4CA6" w:rsidRPr="00DA4CA6" w:rsidRDefault="00DA4CA6" w:rsidP="00A450BC">
      <w:pPr>
        <w:spacing w:after="0" w:line="240" w:lineRule="auto"/>
        <w:contextualSpacing/>
        <w:jc w:val="both"/>
        <w:rPr>
          <w:rFonts w:ascii="Arial" w:eastAsia="Times New Roman" w:hAnsi="Arial" w:cs="Arial"/>
          <w:lang w:val="es-ES" w:eastAsia="es-ES"/>
        </w:rPr>
      </w:pPr>
      <w:r w:rsidRPr="00DA4CA6">
        <w:rPr>
          <w:rFonts w:ascii="Arial" w:eastAsia="Times New Roman" w:hAnsi="Arial" w:cs="Arial"/>
          <w:lang w:val="es-ES" w:eastAsia="es-ES"/>
        </w:rPr>
        <w:t xml:space="preserve">En esta clasificación se encuentran también, excedentes financieros por 1.000.000.000, dividendos y utilidades por otras inversiones de capital por $3.349.139.301, rendimientos financieros por $8.131.620.562, recursos de balance por $152.152.442.101, recursos de </w:t>
      </w:r>
      <w:proofErr w:type="spellStart"/>
      <w:r w:rsidRPr="00DA4CA6">
        <w:rPr>
          <w:rFonts w:ascii="Arial" w:eastAsia="Times New Roman" w:hAnsi="Arial" w:cs="Arial"/>
          <w:lang w:val="es-ES" w:eastAsia="es-ES"/>
        </w:rPr>
        <w:t>fonpet</w:t>
      </w:r>
      <w:proofErr w:type="spellEnd"/>
      <w:r w:rsidRPr="00DA4CA6">
        <w:rPr>
          <w:rFonts w:ascii="Arial" w:eastAsia="Times New Roman" w:hAnsi="Arial" w:cs="Arial"/>
          <w:lang w:val="es-ES" w:eastAsia="es-ES"/>
        </w:rPr>
        <w:t xml:space="preserve"> por $25.223.883.709 y reintegros por $783.890.222.</w:t>
      </w:r>
    </w:p>
    <w:p w14:paraId="79F744B4" w14:textId="77777777" w:rsidR="00DA4CA6" w:rsidRPr="00DA4CA6" w:rsidRDefault="00DA4CA6" w:rsidP="00A450BC">
      <w:pPr>
        <w:spacing w:after="0" w:line="240" w:lineRule="auto"/>
        <w:contextualSpacing/>
        <w:jc w:val="both"/>
        <w:rPr>
          <w:rFonts w:ascii="Arial" w:eastAsia="Times New Roman" w:hAnsi="Arial" w:cs="Arial"/>
          <w:lang w:val="es-ES" w:eastAsia="es-ES"/>
        </w:rPr>
      </w:pPr>
    </w:p>
    <w:p w14:paraId="1E13A6A1" w14:textId="77777777" w:rsidR="00DA4CA6" w:rsidRPr="00DA4CA6" w:rsidRDefault="00DA4CA6" w:rsidP="00A450BC">
      <w:pPr>
        <w:spacing w:after="0" w:line="240" w:lineRule="auto"/>
        <w:contextualSpacing/>
        <w:jc w:val="both"/>
        <w:rPr>
          <w:rFonts w:ascii="Arial" w:eastAsia="Times New Roman" w:hAnsi="Arial" w:cs="Arial"/>
          <w:lang w:val="es-ES" w:eastAsia="es-ES"/>
        </w:rPr>
      </w:pPr>
      <w:r w:rsidRPr="00DA4CA6">
        <w:rPr>
          <w:rFonts w:ascii="Arial" w:eastAsia="Times New Roman" w:hAnsi="Arial" w:cs="Arial"/>
          <w:lang w:val="es-ES" w:eastAsia="es-ES"/>
        </w:rPr>
        <w:t>A continuación, se presenta el detalle del comportamiento de los ingresos del Municipio al corte 31 de diciembre de 2021.</w:t>
      </w:r>
    </w:p>
    <w:p w14:paraId="72EC1E11" w14:textId="77777777" w:rsidR="00DA4CA6" w:rsidRPr="00DA4CA6" w:rsidRDefault="00DA4CA6" w:rsidP="00A450BC">
      <w:pPr>
        <w:spacing w:after="0" w:line="240" w:lineRule="auto"/>
        <w:contextualSpacing/>
        <w:jc w:val="both"/>
        <w:rPr>
          <w:rFonts w:ascii="Arial" w:eastAsia="Times New Roman" w:hAnsi="Arial" w:cs="Arial"/>
          <w:lang w:val="es-ES" w:eastAsia="es-ES"/>
        </w:rPr>
      </w:pPr>
    </w:p>
    <w:p w14:paraId="674A5920" w14:textId="77777777" w:rsidR="00DA4CA6" w:rsidRPr="00DA4CA6" w:rsidRDefault="00DA4CA6" w:rsidP="00A450BC">
      <w:pPr>
        <w:spacing w:after="0" w:line="240" w:lineRule="auto"/>
        <w:contextualSpacing/>
        <w:jc w:val="both"/>
        <w:rPr>
          <w:rFonts w:ascii="Arial" w:eastAsia="Times New Roman" w:hAnsi="Arial" w:cs="Arial"/>
          <w:lang w:val="es-ES" w:eastAsia="es-ES"/>
        </w:rPr>
      </w:pPr>
    </w:p>
    <w:p w14:paraId="499DD405" w14:textId="0A86027C" w:rsidR="00DA4CA6" w:rsidRPr="00DA4CA6" w:rsidRDefault="00DA4CA6" w:rsidP="00A450BC">
      <w:pPr>
        <w:spacing w:after="0" w:line="240" w:lineRule="auto"/>
        <w:ind w:left="786"/>
        <w:contextualSpacing/>
        <w:rPr>
          <w:rFonts w:ascii="Calibri" w:eastAsia="Calibri" w:hAnsi="Calibri" w:cs="Times New Roman"/>
        </w:rPr>
      </w:pPr>
      <w:r w:rsidRPr="00DA4CA6">
        <w:rPr>
          <w:rFonts w:ascii="Arial" w:eastAsia="Times New Roman" w:hAnsi="Arial" w:cs="Arial"/>
          <w:i/>
          <w:iCs/>
          <w:color w:val="1F497D"/>
          <w:sz w:val="18"/>
          <w:szCs w:val="18"/>
          <w:lang w:val="es-ES" w:eastAsia="es-ES"/>
        </w:rPr>
        <w:t xml:space="preserve"> Tabla 2 Ejecución Presupuestal de Ingresos corte </w:t>
      </w:r>
      <w:r w:rsidRPr="00DA4CA6">
        <w:rPr>
          <w:rFonts w:ascii="Arial" w:eastAsia="Times New Roman" w:hAnsi="Arial" w:cs="Arial"/>
          <w:i/>
          <w:iCs/>
          <w:color w:val="1F497D"/>
          <w:sz w:val="18"/>
          <w:szCs w:val="14"/>
          <w:lang w:val="es-ES" w:eastAsia="es-ES"/>
        </w:rPr>
        <w:t>31 de diciembre de 2021</w:t>
      </w:r>
      <w:r w:rsidRPr="00DA4CA6">
        <w:rPr>
          <w:rFonts w:ascii="Times New Roman" w:eastAsia="Times New Roman" w:hAnsi="Times New Roman" w:cs="Times New Roman"/>
          <w:sz w:val="20"/>
          <w:szCs w:val="20"/>
          <w:lang w:val="es-ES" w:eastAsia="es-ES"/>
        </w:rPr>
        <w:fldChar w:fldCharType="begin"/>
      </w:r>
      <w:r w:rsidRPr="00DA4CA6">
        <w:rPr>
          <w:rFonts w:ascii="Times New Roman" w:eastAsia="Times New Roman" w:hAnsi="Times New Roman" w:cs="Times New Roman"/>
          <w:sz w:val="20"/>
          <w:szCs w:val="20"/>
          <w:lang w:val="es-ES" w:eastAsia="es-ES"/>
        </w:rPr>
        <w:instrText xml:space="preserve"> LINK Excel.Sheet.12 "C:\\Users\\ybaronp\\Documents\\ALCALDIA DE BUCARAMANGA 2022\\FEBRERO\\INFORME DE GESTION\\EXCEL FINAL INF GESTION 2021 VERS1 (1).xlsx" "INGRESO1!F3C2:F8C6" \a \f 4 \h </w:instrText>
      </w:r>
      <w:r w:rsidRPr="00DA4CA6">
        <w:rPr>
          <w:rFonts w:ascii="Times New Roman" w:eastAsia="Times New Roman" w:hAnsi="Times New Roman" w:cs="Times New Roman"/>
          <w:sz w:val="20"/>
          <w:szCs w:val="20"/>
          <w:lang w:val="es-ES" w:eastAsia="es-ES"/>
        </w:rPr>
        <w:fldChar w:fldCharType="separate"/>
      </w:r>
    </w:p>
    <w:tbl>
      <w:tblPr>
        <w:tblW w:w="8900" w:type="dxa"/>
        <w:tblCellMar>
          <w:left w:w="70" w:type="dxa"/>
          <w:right w:w="70" w:type="dxa"/>
        </w:tblCellMar>
        <w:tblLook w:val="04A0" w:firstRow="1" w:lastRow="0" w:firstColumn="1" w:lastColumn="0" w:noHBand="0" w:noVBand="1"/>
      </w:tblPr>
      <w:tblGrid>
        <w:gridCol w:w="1960"/>
        <w:gridCol w:w="1740"/>
        <w:gridCol w:w="1880"/>
        <w:gridCol w:w="1880"/>
        <w:gridCol w:w="1440"/>
      </w:tblGrid>
      <w:tr w:rsidR="00DA4CA6" w:rsidRPr="00DA4CA6" w14:paraId="2A174971" w14:textId="77777777" w:rsidTr="00A7688D">
        <w:trPr>
          <w:trHeight w:val="990"/>
        </w:trPr>
        <w:tc>
          <w:tcPr>
            <w:tcW w:w="1960"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46DB8FF2" w14:textId="77777777" w:rsidR="00DA4CA6" w:rsidRPr="00DA4CA6" w:rsidRDefault="00DA4CA6" w:rsidP="00A450BC">
            <w:pPr>
              <w:spacing w:after="0" w:line="240" w:lineRule="auto"/>
              <w:contextualSpacing/>
              <w:jc w:val="center"/>
              <w:rPr>
                <w:rFonts w:ascii="Arial" w:eastAsia="Times New Roman" w:hAnsi="Arial" w:cs="Arial"/>
                <w:b/>
                <w:bCs/>
                <w:color w:val="FFFFFF"/>
                <w:sz w:val="18"/>
                <w:szCs w:val="18"/>
                <w:lang w:eastAsia="es-CO"/>
              </w:rPr>
            </w:pPr>
            <w:r w:rsidRPr="00DA4CA6">
              <w:rPr>
                <w:rFonts w:ascii="Arial" w:eastAsia="Times New Roman" w:hAnsi="Arial" w:cs="Arial"/>
                <w:b/>
                <w:bCs/>
                <w:color w:val="FFFFFF"/>
                <w:sz w:val="18"/>
                <w:szCs w:val="18"/>
                <w:lang w:eastAsia="es-CO"/>
              </w:rPr>
              <w:t>TIPO DE INGRESO</w:t>
            </w:r>
          </w:p>
        </w:tc>
        <w:tc>
          <w:tcPr>
            <w:tcW w:w="1740" w:type="dxa"/>
            <w:tcBorders>
              <w:top w:val="single" w:sz="8" w:space="0" w:color="FFFFFF"/>
              <w:left w:val="nil"/>
              <w:bottom w:val="single" w:sz="12" w:space="0" w:color="FFFFFF"/>
              <w:right w:val="single" w:sz="8" w:space="0" w:color="FFFFFF"/>
            </w:tcBorders>
            <w:shd w:val="clear" w:color="000000" w:fill="00B050"/>
            <w:vAlign w:val="center"/>
            <w:hideMark/>
          </w:tcPr>
          <w:p w14:paraId="702DFF5E" w14:textId="77777777" w:rsidR="00DA4CA6" w:rsidRPr="00DA4CA6" w:rsidRDefault="00DA4CA6" w:rsidP="00A450BC">
            <w:pPr>
              <w:spacing w:after="0" w:line="240" w:lineRule="auto"/>
              <w:contextualSpacing/>
              <w:jc w:val="center"/>
              <w:rPr>
                <w:rFonts w:ascii="Arial" w:eastAsia="Times New Roman" w:hAnsi="Arial" w:cs="Arial"/>
                <w:b/>
                <w:bCs/>
                <w:color w:val="FFFFFF"/>
                <w:sz w:val="18"/>
                <w:szCs w:val="18"/>
                <w:lang w:eastAsia="es-CO"/>
              </w:rPr>
            </w:pPr>
            <w:r w:rsidRPr="00DA4CA6">
              <w:rPr>
                <w:rFonts w:ascii="Arial" w:eastAsia="Times New Roman" w:hAnsi="Arial" w:cs="Arial"/>
                <w:b/>
                <w:bCs/>
                <w:color w:val="FFFFFF"/>
                <w:sz w:val="18"/>
                <w:szCs w:val="18"/>
                <w:lang w:eastAsia="es-CO"/>
              </w:rPr>
              <w:t>PRESUPUESTO INICIAL</w:t>
            </w:r>
          </w:p>
        </w:tc>
        <w:tc>
          <w:tcPr>
            <w:tcW w:w="1880" w:type="dxa"/>
            <w:tcBorders>
              <w:top w:val="single" w:sz="8" w:space="0" w:color="FFFFFF"/>
              <w:left w:val="nil"/>
              <w:bottom w:val="single" w:sz="12" w:space="0" w:color="FFFFFF"/>
              <w:right w:val="single" w:sz="8" w:space="0" w:color="FFFFFF"/>
            </w:tcBorders>
            <w:shd w:val="clear" w:color="000000" w:fill="00B050"/>
            <w:vAlign w:val="center"/>
            <w:hideMark/>
          </w:tcPr>
          <w:p w14:paraId="2FAAABCA" w14:textId="77777777" w:rsidR="00DA4CA6" w:rsidRPr="00DA4CA6" w:rsidRDefault="00DA4CA6" w:rsidP="00A450BC">
            <w:pPr>
              <w:spacing w:after="0" w:line="240" w:lineRule="auto"/>
              <w:contextualSpacing/>
              <w:jc w:val="center"/>
              <w:rPr>
                <w:rFonts w:ascii="Arial" w:eastAsia="Times New Roman" w:hAnsi="Arial" w:cs="Arial"/>
                <w:b/>
                <w:bCs/>
                <w:color w:val="FFFFFF"/>
                <w:sz w:val="18"/>
                <w:szCs w:val="18"/>
                <w:lang w:eastAsia="es-CO"/>
              </w:rPr>
            </w:pPr>
            <w:r w:rsidRPr="00DA4CA6">
              <w:rPr>
                <w:rFonts w:ascii="Arial" w:eastAsia="Times New Roman" w:hAnsi="Arial" w:cs="Arial"/>
                <w:b/>
                <w:bCs/>
                <w:color w:val="FFFFFF"/>
                <w:sz w:val="18"/>
                <w:szCs w:val="18"/>
                <w:lang w:eastAsia="es-CO"/>
              </w:rPr>
              <w:t>PRESUPUESTO DEFINITIVO</w:t>
            </w:r>
          </w:p>
        </w:tc>
        <w:tc>
          <w:tcPr>
            <w:tcW w:w="1880" w:type="dxa"/>
            <w:tcBorders>
              <w:top w:val="single" w:sz="8" w:space="0" w:color="FFFFFF"/>
              <w:left w:val="nil"/>
              <w:bottom w:val="single" w:sz="12" w:space="0" w:color="FFFFFF"/>
              <w:right w:val="single" w:sz="8" w:space="0" w:color="FFFFFF"/>
            </w:tcBorders>
            <w:shd w:val="clear" w:color="000000" w:fill="00B050"/>
            <w:vAlign w:val="center"/>
            <w:hideMark/>
          </w:tcPr>
          <w:p w14:paraId="418D3AED" w14:textId="77777777" w:rsidR="00DA4CA6" w:rsidRPr="00DA4CA6" w:rsidRDefault="00DA4CA6" w:rsidP="00A450BC">
            <w:pPr>
              <w:spacing w:after="0" w:line="240" w:lineRule="auto"/>
              <w:contextualSpacing/>
              <w:jc w:val="center"/>
              <w:rPr>
                <w:rFonts w:ascii="Arial" w:eastAsia="Times New Roman" w:hAnsi="Arial" w:cs="Arial"/>
                <w:b/>
                <w:bCs/>
                <w:color w:val="FFFFFF"/>
                <w:sz w:val="18"/>
                <w:szCs w:val="18"/>
                <w:lang w:eastAsia="es-CO"/>
              </w:rPr>
            </w:pPr>
            <w:r w:rsidRPr="00DA4CA6">
              <w:rPr>
                <w:rFonts w:ascii="Arial" w:eastAsia="Times New Roman" w:hAnsi="Arial" w:cs="Arial"/>
                <w:b/>
                <w:bCs/>
                <w:color w:val="FFFFFF"/>
                <w:sz w:val="18"/>
                <w:szCs w:val="18"/>
                <w:lang w:eastAsia="es-CO"/>
              </w:rPr>
              <w:t>RECAUDO A 31 DE DICIEMBRE 2021</w:t>
            </w:r>
          </w:p>
        </w:tc>
        <w:tc>
          <w:tcPr>
            <w:tcW w:w="1440" w:type="dxa"/>
            <w:tcBorders>
              <w:top w:val="single" w:sz="8" w:space="0" w:color="FFFFFF"/>
              <w:left w:val="nil"/>
              <w:bottom w:val="single" w:sz="12" w:space="0" w:color="FFFFFF"/>
              <w:right w:val="single" w:sz="8" w:space="0" w:color="FFFFFF"/>
            </w:tcBorders>
            <w:shd w:val="clear" w:color="000000" w:fill="00B050"/>
            <w:vAlign w:val="center"/>
            <w:hideMark/>
          </w:tcPr>
          <w:p w14:paraId="621A6811" w14:textId="77777777" w:rsidR="00DA4CA6" w:rsidRPr="00DA4CA6" w:rsidRDefault="00DA4CA6" w:rsidP="00A450BC">
            <w:pPr>
              <w:spacing w:after="0" w:line="240" w:lineRule="auto"/>
              <w:contextualSpacing/>
              <w:jc w:val="center"/>
              <w:rPr>
                <w:rFonts w:ascii="Arial" w:eastAsia="Times New Roman" w:hAnsi="Arial" w:cs="Arial"/>
                <w:b/>
                <w:bCs/>
                <w:color w:val="FFFFFF"/>
                <w:sz w:val="18"/>
                <w:szCs w:val="18"/>
                <w:lang w:eastAsia="es-CO"/>
              </w:rPr>
            </w:pPr>
            <w:r w:rsidRPr="00DA4CA6">
              <w:rPr>
                <w:rFonts w:ascii="Arial" w:eastAsia="Times New Roman" w:hAnsi="Arial" w:cs="Arial"/>
                <w:b/>
                <w:bCs/>
                <w:color w:val="FFFFFF"/>
                <w:sz w:val="18"/>
                <w:szCs w:val="18"/>
                <w:lang w:eastAsia="es-CO"/>
              </w:rPr>
              <w:t>% EJECUCIÓN </w:t>
            </w:r>
          </w:p>
        </w:tc>
      </w:tr>
      <w:tr w:rsidR="00DA4CA6" w:rsidRPr="00DA4CA6" w14:paraId="2D387F2B" w14:textId="77777777" w:rsidTr="00A7688D">
        <w:trPr>
          <w:trHeight w:val="270"/>
        </w:trPr>
        <w:tc>
          <w:tcPr>
            <w:tcW w:w="1960" w:type="dxa"/>
            <w:tcBorders>
              <w:top w:val="nil"/>
              <w:left w:val="single" w:sz="8" w:space="0" w:color="FFFFFF"/>
              <w:bottom w:val="single" w:sz="8" w:space="0" w:color="FFFFFF"/>
              <w:right w:val="single" w:sz="8" w:space="0" w:color="FFFFFF"/>
            </w:tcBorders>
            <w:shd w:val="clear" w:color="000000" w:fill="D5E3CF"/>
            <w:vAlign w:val="center"/>
            <w:hideMark/>
          </w:tcPr>
          <w:p w14:paraId="5A6931CA"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TRIBUTARIO</w:t>
            </w:r>
          </w:p>
        </w:tc>
        <w:tc>
          <w:tcPr>
            <w:tcW w:w="1740" w:type="dxa"/>
            <w:tcBorders>
              <w:top w:val="nil"/>
              <w:left w:val="nil"/>
              <w:bottom w:val="single" w:sz="8" w:space="0" w:color="FFFFFF"/>
              <w:right w:val="single" w:sz="8" w:space="0" w:color="FFFFFF"/>
            </w:tcBorders>
            <w:shd w:val="clear" w:color="000000" w:fill="D5E3CF"/>
            <w:vAlign w:val="center"/>
            <w:hideMark/>
          </w:tcPr>
          <w:p w14:paraId="10A80600"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393.918.258.085</w:t>
            </w:r>
          </w:p>
        </w:tc>
        <w:tc>
          <w:tcPr>
            <w:tcW w:w="1880" w:type="dxa"/>
            <w:tcBorders>
              <w:top w:val="nil"/>
              <w:left w:val="nil"/>
              <w:bottom w:val="single" w:sz="8" w:space="0" w:color="FFFFFF"/>
              <w:right w:val="single" w:sz="8" w:space="0" w:color="FFFFFF"/>
            </w:tcBorders>
            <w:shd w:val="clear" w:color="000000" w:fill="D5E3CF"/>
            <w:vAlign w:val="center"/>
            <w:hideMark/>
          </w:tcPr>
          <w:p w14:paraId="18FAEBE5"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433.168.224.253</w:t>
            </w:r>
          </w:p>
        </w:tc>
        <w:tc>
          <w:tcPr>
            <w:tcW w:w="1880" w:type="dxa"/>
            <w:tcBorders>
              <w:top w:val="nil"/>
              <w:left w:val="nil"/>
              <w:bottom w:val="single" w:sz="8" w:space="0" w:color="FFFFFF"/>
              <w:right w:val="single" w:sz="8" w:space="0" w:color="FFFFFF"/>
            </w:tcBorders>
            <w:shd w:val="clear" w:color="000000" w:fill="D5E3CF"/>
            <w:vAlign w:val="center"/>
            <w:hideMark/>
          </w:tcPr>
          <w:p w14:paraId="6D386503"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515.574.573.996</w:t>
            </w:r>
          </w:p>
        </w:tc>
        <w:tc>
          <w:tcPr>
            <w:tcW w:w="1440" w:type="dxa"/>
            <w:tcBorders>
              <w:top w:val="nil"/>
              <w:left w:val="nil"/>
              <w:bottom w:val="single" w:sz="8" w:space="0" w:color="FFFFFF"/>
              <w:right w:val="single" w:sz="8" w:space="0" w:color="FFFFFF"/>
            </w:tcBorders>
            <w:shd w:val="clear" w:color="000000" w:fill="D5E3CF"/>
            <w:vAlign w:val="center"/>
            <w:hideMark/>
          </w:tcPr>
          <w:p w14:paraId="27882678"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119%</w:t>
            </w:r>
          </w:p>
        </w:tc>
      </w:tr>
      <w:tr w:rsidR="00DA4CA6" w:rsidRPr="00DA4CA6" w14:paraId="47E13388" w14:textId="77777777" w:rsidTr="00A7688D">
        <w:trPr>
          <w:trHeight w:val="255"/>
        </w:trPr>
        <w:tc>
          <w:tcPr>
            <w:tcW w:w="1960" w:type="dxa"/>
            <w:tcBorders>
              <w:top w:val="nil"/>
              <w:left w:val="single" w:sz="8" w:space="0" w:color="FFFFFF"/>
              <w:bottom w:val="single" w:sz="8" w:space="0" w:color="FFFFFF"/>
              <w:right w:val="single" w:sz="8" w:space="0" w:color="FFFFFF"/>
            </w:tcBorders>
            <w:shd w:val="clear" w:color="000000" w:fill="EBF1E9"/>
            <w:vAlign w:val="center"/>
            <w:hideMark/>
          </w:tcPr>
          <w:p w14:paraId="6B736996"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NO TRIBUTARIO</w:t>
            </w:r>
          </w:p>
        </w:tc>
        <w:tc>
          <w:tcPr>
            <w:tcW w:w="1740" w:type="dxa"/>
            <w:tcBorders>
              <w:top w:val="nil"/>
              <w:left w:val="nil"/>
              <w:bottom w:val="single" w:sz="8" w:space="0" w:color="FFFFFF"/>
              <w:right w:val="single" w:sz="8" w:space="0" w:color="FFFFFF"/>
            </w:tcBorders>
            <w:shd w:val="clear" w:color="000000" w:fill="EBF1E9"/>
            <w:vAlign w:val="center"/>
            <w:hideMark/>
          </w:tcPr>
          <w:p w14:paraId="45A69EF2"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537.317.010.734</w:t>
            </w:r>
          </w:p>
        </w:tc>
        <w:tc>
          <w:tcPr>
            <w:tcW w:w="1880" w:type="dxa"/>
            <w:tcBorders>
              <w:top w:val="nil"/>
              <w:left w:val="nil"/>
              <w:bottom w:val="single" w:sz="8" w:space="0" w:color="FFFFFF"/>
              <w:right w:val="single" w:sz="8" w:space="0" w:color="FFFFFF"/>
            </w:tcBorders>
            <w:shd w:val="clear" w:color="000000" w:fill="EBF1E9"/>
            <w:vAlign w:val="center"/>
            <w:hideMark/>
          </w:tcPr>
          <w:p w14:paraId="242C82B5"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537.686.869.865</w:t>
            </w:r>
          </w:p>
        </w:tc>
        <w:tc>
          <w:tcPr>
            <w:tcW w:w="1880" w:type="dxa"/>
            <w:tcBorders>
              <w:top w:val="nil"/>
              <w:left w:val="nil"/>
              <w:bottom w:val="single" w:sz="8" w:space="0" w:color="FFFFFF"/>
              <w:right w:val="single" w:sz="8" w:space="0" w:color="FFFFFF"/>
            </w:tcBorders>
            <w:shd w:val="clear" w:color="000000" w:fill="EBF1E9"/>
            <w:vAlign w:val="center"/>
            <w:hideMark/>
          </w:tcPr>
          <w:p w14:paraId="5A9F1698"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540.589.140.638</w:t>
            </w:r>
          </w:p>
        </w:tc>
        <w:tc>
          <w:tcPr>
            <w:tcW w:w="1440" w:type="dxa"/>
            <w:tcBorders>
              <w:top w:val="nil"/>
              <w:left w:val="nil"/>
              <w:bottom w:val="single" w:sz="8" w:space="0" w:color="FFFFFF"/>
              <w:right w:val="single" w:sz="8" w:space="0" w:color="FFFFFF"/>
            </w:tcBorders>
            <w:shd w:val="clear" w:color="000000" w:fill="EBF1E9"/>
            <w:vAlign w:val="center"/>
            <w:hideMark/>
          </w:tcPr>
          <w:p w14:paraId="2432B1F1"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101%</w:t>
            </w:r>
          </w:p>
        </w:tc>
      </w:tr>
      <w:tr w:rsidR="00DA4CA6" w:rsidRPr="00DA4CA6" w14:paraId="431B1342" w14:textId="77777777" w:rsidTr="00A7688D">
        <w:trPr>
          <w:trHeight w:val="255"/>
        </w:trPr>
        <w:tc>
          <w:tcPr>
            <w:tcW w:w="1960" w:type="dxa"/>
            <w:tcBorders>
              <w:top w:val="nil"/>
              <w:left w:val="single" w:sz="8" w:space="0" w:color="FFFFFF"/>
              <w:bottom w:val="single" w:sz="8" w:space="0" w:color="FFFFFF"/>
              <w:right w:val="single" w:sz="8" w:space="0" w:color="FFFFFF"/>
            </w:tcBorders>
            <w:shd w:val="clear" w:color="000000" w:fill="D5E3CF"/>
            <w:vAlign w:val="center"/>
            <w:hideMark/>
          </w:tcPr>
          <w:p w14:paraId="2582BF1A"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DE CAPITAL</w:t>
            </w:r>
          </w:p>
        </w:tc>
        <w:tc>
          <w:tcPr>
            <w:tcW w:w="1740" w:type="dxa"/>
            <w:tcBorders>
              <w:top w:val="nil"/>
              <w:left w:val="nil"/>
              <w:bottom w:val="single" w:sz="8" w:space="0" w:color="FFFFFF"/>
              <w:right w:val="single" w:sz="8" w:space="0" w:color="FFFFFF"/>
            </w:tcBorders>
            <w:shd w:val="clear" w:color="000000" w:fill="D5E3CF"/>
            <w:vAlign w:val="center"/>
            <w:hideMark/>
          </w:tcPr>
          <w:p w14:paraId="23EA01FE"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86.376.458.007</w:t>
            </w:r>
          </w:p>
        </w:tc>
        <w:tc>
          <w:tcPr>
            <w:tcW w:w="1880" w:type="dxa"/>
            <w:tcBorders>
              <w:top w:val="nil"/>
              <w:left w:val="nil"/>
              <w:bottom w:val="single" w:sz="8" w:space="0" w:color="FFFFFF"/>
              <w:right w:val="single" w:sz="8" w:space="0" w:color="FFFFFF"/>
            </w:tcBorders>
            <w:shd w:val="clear" w:color="000000" w:fill="D5E3CF"/>
            <w:vAlign w:val="center"/>
            <w:hideMark/>
          </w:tcPr>
          <w:p w14:paraId="635B33EE"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307.417.092.188</w:t>
            </w:r>
          </w:p>
        </w:tc>
        <w:tc>
          <w:tcPr>
            <w:tcW w:w="1880" w:type="dxa"/>
            <w:tcBorders>
              <w:top w:val="nil"/>
              <w:left w:val="nil"/>
              <w:bottom w:val="single" w:sz="8" w:space="0" w:color="FFFFFF"/>
              <w:right w:val="single" w:sz="8" w:space="0" w:color="FFFFFF"/>
            </w:tcBorders>
            <w:shd w:val="clear" w:color="000000" w:fill="D5E3CF"/>
            <w:vAlign w:val="center"/>
            <w:hideMark/>
          </w:tcPr>
          <w:p w14:paraId="3CE41651"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221.556.372.077</w:t>
            </w:r>
          </w:p>
        </w:tc>
        <w:tc>
          <w:tcPr>
            <w:tcW w:w="1440" w:type="dxa"/>
            <w:tcBorders>
              <w:top w:val="nil"/>
              <w:left w:val="nil"/>
              <w:bottom w:val="single" w:sz="8" w:space="0" w:color="FFFFFF"/>
              <w:right w:val="single" w:sz="8" w:space="0" w:color="FFFFFF"/>
            </w:tcBorders>
            <w:shd w:val="clear" w:color="000000" w:fill="D5E3CF"/>
            <w:vAlign w:val="center"/>
            <w:hideMark/>
          </w:tcPr>
          <w:p w14:paraId="1538E7A3"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72%</w:t>
            </w:r>
          </w:p>
        </w:tc>
      </w:tr>
      <w:tr w:rsidR="00DA4CA6" w:rsidRPr="00DA4CA6" w14:paraId="00546151" w14:textId="77777777" w:rsidTr="00A7688D">
        <w:trPr>
          <w:trHeight w:val="255"/>
        </w:trPr>
        <w:tc>
          <w:tcPr>
            <w:tcW w:w="1960" w:type="dxa"/>
            <w:tcBorders>
              <w:top w:val="nil"/>
              <w:left w:val="single" w:sz="8" w:space="0" w:color="FFFFFF"/>
              <w:bottom w:val="single" w:sz="8" w:space="0" w:color="FFFFFF"/>
              <w:right w:val="single" w:sz="8" w:space="0" w:color="FFFFFF"/>
            </w:tcBorders>
            <w:shd w:val="clear" w:color="000000" w:fill="EBF1E9"/>
            <w:vAlign w:val="center"/>
            <w:hideMark/>
          </w:tcPr>
          <w:p w14:paraId="00BEA9EA"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RESERVAS</w:t>
            </w:r>
          </w:p>
        </w:tc>
        <w:tc>
          <w:tcPr>
            <w:tcW w:w="1740" w:type="dxa"/>
            <w:tcBorders>
              <w:top w:val="nil"/>
              <w:left w:val="nil"/>
              <w:bottom w:val="single" w:sz="8" w:space="0" w:color="FFFFFF"/>
              <w:right w:val="single" w:sz="8" w:space="0" w:color="FFFFFF"/>
            </w:tcBorders>
            <w:shd w:val="clear" w:color="000000" w:fill="EBF1E9"/>
            <w:vAlign w:val="center"/>
            <w:hideMark/>
          </w:tcPr>
          <w:p w14:paraId="2D892ECE"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0</w:t>
            </w:r>
          </w:p>
        </w:tc>
        <w:tc>
          <w:tcPr>
            <w:tcW w:w="1880" w:type="dxa"/>
            <w:tcBorders>
              <w:top w:val="nil"/>
              <w:left w:val="nil"/>
              <w:bottom w:val="single" w:sz="8" w:space="0" w:color="FFFFFF"/>
              <w:right w:val="single" w:sz="8" w:space="0" w:color="FFFFFF"/>
            </w:tcBorders>
            <w:shd w:val="clear" w:color="000000" w:fill="EBF1E9"/>
            <w:vAlign w:val="center"/>
            <w:hideMark/>
          </w:tcPr>
          <w:p w14:paraId="02D5628B"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26.051.338.912</w:t>
            </w:r>
          </w:p>
        </w:tc>
        <w:tc>
          <w:tcPr>
            <w:tcW w:w="1880" w:type="dxa"/>
            <w:tcBorders>
              <w:top w:val="nil"/>
              <w:left w:val="nil"/>
              <w:bottom w:val="single" w:sz="8" w:space="0" w:color="FFFFFF"/>
              <w:right w:val="single" w:sz="8" w:space="0" w:color="FFFFFF"/>
            </w:tcBorders>
            <w:shd w:val="clear" w:color="000000" w:fill="EBF1E9"/>
            <w:vAlign w:val="center"/>
            <w:hideMark/>
          </w:tcPr>
          <w:p w14:paraId="4F3214F9"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26.051.338.912</w:t>
            </w:r>
          </w:p>
        </w:tc>
        <w:tc>
          <w:tcPr>
            <w:tcW w:w="1440" w:type="dxa"/>
            <w:tcBorders>
              <w:top w:val="nil"/>
              <w:left w:val="nil"/>
              <w:bottom w:val="single" w:sz="8" w:space="0" w:color="FFFFFF"/>
              <w:right w:val="single" w:sz="8" w:space="0" w:color="FFFFFF"/>
            </w:tcBorders>
            <w:shd w:val="clear" w:color="000000" w:fill="EBF1E9"/>
            <w:vAlign w:val="center"/>
            <w:hideMark/>
          </w:tcPr>
          <w:p w14:paraId="4F5B6592"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100%</w:t>
            </w:r>
          </w:p>
        </w:tc>
      </w:tr>
      <w:tr w:rsidR="00DA4CA6" w:rsidRPr="00DA4CA6" w14:paraId="5271721D" w14:textId="77777777" w:rsidTr="00A7688D">
        <w:trPr>
          <w:trHeight w:val="270"/>
        </w:trPr>
        <w:tc>
          <w:tcPr>
            <w:tcW w:w="196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40261AA5" w14:textId="77777777" w:rsidR="00DA4CA6" w:rsidRPr="00DA4CA6" w:rsidRDefault="00DA4CA6" w:rsidP="00A450BC">
            <w:pPr>
              <w:spacing w:after="0" w:line="240" w:lineRule="auto"/>
              <w:contextualSpacing/>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TOTAL</w:t>
            </w:r>
          </w:p>
        </w:tc>
        <w:tc>
          <w:tcPr>
            <w:tcW w:w="1740" w:type="dxa"/>
            <w:tcBorders>
              <w:top w:val="single" w:sz="12" w:space="0" w:color="FFFFFF"/>
              <w:left w:val="nil"/>
              <w:bottom w:val="single" w:sz="8" w:space="0" w:color="FFFFFF"/>
              <w:right w:val="single" w:sz="8" w:space="0" w:color="FFFFFF"/>
            </w:tcBorders>
            <w:shd w:val="clear" w:color="000000" w:fill="D5E3CF"/>
            <w:vAlign w:val="center"/>
            <w:hideMark/>
          </w:tcPr>
          <w:p w14:paraId="10D90AF5"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1.017.611.726.826</w:t>
            </w:r>
          </w:p>
        </w:tc>
        <w:tc>
          <w:tcPr>
            <w:tcW w:w="1880" w:type="dxa"/>
            <w:tcBorders>
              <w:top w:val="single" w:sz="12" w:space="0" w:color="FFFFFF"/>
              <w:left w:val="nil"/>
              <w:bottom w:val="single" w:sz="8" w:space="0" w:color="FFFFFF"/>
              <w:right w:val="single" w:sz="8" w:space="0" w:color="FFFFFF"/>
            </w:tcBorders>
            <w:shd w:val="clear" w:color="000000" w:fill="D5E3CF"/>
            <w:vAlign w:val="center"/>
            <w:hideMark/>
          </w:tcPr>
          <w:p w14:paraId="718600CA"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1.304.323.525.218</w:t>
            </w:r>
          </w:p>
        </w:tc>
        <w:tc>
          <w:tcPr>
            <w:tcW w:w="1880" w:type="dxa"/>
            <w:tcBorders>
              <w:top w:val="single" w:sz="12" w:space="0" w:color="FFFFFF"/>
              <w:left w:val="nil"/>
              <w:bottom w:val="single" w:sz="8" w:space="0" w:color="FFFFFF"/>
              <w:right w:val="single" w:sz="8" w:space="0" w:color="FFFFFF"/>
            </w:tcBorders>
            <w:shd w:val="clear" w:color="000000" w:fill="D5E3CF"/>
            <w:vAlign w:val="center"/>
            <w:hideMark/>
          </w:tcPr>
          <w:p w14:paraId="3CD93088"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1.303.771.425.623</w:t>
            </w:r>
          </w:p>
        </w:tc>
        <w:tc>
          <w:tcPr>
            <w:tcW w:w="1440" w:type="dxa"/>
            <w:tcBorders>
              <w:top w:val="single" w:sz="12" w:space="0" w:color="FFFFFF"/>
              <w:left w:val="nil"/>
              <w:bottom w:val="single" w:sz="8" w:space="0" w:color="FFFFFF"/>
              <w:right w:val="single" w:sz="8" w:space="0" w:color="FFFFFF"/>
            </w:tcBorders>
            <w:shd w:val="clear" w:color="000000" w:fill="D5E3CF"/>
            <w:vAlign w:val="center"/>
            <w:hideMark/>
          </w:tcPr>
          <w:p w14:paraId="7327A1A7" w14:textId="77777777" w:rsidR="00DA4CA6" w:rsidRPr="00DA4CA6" w:rsidRDefault="00DA4CA6" w:rsidP="00A450BC">
            <w:pPr>
              <w:spacing w:after="0" w:line="240" w:lineRule="auto"/>
              <w:contextualSpacing/>
              <w:jc w:val="center"/>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100%</w:t>
            </w:r>
          </w:p>
        </w:tc>
      </w:tr>
    </w:tbl>
    <w:p w14:paraId="151E9AAF" w14:textId="2576A674" w:rsidR="00DA4CA6" w:rsidRPr="00DA4CA6" w:rsidRDefault="00DA4CA6" w:rsidP="00A450BC">
      <w:pPr>
        <w:spacing w:after="0" w:line="240" w:lineRule="auto"/>
        <w:contextualSpacing/>
        <w:rPr>
          <w:rFonts w:ascii="Arial" w:eastAsia="Times New Roman" w:hAnsi="Arial" w:cs="Arial"/>
          <w:b/>
          <w:sz w:val="14"/>
          <w:szCs w:val="14"/>
          <w:lang w:eastAsia="es-ES"/>
        </w:rPr>
      </w:pPr>
      <w:r w:rsidRPr="00DA4CA6">
        <w:rPr>
          <w:rFonts w:ascii="Times New Roman" w:eastAsia="Times New Roman" w:hAnsi="Times New Roman" w:cs="Times New Roman"/>
          <w:sz w:val="20"/>
          <w:szCs w:val="20"/>
          <w:lang w:val="es-ES" w:eastAsia="es-ES"/>
        </w:rPr>
        <w:fldChar w:fldCharType="end"/>
      </w:r>
      <w:r w:rsidRPr="00DA4CA6">
        <w:rPr>
          <w:rFonts w:ascii="Arial" w:eastAsia="Times New Roman" w:hAnsi="Arial" w:cs="Arial"/>
          <w:b/>
          <w:sz w:val="14"/>
          <w:szCs w:val="14"/>
          <w:lang w:eastAsia="es-ES"/>
        </w:rPr>
        <w:t>Fuente: Ejecución Presupuestal a 31 de diciembre de 2021. Secretaría de Hacienda – Área de Presupuesto.</w:t>
      </w:r>
    </w:p>
    <w:p w14:paraId="5220EEB6" w14:textId="77777777" w:rsidR="00DA4CA6" w:rsidRPr="00DA4CA6" w:rsidRDefault="00DA4CA6" w:rsidP="00A450BC">
      <w:pPr>
        <w:spacing w:after="0" w:line="240" w:lineRule="auto"/>
        <w:ind w:left="786"/>
        <w:contextualSpacing/>
        <w:jc w:val="both"/>
        <w:rPr>
          <w:rFonts w:ascii="Arial" w:eastAsia="Times New Roman" w:hAnsi="Arial" w:cs="Arial"/>
          <w:b/>
          <w:sz w:val="14"/>
          <w:szCs w:val="14"/>
          <w:lang w:eastAsia="es-ES"/>
        </w:rPr>
      </w:pPr>
    </w:p>
    <w:p w14:paraId="54728C5D" w14:textId="77777777" w:rsidR="00DA4CA6" w:rsidRPr="00DA4CA6" w:rsidRDefault="00DA4CA6" w:rsidP="00A450BC">
      <w:pPr>
        <w:spacing w:after="0" w:line="240" w:lineRule="auto"/>
        <w:ind w:left="786"/>
        <w:contextualSpacing/>
        <w:jc w:val="both"/>
        <w:rPr>
          <w:rFonts w:ascii="Arial" w:eastAsia="Times New Roman" w:hAnsi="Arial" w:cs="Arial"/>
          <w:b/>
          <w:sz w:val="14"/>
          <w:szCs w:val="14"/>
          <w:lang w:eastAsia="es-ES"/>
        </w:rPr>
      </w:pPr>
    </w:p>
    <w:p w14:paraId="497FBA3B" w14:textId="77777777" w:rsidR="00DA4CA6" w:rsidRPr="00DA4CA6" w:rsidRDefault="00DA4CA6" w:rsidP="00A450BC">
      <w:pPr>
        <w:spacing w:after="0" w:line="240" w:lineRule="auto"/>
        <w:contextualSpacing/>
        <w:jc w:val="both"/>
        <w:rPr>
          <w:rFonts w:ascii="Arial" w:eastAsia="Times New Roman" w:hAnsi="Arial" w:cs="Arial"/>
          <w:b/>
          <w:lang w:val="es-ES" w:eastAsia="es-ES"/>
        </w:rPr>
      </w:pPr>
    </w:p>
    <w:p w14:paraId="4418393B" w14:textId="77777777" w:rsidR="00DA4CA6" w:rsidRPr="00DA4CA6" w:rsidRDefault="00DA4CA6" w:rsidP="00A450BC">
      <w:pPr>
        <w:spacing w:after="0" w:line="240" w:lineRule="auto"/>
        <w:contextualSpacing/>
        <w:jc w:val="both"/>
        <w:rPr>
          <w:rFonts w:ascii="Arial" w:eastAsia="Times New Roman" w:hAnsi="Arial" w:cs="Arial"/>
          <w:b/>
          <w:lang w:val="es-ES" w:eastAsia="es-ES"/>
        </w:rPr>
      </w:pPr>
    </w:p>
    <w:p w14:paraId="161B48C1" w14:textId="77777777" w:rsidR="008A0FC7" w:rsidRDefault="008A0FC7" w:rsidP="00A450BC">
      <w:pPr>
        <w:spacing w:after="0" w:line="240" w:lineRule="auto"/>
        <w:contextualSpacing/>
        <w:jc w:val="both"/>
        <w:rPr>
          <w:rFonts w:ascii="Arial" w:eastAsia="Times New Roman" w:hAnsi="Arial" w:cs="Arial"/>
          <w:b/>
          <w:lang w:val="es-ES" w:eastAsia="es-ES"/>
        </w:rPr>
      </w:pPr>
    </w:p>
    <w:p w14:paraId="7058776E" w14:textId="48C058CB" w:rsidR="00DA4CA6" w:rsidRPr="00DA4CA6" w:rsidRDefault="00DA4CA6" w:rsidP="00A450BC">
      <w:pPr>
        <w:spacing w:after="0" w:line="240" w:lineRule="auto"/>
        <w:contextualSpacing/>
        <w:jc w:val="both"/>
        <w:rPr>
          <w:rFonts w:ascii="Arial" w:eastAsia="Times New Roman" w:hAnsi="Arial" w:cs="Arial"/>
          <w:b/>
          <w:lang w:val="es-ES" w:eastAsia="es-ES"/>
        </w:rPr>
      </w:pPr>
      <w:r w:rsidRPr="00DA4CA6">
        <w:rPr>
          <w:rFonts w:ascii="Arial" w:eastAsia="Times New Roman" w:hAnsi="Arial" w:cs="Arial"/>
          <w:b/>
          <w:lang w:val="es-ES" w:eastAsia="es-ES"/>
        </w:rPr>
        <w:t>INGRESOS CORRIENTES DE LIBRE DESTINACIÓN DICIEMBRE 31 DE 2021</w:t>
      </w:r>
    </w:p>
    <w:p w14:paraId="0CEA9F7D" w14:textId="77777777" w:rsidR="00DA4CA6" w:rsidRPr="00DA4CA6" w:rsidRDefault="00DA4CA6" w:rsidP="00A450BC">
      <w:pPr>
        <w:spacing w:after="0" w:line="240" w:lineRule="auto"/>
        <w:ind w:left="786"/>
        <w:contextualSpacing/>
        <w:jc w:val="both"/>
        <w:rPr>
          <w:rFonts w:ascii="Arial" w:eastAsia="Times New Roman" w:hAnsi="Arial" w:cs="Arial"/>
          <w:lang w:val="es-ES" w:eastAsia="es-ES"/>
        </w:rPr>
      </w:pPr>
    </w:p>
    <w:p w14:paraId="1FF540E0" w14:textId="77777777" w:rsidR="00DA4CA6" w:rsidRPr="00DA4CA6" w:rsidRDefault="00DA4CA6" w:rsidP="00A450BC">
      <w:pPr>
        <w:spacing w:after="0" w:line="240" w:lineRule="auto"/>
        <w:contextualSpacing/>
        <w:jc w:val="both"/>
        <w:rPr>
          <w:rFonts w:ascii="Arial" w:eastAsia="Times New Roman" w:hAnsi="Arial" w:cs="Arial"/>
          <w:lang w:val="es-ES" w:eastAsia="es-ES"/>
        </w:rPr>
      </w:pPr>
      <w:r w:rsidRPr="00DA4CA6">
        <w:rPr>
          <w:rFonts w:ascii="Arial" w:eastAsia="Times New Roman" w:hAnsi="Arial" w:cs="Arial"/>
          <w:lang w:val="es-ES" w:eastAsia="es-ES"/>
        </w:rPr>
        <w:t>A continuación, se presenta el comportamiento de los Ingresos Corrientes de Libre Destinación del Municipio para la vigencia 2021 donde se recaudaron recursos por $415.135 millones con un porcentaje de cumplimiento del 121</w:t>
      </w:r>
      <w:r w:rsidRPr="00DA4CA6">
        <w:rPr>
          <w:rFonts w:ascii="Arial" w:eastAsia="Times New Roman" w:hAnsi="Arial" w:cs="Arial"/>
          <w:bCs/>
          <w:color w:val="000000"/>
          <w:lang w:eastAsia="es-CO"/>
        </w:rPr>
        <w:t>%</w:t>
      </w:r>
      <w:r w:rsidRPr="00DA4CA6">
        <w:rPr>
          <w:rFonts w:ascii="Arial" w:eastAsia="Times New Roman" w:hAnsi="Arial" w:cs="Arial"/>
          <w:lang w:val="es-ES" w:eastAsia="es-ES"/>
        </w:rPr>
        <w:t>; de conformidad con el siguiente detalle:</w:t>
      </w:r>
    </w:p>
    <w:p w14:paraId="1EC68946" w14:textId="77777777" w:rsidR="00DA4CA6" w:rsidRPr="00DA4CA6" w:rsidRDefault="00DA4CA6" w:rsidP="00A450BC">
      <w:pPr>
        <w:spacing w:after="0" w:line="240" w:lineRule="auto"/>
        <w:contextualSpacing/>
        <w:jc w:val="both"/>
        <w:rPr>
          <w:rFonts w:ascii="Arial" w:eastAsia="Times New Roman" w:hAnsi="Arial" w:cs="Arial"/>
          <w:lang w:val="es-ES" w:eastAsia="es-ES"/>
        </w:rPr>
      </w:pPr>
    </w:p>
    <w:p w14:paraId="021C9FD3" w14:textId="53DC645D" w:rsidR="00DA4CA6" w:rsidRPr="00DA4CA6" w:rsidRDefault="00DA4CA6" w:rsidP="00A450BC">
      <w:pPr>
        <w:spacing w:after="0" w:line="240" w:lineRule="auto"/>
        <w:ind w:left="786"/>
        <w:contextualSpacing/>
        <w:rPr>
          <w:rFonts w:ascii="Calibri" w:eastAsia="Calibri" w:hAnsi="Calibri" w:cs="Times New Roman"/>
        </w:rPr>
      </w:pPr>
      <w:r w:rsidRPr="00DA4CA6">
        <w:rPr>
          <w:rFonts w:ascii="Arial" w:eastAsia="Times New Roman" w:hAnsi="Arial" w:cs="Arial"/>
          <w:i/>
          <w:iCs/>
          <w:color w:val="1F497D"/>
          <w:sz w:val="18"/>
          <w:szCs w:val="18"/>
          <w:lang w:val="es-ES" w:eastAsia="es-ES"/>
        </w:rPr>
        <w:t xml:space="preserve">Tabla 3 Comportamiento de los Ingresos Corrientes de Libre Destinación corte </w:t>
      </w:r>
      <w:r w:rsidRPr="00DA4CA6">
        <w:rPr>
          <w:rFonts w:ascii="Arial" w:eastAsia="Times New Roman" w:hAnsi="Arial" w:cs="Arial"/>
          <w:i/>
          <w:iCs/>
          <w:color w:val="1F497D"/>
          <w:sz w:val="18"/>
          <w:szCs w:val="14"/>
          <w:lang w:val="es-ES" w:eastAsia="es-ES"/>
        </w:rPr>
        <w:t>31 de diciembre de 2021</w:t>
      </w:r>
      <w:r w:rsidRPr="00DA4CA6">
        <w:rPr>
          <w:rFonts w:ascii="Times New Roman" w:eastAsia="Times New Roman" w:hAnsi="Times New Roman" w:cs="Times New Roman"/>
          <w:sz w:val="20"/>
          <w:szCs w:val="20"/>
          <w:lang w:val="es-ES" w:eastAsia="es-ES"/>
        </w:rPr>
        <w:fldChar w:fldCharType="begin"/>
      </w:r>
      <w:r w:rsidRPr="00DA4CA6">
        <w:rPr>
          <w:rFonts w:ascii="Times New Roman" w:eastAsia="Times New Roman" w:hAnsi="Times New Roman" w:cs="Times New Roman"/>
          <w:sz w:val="20"/>
          <w:szCs w:val="20"/>
          <w:lang w:val="es-ES" w:eastAsia="es-ES"/>
        </w:rPr>
        <w:instrText xml:space="preserve"> LINK Excel.Sheet.12 "C:\\Users\\ybaronp\\Documents\\ALCALDIA DE BUCARAMANGA 2022\\FEBRERO\\INFORME DE GESTION\\EXCEL FINAL INF GESTION 2021 VERS1 (1).xlsx" "icld-2021!F64C2:F120C6" \a \f 4 \h </w:instrText>
      </w:r>
      <w:r w:rsidRPr="00DA4CA6">
        <w:rPr>
          <w:rFonts w:ascii="Times New Roman" w:eastAsia="Times New Roman" w:hAnsi="Times New Roman" w:cs="Times New Roman"/>
          <w:sz w:val="20"/>
          <w:szCs w:val="20"/>
          <w:lang w:val="es-ES" w:eastAsia="es-ES"/>
        </w:rPr>
        <w:fldChar w:fldCharType="separate"/>
      </w:r>
    </w:p>
    <w:tbl>
      <w:tblPr>
        <w:tblW w:w="9040" w:type="dxa"/>
        <w:tblCellMar>
          <w:left w:w="70" w:type="dxa"/>
          <w:right w:w="70" w:type="dxa"/>
        </w:tblCellMar>
        <w:tblLook w:val="04A0" w:firstRow="1" w:lastRow="0" w:firstColumn="1" w:lastColumn="0" w:noHBand="0" w:noVBand="1"/>
      </w:tblPr>
      <w:tblGrid>
        <w:gridCol w:w="3531"/>
        <w:gridCol w:w="1350"/>
        <w:gridCol w:w="1350"/>
        <w:gridCol w:w="1342"/>
        <w:gridCol w:w="1467"/>
      </w:tblGrid>
      <w:tr w:rsidR="00DA4CA6" w:rsidRPr="00DA4CA6" w14:paraId="1D3F5B50" w14:textId="77777777" w:rsidTr="00A7688D">
        <w:trPr>
          <w:trHeight w:val="465"/>
        </w:trPr>
        <w:tc>
          <w:tcPr>
            <w:tcW w:w="3600"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1F2C1D73"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CONCEPTO</w:t>
            </w:r>
          </w:p>
        </w:tc>
        <w:tc>
          <w:tcPr>
            <w:tcW w:w="1320" w:type="dxa"/>
            <w:tcBorders>
              <w:top w:val="single" w:sz="8" w:space="0" w:color="FFFFFF"/>
              <w:left w:val="nil"/>
              <w:bottom w:val="single" w:sz="12" w:space="0" w:color="FFFFFF"/>
              <w:right w:val="single" w:sz="8" w:space="0" w:color="FFFFFF"/>
            </w:tcBorders>
            <w:shd w:val="clear" w:color="000000" w:fill="00B050"/>
            <w:vAlign w:val="center"/>
            <w:hideMark/>
          </w:tcPr>
          <w:p w14:paraId="7A72764E"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PRESUPUESTO INICIAL 2020</w:t>
            </w:r>
          </w:p>
        </w:tc>
        <w:tc>
          <w:tcPr>
            <w:tcW w:w="1320" w:type="dxa"/>
            <w:tcBorders>
              <w:top w:val="single" w:sz="8" w:space="0" w:color="FFFFFF"/>
              <w:left w:val="nil"/>
              <w:bottom w:val="single" w:sz="12" w:space="0" w:color="FFFFFF"/>
              <w:right w:val="single" w:sz="8" w:space="0" w:color="FFFFFF"/>
            </w:tcBorders>
            <w:shd w:val="clear" w:color="000000" w:fill="00B050"/>
            <w:vAlign w:val="center"/>
            <w:hideMark/>
          </w:tcPr>
          <w:p w14:paraId="143181A7"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PRESUPUESTO FINAL 2020</w:t>
            </w:r>
          </w:p>
        </w:tc>
        <w:tc>
          <w:tcPr>
            <w:tcW w:w="1320" w:type="dxa"/>
            <w:tcBorders>
              <w:top w:val="single" w:sz="8" w:space="0" w:color="FFFFFF"/>
              <w:left w:val="nil"/>
              <w:bottom w:val="single" w:sz="12" w:space="0" w:color="FFFFFF"/>
              <w:right w:val="single" w:sz="8" w:space="0" w:color="FFFFFF"/>
            </w:tcBorders>
            <w:shd w:val="clear" w:color="000000" w:fill="00B050"/>
            <w:vAlign w:val="center"/>
            <w:hideMark/>
          </w:tcPr>
          <w:p w14:paraId="4A47AC20"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RECAUDO ACUMULADO</w:t>
            </w:r>
          </w:p>
        </w:tc>
        <w:tc>
          <w:tcPr>
            <w:tcW w:w="1480" w:type="dxa"/>
            <w:tcBorders>
              <w:top w:val="single" w:sz="8" w:space="0" w:color="FFFFFF"/>
              <w:left w:val="nil"/>
              <w:bottom w:val="single" w:sz="12" w:space="0" w:color="FFFFFF"/>
              <w:right w:val="single" w:sz="8" w:space="0" w:color="FFFFFF"/>
            </w:tcBorders>
            <w:shd w:val="clear" w:color="000000" w:fill="00B050"/>
            <w:vAlign w:val="center"/>
            <w:hideMark/>
          </w:tcPr>
          <w:p w14:paraId="3AA313E7"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 EJECUCION</w:t>
            </w:r>
          </w:p>
        </w:tc>
      </w:tr>
      <w:tr w:rsidR="00DA4CA6" w:rsidRPr="00DA4CA6" w14:paraId="39106216" w14:textId="77777777" w:rsidTr="00A7688D">
        <w:trPr>
          <w:trHeight w:val="330"/>
        </w:trPr>
        <w:tc>
          <w:tcPr>
            <w:tcW w:w="3600" w:type="dxa"/>
            <w:tcBorders>
              <w:top w:val="nil"/>
              <w:left w:val="single" w:sz="8" w:space="0" w:color="FFFFFF"/>
              <w:bottom w:val="single" w:sz="8" w:space="0" w:color="FFFFFF"/>
              <w:right w:val="single" w:sz="8" w:space="0" w:color="FFFFFF"/>
            </w:tcBorders>
            <w:shd w:val="clear" w:color="000000" w:fill="D5E3CF"/>
            <w:vAlign w:val="center"/>
            <w:hideMark/>
          </w:tcPr>
          <w:p w14:paraId="229ED019"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INGRESOS TOTALES</w:t>
            </w:r>
          </w:p>
        </w:tc>
        <w:tc>
          <w:tcPr>
            <w:tcW w:w="1320" w:type="dxa"/>
            <w:tcBorders>
              <w:top w:val="nil"/>
              <w:left w:val="nil"/>
              <w:bottom w:val="single" w:sz="8" w:space="0" w:color="FFFFFF"/>
              <w:right w:val="single" w:sz="8" w:space="0" w:color="FFFFFF"/>
            </w:tcBorders>
            <w:shd w:val="clear" w:color="000000" w:fill="D5E3CF"/>
            <w:vAlign w:val="center"/>
            <w:hideMark/>
          </w:tcPr>
          <w:p w14:paraId="41A2263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D5E3CF"/>
            <w:vAlign w:val="center"/>
            <w:hideMark/>
          </w:tcPr>
          <w:p w14:paraId="04A13C1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D5E3CF"/>
            <w:vAlign w:val="center"/>
            <w:hideMark/>
          </w:tcPr>
          <w:p w14:paraId="388A061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D5E3CF"/>
            <w:vAlign w:val="center"/>
            <w:hideMark/>
          </w:tcPr>
          <w:p w14:paraId="221920E9"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31E87349"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448FBEDB"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INGRESOS CORRIENTES</w:t>
            </w:r>
          </w:p>
        </w:tc>
        <w:tc>
          <w:tcPr>
            <w:tcW w:w="1320" w:type="dxa"/>
            <w:tcBorders>
              <w:top w:val="nil"/>
              <w:left w:val="nil"/>
              <w:bottom w:val="single" w:sz="8" w:space="0" w:color="FFFFFF"/>
              <w:right w:val="single" w:sz="8" w:space="0" w:color="FFFFFF"/>
            </w:tcBorders>
            <w:shd w:val="clear" w:color="000000" w:fill="EBF1E9"/>
            <w:vAlign w:val="center"/>
            <w:hideMark/>
          </w:tcPr>
          <w:p w14:paraId="5999C1B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7AAA0B8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6889501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76D3AEDE"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7C36DDBE"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3D9B7C14"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TRIBUTARIOS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10F3ECD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78D1212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9F1F8D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22E31204"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74768AE9"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5FE5CE5D"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Impuestos Directos</w:t>
            </w:r>
          </w:p>
        </w:tc>
        <w:tc>
          <w:tcPr>
            <w:tcW w:w="1320" w:type="dxa"/>
            <w:tcBorders>
              <w:top w:val="nil"/>
              <w:left w:val="nil"/>
              <w:bottom w:val="single" w:sz="8" w:space="0" w:color="FFFFFF"/>
              <w:right w:val="single" w:sz="8" w:space="0" w:color="FFFFFF"/>
            </w:tcBorders>
            <w:shd w:val="clear" w:color="000000" w:fill="EBF1E9"/>
            <w:vAlign w:val="center"/>
            <w:hideMark/>
          </w:tcPr>
          <w:p w14:paraId="0E2AA7D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1576C09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07C6817A"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6561D007"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568821C3"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02BBFBD8"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Impuesto Predial unificado</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0B92FD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5B6DF31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412FCC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077960ED"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78ACBA7A"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3F84227C"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Impuesto Predial Unificado Urbano</w:t>
            </w:r>
          </w:p>
        </w:tc>
        <w:tc>
          <w:tcPr>
            <w:tcW w:w="1320" w:type="dxa"/>
            <w:tcBorders>
              <w:top w:val="nil"/>
              <w:left w:val="nil"/>
              <w:bottom w:val="single" w:sz="8" w:space="0" w:color="FFFFFF"/>
              <w:right w:val="single" w:sz="8" w:space="0" w:color="FFFFFF"/>
            </w:tcBorders>
            <w:shd w:val="clear" w:color="000000" w:fill="EBF1E9"/>
            <w:vAlign w:val="center"/>
            <w:hideMark/>
          </w:tcPr>
          <w:p w14:paraId="4B2BD76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6BF4250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103E1CE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39E74772"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53AA206D" w14:textId="77777777" w:rsidTr="00A7688D">
        <w:trPr>
          <w:trHeight w:val="48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157AC0E6"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Predial Unificado Suelo Urbano vigencia Actual</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14704A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124.860.668.527</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3C8A775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124.860.668.527</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71174C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119.979.922.350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63B9381A"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96,09%</w:t>
            </w:r>
          </w:p>
        </w:tc>
      </w:tr>
      <w:tr w:rsidR="00DA4CA6" w:rsidRPr="00DA4CA6" w14:paraId="53B80526" w14:textId="77777777" w:rsidTr="00A7688D">
        <w:trPr>
          <w:trHeight w:val="46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40AACD6A"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Predial Unificado Suelo Urbano Vigencia anterior</w:t>
            </w:r>
          </w:p>
        </w:tc>
        <w:tc>
          <w:tcPr>
            <w:tcW w:w="1320" w:type="dxa"/>
            <w:tcBorders>
              <w:top w:val="nil"/>
              <w:left w:val="nil"/>
              <w:bottom w:val="single" w:sz="8" w:space="0" w:color="FFFFFF"/>
              <w:right w:val="single" w:sz="8" w:space="0" w:color="FFFFFF"/>
            </w:tcBorders>
            <w:shd w:val="clear" w:color="000000" w:fill="EBF1E9"/>
            <w:vAlign w:val="center"/>
            <w:hideMark/>
          </w:tcPr>
          <w:p w14:paraId="739730D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17.984.563.926</w:t>
            </w:r>
          </w:p>
        </w:tc>
        <w:tc>
          <w:tcPr>
            <w:tcW w:w="1320" w:type="dxa"/>
            <w:tcBorders>
              <w:top w:val="nil"/>
              <w:left w:val="nil"/>
              <w:bottom w:val="single" w:sz="8" w:space="0" w:color="FFFFFF"/>
              <w:right w:val="single" w:sz="8" w:space="0" w:color="FFFFFF"/>
            </w:tcBorders>
            <w:shd w:val="clear" w:color="000000" w:fill="EBF1E9"/>
            <w:vAlign w:val="center"/>
            <w:hideMark/>
          </w:tcPr>
          <w:p w14:paraId="0A39F0C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17.984.563.926</w:t>
            </w:r>
          </w:p>
        </w:tc>
        <w:tc>
          <w:tcPr>
            <w:tcW w:w="1320" w:type="dxa"/>
            <w:tcBorders>
              <w:top w:val="nil"/>
              <w:left w:val="nil"/>
              <w:bottom w:val="single" w:sz="8" w:space="0" w:color="FFFFFF"/>
              <w:right w:val="single" w:sz="8" w:space="0" w:color="FFFFFF"/>
            </w:tcBorders>
            <w:shd w:val="clear" w:color="000000" w:fill="EBF1E9"/>
            <w:vAlign w:val="center"/>
            <w:hideMark/>
          </w:tcPr>
          <w:p w14:paraId="6BD6537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17.053.867.964</w:t>
            </w:r>
          </w:p>
        </w:tc>
        <w:tc>
          <w:tcPr>
            <w:tcW w:w="1480" w:type="dxa"/>
            <w:tcBorders>
              <w:top w:val="nil"/>
              <w:left w:val="nil"/>
              <w:bottom w:val="single" w:sz="8" w:space="0" w:color="FFFFFF"/>
              <w:right w:val="single" w:sz="8" w:space="0" w:color="FFFFFF"/>
            </w:tcBorders>
            <w:shd w:val="clear" w:color="000000" w:fill="EBF1E9"/>
            <w:vAlign w:val="center"/>
            <w:hideMark/>
          </w:tcPr>
          <w:p w14:paraId="184CC1EB"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94,83%</w:t>
            </w:r>
          </w:p>
        </w:tc>
      </w:tr>
      <w:tr w:rsidR="00DA4CA6" w:rsidRPr="00DA4CA6" w14:paraId="1000F6C0"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55AA6629"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Impuesto Predial Unificado Rural</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51E073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C06A38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55BCBC9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449B2C58"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542B5474" w14:textId="77777777" w:rsidTr="00A7688D">
        <w:trPr>
          <w:trHeight w:val="46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1006E1DE"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Impuesto Predial Unificado Suelo </w:t>
            </w:r>
            <w:proofErr w:type="gramStart"/>
            <w:r w:rsidRPr="00DA4CA6">
              <w:rPr>
                <w:rFonts w:ascii="Arial" w:eastAsia="Times New Roman" w:hAnsi="Arial" w:cs="Arial"/>
                <w:color w:val="000000"/>
                <w:sz w:val="16"/>
                <w:szCs w:val="16"/>
                <w:lang w:eastAsia="es-CO"/>
              </w:rPr>
              <w:t>Rural  Vigencia</w:t>
            </w:r>
            <w:proofErr w:type="gramEnd"/>
            <w:r w:rsidRPr="00DA4CA6">
              <w:rPr>
                <w:rFonts w:ascii="Arial" w:eastAsia="Times New Roman" w:hAnsi="Arial" w:cs="Arial"/>
                <w:color w:val="000000"/>
                <w:sz w:val="16"/>
                <w:szCs w:val="16"/>
                <w:lang w:eastAsia="es-CO"/>
              </w:rPr>
              <w:t xml:space="preserve"> Actual</w:t>
            </w:r>
          </w:p>
        </w:tc>
        <w:tc>
          <w:tcPr>
            <w:tcW w:w="1320" w:type="dxa"/>
            <w:tcBorders>
              <w:top w:val="nil"/>
              <w:left w:val="nil"/>
              <w:bottom w:val="single" w:sz="8" w:space="0" w:color="FFFFFF"/>
              <w:right w:val="single" w:sz="8" w:space="0" w:color="FFFFFF"/>
            </w:tcBorders>
            <w:shd w:val="clear" w:color="000000" w:fill="EBF1E9"/>
            <w:vAlign w:val="center"/>
            <w:hideMark/>
          </w:tcPr>
          <w:p w14:paraId="7313CB6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300.000.000</w:t>
            </w:r>
          </w:p>
        </w:tc>
        <w:tc>
          <w:tcPr>
            <w:tcW w:w="1320" w:type="dxa"/>
            <w:tcBorders>
              <w:top w:val="nil"/>
              <w:left w:val="nil"/>
              <w:bottom w:val="single" w:sz="8" w:space="0" w:color="FFFFFF"/>
              <w:right w:val="single" w:sz="8" w:space="0" w:color="FFFFFF"/>
            </w:tcBorders>
            <w:shd w:val="clear" w:color="000000" w:fill="EBF1E9"/>
            <w:vAlign w:val="center"/>
            <w:hideMark/>
          </w:tcPr>
          <w:p w14:paraId="596E17E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300.000.000</w:t>
            </w:r>
          </w:p>
        </w:tc>
        <w:tc>
          <w:tcPr>
            <w:tcW w:w="1320" w:type="dxa"/>
            <w:tcBorders>
              <w:top w:val="nil"/>
              <w:left w:val="nil"/>
              <w:bottom w:val="single" w:sz="8" w:space="0" w:color="FFFFFF"/>
              <w:right w:val="single" w:sz="8" w:space="0" w:color="FFFFFF"/>
            </w:tcBorders>
            <w:shd w:val="clear" w:color="000000" w:fill="EBF1E9"/>
            <w:vAlign w:val="center"/>
            <w:hideMark/>
          </w:tcPr>
          <w:p w14:paraId="6F973C9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287.598.600</w:t>
            </w:r>
          </w:p>
        </w:tc>
        <w:tc>
          <w:tcPr>
            <w:tcW w:w="1480" w:type="dxa"/>
            <w:tcBorders>
              <w:top w:val="nil"/>
              <w:left w:val="nil"/>
              <w:bottom w:val="single" w:sz="8" w:space="0" w:color="FFFFFF"/>
              <w:right w:val="single" w:sz="8" w:space="0" w:color="FFFFFF"/>
            </w:tcBorders>
            <w:shd w:val="clear" w:color="000000" w:fill="EBF1E9"/>
            <w:vAlign w:val="center"/>
            <w:hideMark/>
          </w:tcPr>
          <w:p w14:paraId="17FCB152"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95,87%</w:t>
            </w:r>
          </w:p>
        </w:tc>
      </w:tr>
      <w:tr w:rsidR="00DA4CA6" w:rsidRPr="00DA4CA6" w14:paraId="38C17DC4" w14:textId="77777777" w:rsidTr="00A7688D">
        <w:trPr>
          <w:trHeight w:val="48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1D53D2CA"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Impuesto Predial Unificado </w:t>
            </w:r>
            <w:proofErr w:type="spellStart"/>
            <w:r w:rsidRPr="00DA4CA6">
              <w:rPr>
                <w:rFonts w:ascii="Arial" w:eastAsia="Times New Roman" w:hAnsi="Arial" w:cs="Arial"/>
                <w:color w:val="000000"/>
                <w:sz w:val="16"/>
                <w:szCs w:val="16"/>
                <w:lang w:eastAsia="es-CO"/>
              </w:rPr>
              <w:t>SueloR</w:t>
            </w:r>
            <w:proofErr w:type="spellEnd"/>
            <w:r w:rsidRPr="00DA4CA6">
              <w:rPr>
                <w:rFonts w:ascii="Arial" w:eastAsia="Times New Roman" w:hAnsi="Arial" w:cs="Arial"/>
                <w:color w:val="000000"/>
                <w:sz w:val="16"/>
                <w:szCs w:val="16"/>
                <w:lang w:eastAsia="es-CO"/>
              </w:rPr>
              <w:t xml:space="preserve"> rural Vigencias Anteriores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33CA516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30.000.000</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73A16A8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30.000.000</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127FB66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53.765.423</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4885314F"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179,22%</w:t>
            </w:r>
          </w:p>
        </w:tc>
      </w:tr>
      <w:tr w:rsidR="00DA4CA6" w:rsidRPr="00DA4CA6" w14:paraId="0EA8AB30"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7202886A"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Impuestos Indirectos</w:t>
            </w:r>
          </w:p>
        </w:tc>
        <w:tc>
          <w:tcPr>
            <w:tcW w:w="1320" w:type="dxa"/>
            <w:tcBorders>
              <w:top w:val="nil"/>
              <w:left w:val="nil"/>
              <w:bottom w:val="single" w:sz="8" w:space="0" w:color="FFFFFF"/>
              <w:right w:val="single" w:sz="8" w:space="0" w:color="FFFFFF"/>
            </w:tcBorders>
            <w:shd w:val="clear" w:color="000000" w:fill="EBF1E9"/>
            <w:vAlign w:val="center"/>
            <w:hideMark/>
          </w:tcPr>
          <w:p w14:paraId="66383DE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16AB6FE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49F0D87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37AD4E7C"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06069DA9"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77BC167E"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Sobretasa a la Gasolina</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5B7D99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23.284.491.612</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7923F6A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23.284.491.612</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73B9913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29.776.077.540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31041E2E"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127,88%</w:t>
            </w:r>
          </w:p>
        </w:tc>
      </w:tr>
      <w:tr w:rsidR="00DA4CA6" w:rsidRPr="00DA4CA6" w14:paraId="45F79BCE"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46DB12CB"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Impuesto de Industria y Comercio</w:t>
            </w:r>
          </w:p>
        </w:tc>
        <w:tc>
          <w:tcPr>
            <w:tcW w:w="1320" w:type="dxa"/>
            <w:tcBorders>
              <w:top w:val="nil"/>
              <w:left w:val="nil"/>
              <w:bottom w:val="single" w:sz="8" w:space="0" w:color="FFFFFF"/>
              <w:right w:val="single" w:sz="8" w:space="0" w:color="FFFFFF"/>
            </w:tcBorders>
            <w:shd w:val="clear" w:color="000000" w:fill="EBF1E9"/>
            <w:vAlign w:val="center"/>
            <w:hideMark/>
          </w:tcPr>
          <w:p w14:paraId="5D6CCAA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31A6C7B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6647FAD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726FCC25"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1F8EE19B" w14:textId="77777777" w:rsidTr="00A7688D">
        <w:trPr>
          <w:trHeight w:val="48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47210B1F"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Impuesto de industria y comercio - sobre actividades comerciales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59B4839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7D2853A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F1EF34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3168E110"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22D7D6B0" w14:textId="77777777" w:rsidTr="00A7688D">
        <w:trPr>
          <w:trHeight w:val="46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4771B307"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de Industria y Comercio sobre actividades comerciales de la vigencia actual</w:t>
            </w:r>
          </w:p>
        </w:tc>
        <w:tc>
          <w:tcPr>
            <w:tcW w:w="1320" w:type="dxa"/>
            <w:tcBorders>
              <w:top w:val="nil"/>
              <w:left w:val="nil"/>
              <w:bottom w:val="single" w:sz="8" w:space="0" w:color="FFFFFF"/>
              <w:right w:val="single" w:sz="8" w:space="0" w:color="FFFFFF"/>
            </w:tcBorders>
            <w:shd w:val="clear" w:color="000000" w:fill="EBF1E9"/>
            <w:vAlign w:val="center"/>
            <w:hideMark/>
          </w:tcPr>
          <w:p w14:paraId="6FEDE47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46.647.410.232</w:t>
            </w:r>
          </w:p>
        </w:tc>
        <w:tc>
          <w:tcPr>
            <w:tcW w:w="1320" w:type="dxa"/>
            <w:tcBorders>
              <w:top w:val="nil"/>
              <w:left w:val="nil"/>
              <w:bottom w:val="single" w:sz="8" w:space="0" w:color="FFFFFF"/>
              <w:right w:val="single" w:sz="8" w:space="0" w:color="FFFFFF"/>
            </w:tcBorders>
            <w:shd w:val="clear" w:color="000000" w:fill="EBF1E9"/>
            <w:vAlign w:val="center"/>
            <w:hideMark/>
          </w:tcPr>
          <w:p w14:paraId="146289A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62.208.709.824</w:t>
            </w:r>
          </w:p>
        </w:tc>
        <w:tc>
          <w:tcPr>
            <w:tcW w:w="1320" w:type="dxa"/>
            <w:tcBorders>
              <w:top w:val="nil"/>
              <w:left w:val="nil"/>
              <w:bottom w:val="single" w:sz="8" w:space="0" w:color="FFFFFF"/>
              <w:right w:val="single" w:sz="8" w:space="0" w:color="FFFFFF"/>
            </w:tcBorders>
            <w:shd w:val="clear" w:color="000000" w:fill="EBF1E9"/>
            <w:vAlign w:val="center"/>
            <w:hideMark/>
          </w:tcPr>
          <w:p w14:paraId="23480FE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96.525.283.783</w:t>
            </w:r>
          </w:p>
        </w:tc>
        <w:tc>
          <w:tcPr>
            <w:tcW w:w="1480" w:type="dxa"/>
            <w:tcBorders>
              <w:top w:val="nil"/>
              <w:left w:val="nil"/>
              <w:bottom w:val="single" w:sz="8" w:space="0" w:color="FFFFFF"/>
              <w:right w:val="single" w:sz="8" w:space="0" w:color="FFFFFF"/>
            </w:tcBorders>
            <w:shd w:val="clear" w:color="000000" w:fill="EBF1E9"/>
            <w:vAlign w:val="center"/>
            <w:hideMark/>
          </w:tcPr>
          <w:p w14:paraId="1E970642"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155,16%</w:t>
            </w:r>
          </w:p>
        </w:tc>
      </w:tr>
      <w:tr w:rsidR="00DA4CA6" w:rsidRPr="00DA4CA6" w14:paraId="7D3C3418" w14:textId="77777777" w:rsidTr="00A7688D">
        <w:trPr>
          <w:trHeight w:val="48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4D53E711"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de Industria y Comercio sobre actividades comerciales de la vigencia anterior</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6D45BCE"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1.943.642.093</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3BD2C58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2.144.134.446</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1FEFAD4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4.920.750.300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48D70DE0"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229,50%</w:t>
            </w:r>
          </w:p>
        </w:tc>
      </w:tr>
      <w:tr w:rsidR="00DA4CA6" w:rsidRPr="00DA4CA6" w14:paraId="3FB2C4C0" w14:textId="77777777" w:rsidTr="00A7688D">
        <w:trPr>
          <w:trHeight w:val="46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09A7883D"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Impuesto de industria y comercio - sobre actividades industriales</w:t>
            </w:r>
          </w:p>
        </w:tc>
        <w:tc>
          <w:tcPr>
            <w:tcW w:w="1320" w:type="dxa"/>
            <w:tcBorders>
              <w:top w:val="nil"/>
              <w:left w:val="nil"/>
              <w:bottom w:val="single" w:sz="8" w:space="0" w:color="FFFFFF"/>
              <w:right w:val="single" w:sz="8" w:space="0" w:color="FFFFFF"/>
            </w:tcBorders>
            <w:shd w:val="clear" w:color="000000" w:fill="EBF1E9"/>
            <w:vAlign w:val="center"/>
            <w:hideMark/>
          </w:tcPr>
          <w:p w14:paraId="7B22480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6D32136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351F2EC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0851A850"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501F86E6" w14:textId="77777777" w:rsidTr="00A7688D">
        <w:trPr>
          <w:trHeight w:val="48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4832E2B9"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de Industria y Comercio sobre actividades industriales de la vigencia actual</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330BF6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14.790.642.269</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02BB75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14.790.642.269</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8259E8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9.169.975.445</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263EBE84"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62,00%</w:t>
            </w:r>
          </w:p>
        </w:tc>
      </w:tr>
      <w:tr w:rsidR="00DA4CA6" w:rsidRPr="00DA4CA6" w14:paraId="1720D744" w14:textId="77777777" w:rsidTr="00A7688D">
        <w:trPr>
          <w:trHeight w:val="46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64870131"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de Industria y Comercio sobre actividades industriales de la vigencia anterior</w:t>
            </w:r>
          </w:p>
        </w:tc>
        <w:tc>
          <w:tcPr>
            <w:tcW w:w="1320" w:type="dxa"/>
            <w:tcBorders>
              <w:top w:val="nil"/>
              <w:left w:val="nil"/>
              <w:bottom w:val="single" w:sz="8" w:space="0" w:color="FFFFFF"/>
              <w:right w:val="single" w:sz="8" w:space="0" w:color="FFFFFF"/>
            </w:tcBorders>
            <w:shd w:val="clear" w:color="000000" w:fill="EBF1E9"/>
            <w:vAlign w:val="center"/>
            <w:hideMark/>
          </w:tcPr>
          <w:p w14:paraId="2A45944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616.276.762</w:t>
            </w:r>
          </w:p>
        </w:tc>
        <w:tc>
          <w:tcPr>
            <w:tcW w:w="1320" w:type="dxa"/>
            <w:tcBorders>
              <w:top w:val="nil"/>
              <w:left w:val="nil"/>
              <w:bottom w:val="single" w:sz="8" w:space="0" w:color="FFFFFF"/>
              <w:right w:val="single" w:sz="8" w:space="0" w:color="FFFFFF"/>
            </w:tcBorders>
            <w:shd w:val="clear" w:color="000000" w:fill="EBF1E9"/>
            <w:vAlign w:val="center"/>
            <w:hideMark/>
          </w:tcPr>
          <w:p w14:paraId="4A55918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616.276.762</w:t>
            </w:r>
          </w:p>
        </w:tc>
        <w:tc>
          <w:tcPr>
            <w:tcW w:w="1320" w:type="dxa"/>
            <w:tcBorders>
              <w:top w:val="nil"/>
              <w:left w:val="nil"/>
              <w:bottom w:val="single" w:sz="8" w:space="0" w:color="FFFFFF"/>
              <w:right w:val="single" w:sz="8" w:space="0" w:color="FFFFFF"/>
            </w:tcBorders>
            <w:shd w:val="clear" w:color="000000" w:fill="EBF1E9"/>
            <w:vAlign w:val="center"/>
            <w:hideMark/>
          </w:tcPr>
          <w:p w14:paraId="4FBDA57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1.065.742.824</w:t>
            </w:r>
          </w:p>
        </w:tc>
        <w:tc>
          <w:tcPr>
            <w:tcW w:w="1480" w:type="dxa"/>
            <w:tcBorders>
              <w:top w:val="nil"/>
              <w:left w:val="nil"/>
              <w:bottom w:val="single" w:sz="8" w:space="0" w:color="FFFFFF"/>
              <w:right w:val="single" w:sz="8" w:space="0" w:color="FFFFFF"/>
            </w:tcBorders>
            <w:shd w:val="clear" w:color="000000" w:fill="EBF1E9"/>
            <w:vAlign w:val="center"/>
            <w:hideMark/>
          </w:tcPr>
          <w:p w14:paraId="3980A403"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172,93%</w:t>
            </w:r>
          </w:p>
        </w:tc>
      </w:tr>
      <w:tr w:rsidR="00DA4CA6" w:rsidRPr="00DA4CA6" w14:paraId="22FB8B91" w14:textId="77777777" w:rsidTr="00A7688D">
        <w:trPr>
          <w:trHeight w:val="48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61EF0CD0"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Impuesto de industria y comercio - sobre actividades de servicios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ACB81D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5C41261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4A5F2C6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40374269"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29CAF8A2" w14:textId="77777777" w:rsidTr="00A7688D">
        <w:trPr>
          <w:trHeight w:val="46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2725EFDA"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de industria y comercio - sobre actividades de servicios-Vigencia Actual</w:t>
            </w:r>
          </w:p>
        </w:tc>
        <w:tc>
          <w:tcPr>
            <w:tcW w:w="1320" w:type="dxa"/>
            <w:tcBorders>
              <w:top w:val="nil"/>
              <w:left w:val="nil"/>
              <w:bottom w:val="single" w:sz="8" w:space="0" w:color="FFFFFF"/>
              <w:right w:val="single" w:sz="8" w:space="0" w:color="FFFFFF"/>
            </w:tcBorders>
            <w:shd w:val="clear" w:color="000000" w:fill="EBF1E9"/>
            <w:vAlign w:val="center"/>
            <w:hideMark/>
          </w:tcPr>
          <w:p w14:paraId="756F3E2E"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52.336.118.797</w:t>
            </w:r>
          </w:p>
        </w:tc>
        <w:tc>
          <w:tcPr>
            <w:tcW w:w="1320" w:type="dxa"/>
            <w:tcBorders>
              <w:top w:val="nil"/>
              <w:left w:val="nil"/>
              <w:bottom w:val="single" w:sz="8" w:space="0" w:color="FFFFFF"/>
              <w:right w:val="single" w:sz="8" w:space="0" w:color="FFFFFF"/>
            </w:tcBorders>
            <w:shd w:val="clear" w:color="000000" w:fill="EBF1E9"/>
            <w:vAlign w:val="center"/>
            <w:hideMark/>
          </w:tcPr>
          <w:p w14:paraId="47B16F8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63.205.563.188</w:t>
            </w:r>
          </w:p>
        </w:tc>
        <w:tc>
          <w:tcPr>
            <w:tcW w:w="1320" w:type="dxa"/>
            <w:tcBorders>
              <w:top w:val="nil"/>
              <w:left w:val="nil"/>
              <w:bottom w:val="single" w:sz="8" w:space="0" w:color="FFFFFF"/>
              <w:right w:val="single" w:sz="8" w:space="0" w:color="FFFFFF"/>
            </w:tcBorders>
            <w:shd w:val="clear" w:color="000000" w:fill="EBF1E9"/>
            <w:vAlign w:val="center"/>
            <w:hideMark/>
          </w:tcPr>
          <w:p w14:paraId="7D119CB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84.868.158.382</w:t>
            </w:r>
          </w:p>
        </w:tc>
        <w:tc>
          <w:tcPr>
            <w:tcW w:w="1480" w:type="dxa"/>
            <w:tcBorders>
              <w:top w:val="nil"/>
              <w:left w:val="nil"/>
              <w:bottom w:val="single" w:sz="8" w:space="0" w:color="FFFFFF"/>
              <w:right w:val="single" w:sz="8" w:space="0" w:color="FFFFFF"/>
            </w:tcBorders>
            <w:shd w:val="clear" w:color="000000" w:fill="EBF1E9"/>
            <w:vAlign w:val="center"/>
            <w:hideMark/>
          </w:tcPr>
          <w:p w14:paraId="27B6C5B2"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134,27%</w:t>
            </w:r>
          </w:p>
        </w:tc>
      </w:tr>
      <w:tr w:rsidR="00DA4CA6" w:rsidRPr="00DA4CA6" w14:paraId="3063C414" w14:textId="77777777" w:rsidTr="00A7688D">
        <w:trPr>
          <w:trHeight w:val="48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6AB136D1"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de industria y comercio - sobre actividades de servicios-Vigencia Anterior</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B90D33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2.180.671.616</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E03659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2.180.671.616</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135CC9FE"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2.875.549.808</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69BDC60D"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131,87%</w:t>
            </w:r>
          </w:p>
        </w:tc>
      </w:tr>
      <w:tr w:rsidR="00DA4CA6" w:rsidRPr="00DA4CA6" w14:paraId="294093ED"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7E66078E"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Impuesto de Avisos y Tableros</w:t>
            </w:r>
          </w:p>
        </w:tc>
        <w:tc>
          <w:tcPr>
            <w:tcW w:w="1320" w:type="dxa"/>
            <w:tcBorders>
              <w:top w:val="nil"/>
              <w:left w:val="nil"/>
              <w:bottom w:val="single" w:sz="8" w:space="0" w:color="FFFFFF"/>
              <w:right w:val="single" w:sz="8" w:space="0" w:color="FFFFFF"/>
            </w:tcBorders>
            <w:shd w:val="clear" w:color="000000" w:fill="EBF1E9"/>
            <w:vAlign w:val="center"/>
            <w:hideMark/>
          </w:tcPr>
          <w:p w14:paraId="2B3CE00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596C2A2A"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259A662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2F4C9D70"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7D1C07C6" w14:textId="77777777" w:rsidTr="00A7688D">
        <w:trPr>
          <w:trHeight w:val="48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D77B474"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complementario de avisos y tableros- Vigencia Actual</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452994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11.907.671.706</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4FD05D5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18.888.889.497</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79AA7A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25.293.388.778</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531F9175"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133,91%</w:t>
            </w:r>
          </w:p>
        </w:tc>
      </w:tr>
      <w:tr w:rsidR="00DA4CA6" w:rsidRPr="00DA4CA6" w14:paraId="40310F9C" w14:textId="77777777" w:rsidTr="00A7688D">
        <w:trPr>
          <w:trHeight w:val="46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376321B4"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complementario de avisos y tableros Vigencia Anterior</w:t>
            </w:r>
          </w:p>
        </w:tc>
        <w:tc>
          <w:tcPr>
            <w:tcW w:w="1320" w:type="dxa"/>
            <w:tcBorders>
              <w:top w:val="nil"/>
              <w:left w:val="nil"/>
              <w:bottom w:val="single" w:sz="8" w:space="0" w:color="FFFFFF"/>
              <w:right w:val="single" w:sz="8" w:space="0" w:color="FFFFFF"/>
            </w:tcBorders>
            <w:shd w:val="clear" w:color="000000" w:fill="EBF1E9"/>
            <w:vAlign w:val="center"/>
            <w:hideMark/>
          </w:tcPr>
          <w:p w14:paraId="7110CA1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357.000.000</w:t>
            </w:r>
          </w:p>
        </w:tc>
        <w:tc>
          <w:tcPr>
            <w:tcW w:w="1320" w:type="dxa"/>
            <w:tcBorders>
              <w:top w:val="nil"/>
              <w:left w:val="nil"/>
              <w:bottom w:val="single" w:sz="8" w:space="0" w:color="FFFFFF"/>
              <w:right w:val="single" w:sz="8" w:space="0" w:color="FFFFFF"/>
            </w:tcBorders>
            <w:shd w:val="clear" w:color="000000" w:fill="EBF1E9"/>
            <w:vAlign w:val="center"/>
            <w:hideMark/>
          </w:tcPr>
          <w:p w14:paraId="2C2583B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771.482.414</w:t>
            </w:r>
          </w:p>
        </w:tc>
        <w:tc>
          <w:tcPr>
            <w:tcW w:w="1320" w:type="dxa"/>
            <w:tcBorders>
              <w:top w:val="nil"/>
              <w:left w:val="nil"/>
              <w:bottom w:val="single" w:sz="8" w:space="0" w:color="FFFFFF"/>
              <w:right w:val="single" w:sz="8" w:space="0" w:color="FFFFFF"/>
            </w:tcBorders>
            <w:shd w:val="clear" w:color="000000" w:fill="EBF1E9"/>
            <w:vAlign w:val="center"/>
            <w:hideMark/>
          </w:tcPr>
          <w:p w14:paraId="363AAF2A"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1.508.188.209</w:t>
            </w:r>
          </w:p>
        </w:tc>
        <w:tc>
          <w:tcPr>
            <w:tcW w:w="1480" w:type="dxa"/>
            <w:tcBorders>
              <w:top w:val="nil"/>
              <w:left w:val="nil"/>
              <w:bottom w:val="single" w:sz="8" w:space="0" w:color="FFFFFF"/>
              <w:right w:val="single" w:sz="8" w:space="0" w:color="FFFFFF"/>
            </w:tcBorders>
            <w:shd w:val="clear" w:color="000000" w:fill="EBF1E9"/>
            <w:vAlign w:val="center"/>
            <w:hideMark/>
          </w:tcPr>
          <w:p w14:paraId="045EB421"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195,49%</w:t>
            </w:r>
          </w:p>
        </w:tc>
      </w:tr>
      <w:tr w:rsidR="00DA4CA6" w:rsidRPr="00DA4CA6" w14:paraId="73C63188"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3530A14C"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Publicidad Exterior Visual</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5A8C15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56.100.000</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560E138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56.100.000</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7510E61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24588A81"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0,00%</w:t>
            </w:r>
          </w:p>
        </w:tc>
      </w:tr>
      <w:tr w:rsidR="00DA4CA6" w:rsidRPr="00DA4CA6" w14:paraId="04D09850"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156710DD"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Impuesto de Delineación</w:t>
            </w:r>
          </w:p>
        </w:tc>
        <w:tc>
          <w:tcPr>
            <w:tcW w:w="1320" w:type="dxa"/>
            <w:tcBorders>
              <w:top w:val="nil"/>
              <w:left w:val="nil"/>
              <w:bottom w:val="single" w:sz="8" w:space="0" w:color="FFFFFF"/>
              <w:right w:val="single" w:sz="8" w:space="0" w:color="FFFFFF"/>
            </w:tcBorders>
            <w:shd w:val="clear" w:color="000000" w:fill="EBF1E9"/>
            <w:vAlign w:val="center"/>
            <w:hideMark/>
          </w:tcPr>
          <w:p w14:paraId="2DFEBBD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319.487.507</w:t>
            </w:r>
          </w:p>
        </w:tc>
        <w:tc>
          <w:tcPr>
            <w:tcW w:w="1320" w:type="dxa"/>
            <w:tcBorders>
              <w:top w:val="nil"/>
              <w:left w:val="nil"/>
              <w:bottom w:val="single" w:sz="8" w:space="0" w:color="FFFFFF"/>
              <w:right w:val="single" w:sz="8" w:space="0" w:color="FFFFFF"/>
            </w:tcBorders>
            <w:shd w:val="clear" w:color="000000" w:fill="EBF1E9"/>
            <w:vAlign w:val="center"/>
            <w:hideMark/>
          </w:tcPr>
          <w:p w14:paraId="2078DA8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319.487.507</w:t>
            </w:r>
          </w:p>
        </w:tc>
        <w:tc>
          <w:tcPr>
            <w:tcW w:w="1320" w:type="dxa"/>
            <w:tcBorders>
              <w:top w:val="nil"/>
              <w:left w:val="nil"/>
              <w:bottom w:val="single" w:sz="8" w:space="0" w:color="FFFFFF"/>
              <w:right w:val="single" w:sz="8" w:space="0" w:color="FFFFFF"/>
            </w:tcBorders>
            <w:shd w:val="clear" w:color="000000" w:fill="EBF1E9"/>
            <w:vAlign w:val="center"/>
            <w:hideMark/>
          </w:tcPr>
          <w:p w14:paraId="576377EE"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463.646.674</w:t>
            </w:r>
          </w:p>
        </w:tc>
        <w:tc>
          <w:tcPr>
            <w:tcW w:w="1480" w:type="dxa"/>
            <w:tcBorders>
              <w:top w:val="nil"/>
              <w:left w:val="nil"/>
              <w:bottom w:val="single" w:sz="8" w:space="0" w:color="FFFFFF"/>
              <w:right w:val="single" w:sz="8" w:space="0" w:color="FFFFFF"/>
            </w:tcBorders>
            <w:shd w:val="clear" w:color="000000" w:fill="EBF1E9"/>
            <w:vAlign w:val="center"/>
            <w:hideMark/>
          </w:tcPr>
          <w:p w14:paraId="1DFCC2F9"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145,12%</w:t>
            </w:r>
          </w:p>
        </w:tc>
      </w:tr>
      <w:tr w:rsidR="00DA4CA6" w:rsidRPr="00DA4CA6" w14:paraId="2834BAF5"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516FDDF9"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lastRenderedPageBreak/>
              <w:t>Impuesto de Espectáculos Públicos Municipal</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4BA37A0A"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598DB0A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BBE69B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2.482.920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42EA0E55"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100,00%</w:t>
            </w:r>
          </w:p>
        </w:tc>
      </w:tr>
      <w:tr w:rsidR="00DA4CA6" w:rsidRPr="00DA4CA6" w14:paraId="1A4C0390"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09F507F3"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proofErr w:type="gramStart"/>
            <w:r w:rsidRPr="00DA4CA6">
              <w:rPr>
                <w:rFonts w:ascii="Arial" w:eastAsia="Times New Roman" w:hAnsi="Arial" w:cs="Arial"/>
                <w:b/>
                <w:bCs/>
                <w:color w:val="000000"/>
                <w:sz w:val="16"/>
                <w:szCs w:val="16"/>
                <w:lang w:eastAsia="es-CO"/>
              </w:rPr>
              <w:t>TOTAL</w:t>
            </w:r>
            <w:proofErr w:type="gramEnd"/>
            <w:r w:rsidRPr="00DA4CA6">
              <w:rPr>
                <w:rFonts w:ascii="Arial" w:eastAsia="Times New Roman" w:hAnsi="Arial" w:cs="Arial"/>
                <w:b/>
                <w:bCs/>
                <w:color w:val="000000"/>
                <w:sz w:val="16"/>
                <w:szCs w:val="16"/>
                <w:lang w:eastAsia="es-CO"/>
              </w:rPr>
              <w:t xml:space="preserve"> INGRESOS TRIBUTARIOS</w:t>
            </w:r>
          </w:p>
        </w:tc>
        <w:tc>
          <w:tcPr>
            <w:tcW w:w="1320" w:type="dxa"/>
            <w:tcBorders>
              <w:top w:val="nil"/>
              <w:left w:val="nil"/>
              <w:bottom w:val="single" w:sz="8" w:space="0" w:color="FFFFFF"/>
              <w:right w:val="single" w:sz="8" w:space="0" w:color="FFFFFF"/>
            </w:tcBorders>
            <w:shd w:val="clear" w:color="000000" w:fill="EBF1E9"/>
            <w:vAlign w:val="center"/>
            <w:hideMark/>
          </w:tcPr>
          <w:p w14:paraId="183E989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297.614.745.046</w:t>
            </w:r>
          </w:p>
        </w:tc>
        <w:tc>
          <w:tcPr>
            <w:tcW w:w="1320" w:type="dxa"/>
            <w:tcBorders>
              <w:top w:val="nil"/>
              <w:left w:val="nil"/>
              <w:bottom w:val="single" w:sz="8" w:space="0" w:color="FFFFFF"/>
              <w:right w:val="single" w:sz="8" w:space="0" w:color="FFFFFF"/>
            </w:tcBorders>
            <w:shd w:val="clear" w:color="000000" w:fill="EBF1E9"/>
            <w:vAlign w:val="center"/>
            <w:hideMark/>
          </w:tcPr>
          <w:p w14:paraId="346FE1B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331.641.681.589</w:t>
            </w:r>
          </w:p>
        </w:tc>
        <w:tc>
          <w:tcPr>
            <w:tcW w:w="1320" w:type="dxa"/>
            <w:tcBorders>
              <w:top w:val="nil"/>
              <w:left w:val="nil"/>
              <w:bottom w:val="single" w:sz="8" w:space="0" w:color="FFFFFF"/>
              <w:right w:val="single" w:sz="8" w:space="0" w:color="FFFFFF"/>
            </w:tcBorders>
            <w:shd w:val="clear" w:color="000000" w:fill="EBF1E9"/>
            <w:vAlign w:val="center"/>
            <w:hideMark/>
          </w:tcPr>
          <w:p w14:paraId="4333310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393.844.398.999</w:t>
            </w:r>
          </w:p>
        </w:tc>
        <w:tc>
          <w:tcPr>
            <w:tcW w:w="1480" w:type="dxa"/>
            <w:tcBorders>
              <w:top w:val="nil"/>
              <w:left w:val="nil"/>
              <w:bottom w:val="single" w:sz="8" w:space="0" w:color="FFFFFF"/>
              <w:right w:val="single" w:sz="8" w:space="0" w:color="FFFFFF"/>
            </w:tcBorders>
            <w:shd w:val="clear" w:color="000000" w:fill="EBF1E9"/>
            <w:vAlign w:val="center"/>
            <w:hideMark/>
          </w:tcPr>
          <w:p w14:paraId="1DECA393"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118,76%</w:t>
            </w:r>
          </w:p>
        </w:tc>
      </w:tr>
      <w:tr w:rsidR="00DA4CA6" w:rsidRPr="00DA4CA6" w14:paraId="6216EBDF"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713177E3"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NO TRIBUTARIOS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11D131B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16DACE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78FB95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2FC6361E"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7DFADA4E"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2463B516"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Tasas y derechos administrativos</w:t>
            </w:r>
          </w:p>
        </w:tc>
        <w:tc>
          <w:tcPr>
            <w:tcW w:w="1320" w:type="dxa"/>
            <w:tcBorders>
              <w:top w:val="nil"/>
              <w:left w:val="nil"/>
              <w:bottom w:val="single" w:sz="8" w:space="0" w:color="FFFFFF"/>
              <w:right w:val="single" w:sz="8" w:space="0" w:color="FFFFFF"/>
            </w:tcBorders>
            <w:shd w:val="clear" w:color="000000" w:fill="EBF1E9"/>
            <w:vAlign w:val="center"/>
            <w:hideMark/>
          </w:tcPr>
          <w:p w14:paraId="2026D62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0CF147E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1F5FCD7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395B488B"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2C127633"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1B95CC10"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Tasas no clasificadas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5CC240A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33815E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39ACE55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38E7B4DE"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11501CFF"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5B4D5C4A"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Nomenclatura urbana</w:t>
            </w:r>
          </w:p>
        </w:tc>
        <w:tc>
          <w:tcPr>
            <w:tcW w:w="1320" w:type="dxa"/>
            <w:tcBorders>
              <w:top w:val="nil"/>
              <w:left w:val="nil"/>
              <w:bottom w:val="single" w:sz="8" w:space="0" w:color="FFFFFF"/>
              <w:right w:val="single" w:sz="8" w:space="0" w:color="FFFFFF"/>
            </w:tcBorders>
            <w:shd w:val="clear" w:color="000000" w:fill="EBF1E9"/>
            <w:vAlign w:val="center"/>
            <w:hideMark/>
          </w:tcPr>
          <w:p w14:paraId="41DA73F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129.391.690</w:t>
            </w:r>
          </w:p>
        </w:tc>
        <w:tc>
          <w:tcPr>
            <w:tcW w:w="1320" w:type="dxa"/>
            <w:tcBorders>
              <w:top w:val="nil"/>
              <w:left w:val="nil"/>
              <w:bottom w:val="single" w:sz="8" w:space="0" w:color="FFFFFF"/>
              <w:right w:val="single" w:sz="8" w:space="0" w:color="FFFFFF"/>
            </w:tcBorders>
            <w:shd w:val="clear" w:color="000000" w:fill="EBF1E9"/>
            <w:vAlign w:val="center"/>
            <w:hideMark/>
          </w:tcPr>
          <w:p w14:paraId="749F0EC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129.391.690</w:t>
            </w:r>
          </w:p>
        </w:tc>
        <w:tc>
          <w:tcPr>
            <w:tcW w:w="1320" w:type="dxa"/>
            <w:tcBorders>
              <w:top w:val="nil"/>
              <w:left w:val="nil"/>
              <w:bottom w:val="single" w:sz="8" w:space="0" w:color="FFFFFF"/>
              <w:right w:val="single" w:sz="8" w:space="0" w:color="FFFFFF"/>
            </w:tcBorders>
            <w:shd w:val="clear" w:color="000000" w:fill="EBF1E9"/>
            <w:vAlign w:val="center"/>
            <w:hideMark/>
          </w:tcPr>
          <w:p w14:paraId="1507293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129.872.765</w:t>
            </w:r>
          </w:p>
        </w:tc>
        <w:tc>
          <w:tcPr>
            <w:tcW w:w="1480" w:type="dxa"/>
            <w:tcBorders>
              <w:top w:val="nil"/>
              <w:left w:val="nil"/>
              <w:bottom w:val="single" w:sz="8" w:space="0" w:color="FFFFFF"/>
              <w:right w:val="single" w:sz="8" w:space="0" w:color="FFFFFF"/>
            </w:tcBorders>
            <w:shd w:val="clear" w:color="000000" w:fill="EBF1E9"/>
            <w:vAlign w:val="center"/>
            <w:hideMark/>
          </w:tcPr>
          <w:p w14:paraId="4EC5B225"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100,37%</w:t>
            </w:r>
          </w:p>
        </w:tc>
      </w:tr>
      <w:tr w:rsidR="00DA4CA6" w:rsidRPr="00DA4CA6" w14:paraId="354C628C"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49751729"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Otros ingresos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C06666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198.784.934</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C931D1E"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198.784.934</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2D0B50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123.660.258</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1BBCCE8B"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62,21%</w:t>
            </w:r>
          </w:p>
        </w:tc>
      </w:tr>
      <w:tr w:rsidR="00DA4CA6" w:rsidRPr="00DA4CA6" w14:paraId="51938B69"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4E6D5A3E"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Multas, sanciones e intereses de mora</w:t>
            </w:r>
          </w:p>
        </w:tc>
        <w:tc>
          <w:tcPr>
            <w:tcW w:w="1320" w:type="dxa"/>
            <w:tcBorders>
              <w:top w:val="nil"/>
              <w:left w:val="nil"/>
              <w:bottom w:val="single" w:sz="8" w:space="0" w:color="FFFFFF"/>
              <w:right w:val="single" w:sz="8" w:space="0" w:color="FFFFFF"/>
            </w:tcBorders>
            <w:shd w:val="clear" w:color="000000" w:fill="EBF1E9"/>
            <w:vAlign w:val="center"/>
            <w:hideMark/>
          </w:tcPr>
          <w:p w14:paraId="542BDE0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31F0B24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79F3B5B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1590081A"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55EF74EA"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4581D4D"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Multas y sanciones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368EAD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4B06FC9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6154B0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59EC3664"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0BC1B1DD"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5E652600"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Sanciones Administrativa</w:t>
            </w:r>
          </w:p>
        </w:tc>
        <w:tc>
          <w:tcPr>
            <w:tcW w:w="1320" w:type="dxa"/>
            <w:tcBorders>
              <w:top w:val="nil"/>
              <w:left w:val="nil"/>
              <w:bottom w:val="single" w:sz="8" w:space="0" w:color="FFFFFF"/>
              <w:right w:val="single" w:sz="8" w:space="0" w:color="FFFFFF"/>
            </w:tcBorders>
            <w:shd w:val="clear" w:color="000000" w:fill="EBF1E9"/>
            <w:vAlign w:val="center"/>
            <w:hideMark/>
          </w:tcPr>
          <w:p w14:paraId="696FA48A"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155.976.504</w:t>
            </w:r>
          </w:p>
        </w:tc>
        <w:tc>
          <w:tcPr>
            <w:tcW w:w="1320" w:type="dxa"/>
            <w:tcBorders>
              <w:top w:val="nil"/>
              <w:left w:val="nil"/>
              <w:bottom w:val="single" w:sz="8" w:space="0" w:color="FFFFFF"/>
              <w:right w:val="single" w:sz="8" w:space="0" w:color="FFFFFF"/>
            </w:tcBorders>
            <w:shd w:val="clear" w:color="000000" w:fill="EBF1E9"/>
            <w:vAlign w:val="center"/>
            <w:hideMark/>
          </w:tcPr>
          <w:p w14:paraId="7B083A7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155.976.504</w:t>
            </w:r>
          </w:p>
        </w:tc>
        <w:tc>
          <w:tcPr>
            <w:tcW w:w="1320" w:type="dxa"/>
            <w:tcBorders>
              <w:top w:val="nil"/>
              <w:left w:val="nil"/>
              <w:bottom w:val="single" w:sz="8" w:space="0" w:color="FFFFFF"/>
              <w:right w:val="single" w:sz="8" w:space="0" w:color="FFFFFF"/>
            </w:tcBorders>
            <w:shd w:val="clear" w:color="000000" w:fill="EBF1E9"/>
            <w:vAlign w:val="center"/>
            <w:hideMark/>
          </w:tcPr>
          <w:p w14:paraId="05B7DC7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80.387.537</w:t>
            </w:r>
          </w:p>
        </w:tc>
        <w:tc>
          <w:tcPr>
            <w:tcW w:w="1480" w:type="dxa"/>
            <w:tcBorders>
              <w:top w:val="nil"/>
              <w:left w:val="nil"/>
              <w:bottom w:val="single" w:sz="8" w:space="0" w:color="FFFFFF"/>
              <w:right w:val="single" w:sz="8" w:space="0" w:color="FFFFFF"/>
            </w:tcBorders>
            <w:shd w:val="clear" w:color="000000" w:fill="EBF1E9"/>
            <w:vAlign w:val="center"/>
            <w:hideMark/>
          </w:tcPr>
          <w:p w14:paraId="7992B1F3"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51,54%</w:t>
            </w:r>
          </w:p>
        </w:tc>
      </w:tr>
      <w:tr w:rsidR="00DA4CA6" w:rsidRPr="00DA4CA6" w14:paraId="7EA497BF"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0D1250F"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Sanciones Tributarias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128765A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F5369C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E0E7E7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1.756.935.450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3D158BE5"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100,00%</w:t>
            </w:r>
          </w:p>
        </w:tc>
      </w:tr>
      <w:tr w:rsidR="00DA4CA6" w:rsidRPr="00DA4CA6" w14:paraId="47B0AC14" w14:textId="77777777" w:rsidTr="00A7688D">
        <w:trPr>
          <w:trHeight w:val="46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0B5E6623"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Multa por incumplimiento en el registro de marcas y herretes</w:t>
            </w:r>
          </w:p>
        </w:tc>
        <w:tc>
          <w:tcPr>
            <w:tcW w:w="1320" w:type="dxa"/>
            <w:tcBorders>
              <w:top w:val="nil"/>
              <w:left w:val="nil"/>
              <w:bottom w:val="single" w:sz="8" w:space="0" w:color="FFFFFF"/>
              <w:right w:val="single" w:sz="8" w:space="0" w:color="FFFFFF"/>
            </w:tcBorders>
            <w:shd w:val="clear" w:color="000000" w:fill="EBF1E9"/>
            <w:vAlign w:val="center"/>
            <w:hideMark/>
          </w:tcPr>
          <w:p w14:paraId="3F8107F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3.632.810</w:t>
            </w:r>
          </w:p>
        </w:tc>
        <w:tc>
          <w:tcPr>
            <w:tcW w:w="1320" w:type="dxa"/>
            <w:tcBorders>
              <w:top w:val="nil"/>
              <w:left w:val="nil"/>
              <w:bottom w:val="single" w:sz="8" w:space="0" w:color="FFFFFF"/>
              <w:right w:val="single" w:sz="8" w:space="0" w:color="FFFFFF"/>
            </w:tcBorders>
            <w:shd w:val="clear" w:color="000000" w:fill="EBF1E9"/>
            <w:vAlign w:val="center"/>
            <w:hideMark/>
          </w:tcPr>
          <w:p w14:paraId="541C1C0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3.632.810</w:t>
            </w:r>
          </w:p>
        </w:tc>
        <w:tc>
          <w:tcPr>
            <w:tcW w:w="1320" w:type="dxa"/>
            <w:tcBorders>
              <w:top w:val="nil"/>
              <w:left w:val="nil"/>
              <w:bottom w:val="single" w:sz="8" w:space="0" w:color="FFFFFF"/>
              <w:right w:val="single" w:sz="8" w:space="0" w:color="FFFFFF"/>
            </w:tcBorders>
            <w:shd w:val="clear" w:color="000000" w:fill="EBF1E9"/>
            <w:vAlign w:val="center"/>
            <w:hideMark/>
          </w:tcPr>
          <w:p w14:paraId="556BE4F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431.640</w:t>
            </w:r>
          </w:p>
        </w:tc>
        <w:tc>
          <w:tcPr>
            <w:tcW w:w="1480" w:type="dxa"/>
            <w:tcBorders>
              <w:top w:val="nil"/>
              <w:left w:val="nil"/>
              <w:bottom w:val="single" w:sz="8" w:space="0" w:color="FFFFFF"/>
              <w:right w:val="single" w:sz="8" w:space="0" w:color="FFFFFF"/>
            </w:tcBorders>
            <w:shd w:val="clear" w:color="000000" w:fill="EBF1E9"/>
            <w:vAlign w:val="center"/>
            <w:hideMark/>
          </w:tcPr>
          <w:p w14:paraId="273C19A6"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11,88%</w:t>
            </w:r>
          </w:p>
        </w:tc>
      </w:tr>
      <w:tr w:rsidR="00DA4CA6" w:rsidRPr="00DA4CA6" w14:paraId="6CAF0A92"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5FC64CA3"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Intereses de mora</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5576ED1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4E72906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1C1B963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695E960B"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1B1D4C67"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1235766F"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Predial</w:t>
            </w:r>
          </w:p>
        </w:tc>
        <w:tc>
          <w:tcPr>
            <w:tcW w:w="1320" w:type="dxa"/>
            <w:tcBorders>
              <w:top w:val="nil"/>
              <w:left w:val="nil"/>
              <w:bottom w:val="single" w:sz="8" w:space="0" w:color="FFFFFF"/>
              <w:right w:val="single" w:sz="8" w:space="0" w:color="FFFFFF"/>
            </w:tcBorders>
            <w:shd w:val="clear" w:color="000000" w:fill="EBF1E9"/>
            <w:vAlign w:val="center"/>
            <w:hideMark/>
          </w:tcPr>
          <w:p w14:paraId="280D295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2.011.935.049</w:t>
            </w:r>
          </w:p>
        </w:tc>
        <w:tc>
          <w:tcPr>
            <w:tcW w:w="1320" w:type="dxa"/>
            <w:tcBorders>
              <w:top w:val="nil"/>
              <w:left w:val="nil"/>
              <w:bottom w:val="single" w:sz="8" w:space="0" w:color="FFFFFF"/>
              <w:right w:val="single" w:sz="8" w:space="0" w:color="FFFFFF"/>
            </w:tcBorders>
            <w:shd w:val="clear" w:color="000000" w:fill="EBF1E9"/>
            <w:vAlign w:val="center"/>
            <w:hideMark/>
          </w:tcPr>
          <w:p w14:paraId="1BF6A34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2.011.935.049</w:t>
            </w:r>
          </w:p>
        </w:tc>
        <w:tc>
          <w:tcPr>
            <w:tcW w:w="1320" w:type="dxa"/>
            <w:tcBorders>
              <w:top w:val="nil"/>
              <w:left w:val="nil"/>
              <w:bottom w:val="single" w:sz="8" w:space="0" w:color="FFFFFF"/>
              <w:right w:val="single" w:sz="8" w:space="0" w:color="FFFFFF"/>
            </w:tcBorders>
            <w:shd w:val="clear" w:color="000000" w:fill="EBF1E9"/>
            <w:vAlign w:val="center"/>
            <w:hideMark/>
          </w:tcPr>
          <w:p w14:paraId="5FE1A92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1.653.537.467</w:t>
            </w:r>
          </w:p>
        </w:tc>
        <w:tc>
          <w:tcPr>
            <w:tcW w:w="1480" w:type="dxa"/>
            <w:tcBorders>
              <w:top w:val="nil"/>
              <w:left w:val="nil"/>
              <w:bottom w:val="single" w:sz="8" w:space="0" w:color="FFFFFF"/>
              <w:right w:val="single" w:sz="8" w:space="0" w:color="FFFFFF"/>
            </w:tcBorders>
            <w:shd w:val="clear" w:color="000000" w:fill="EBF1E9"/>
            <w:vAlign w:val="center"/>
            <w:hideMark/>
          </w:tcPr>
          <w:p w14:paraId="6F228A37"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82,19%</w:t>
            </w:r>
          </w:p>
        </w:tc>
      </w:tr>
      <w:tr w:rsidR="00DA4CA6" w:rsidRPr="00DA4CA6" w14:paraId="7742B6F6"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4E08DEF6"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Industria y comercio</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455E718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550.969.765</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533588E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550.969.765</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47D0F4D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989.231.712</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364E5C96"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179,54%</w:t>
            </w:r>
          </w:p>
        </w:tc>
      </w:tr>
      <w:tr w:rsidR="00DA4CA6" w:rsidRPr="00DA4CA6" w14:paraId="2344E49C"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5571FEB7"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Otros intereses de origen no tributario</w:t>
            </w:r>
          </w:p>
        </w:tc>
        <w:tc>
          <w:tcPr>
            <w:tcW w:w="1320" w:type="dxa"/>
            <w:tcBorders>
              <w:top w:val="nil"/>
              <w:left w:val="nil"/>
              <w:bottom w:val="single" w:sz="8" w:space="0" w:color="FFFFFF"/>
              <w:right w:val="single" w:sz="8" w:space="0" w:color="FFFFFF"/>
            </w:tcBorders>
            <w:shd w:val="clear" w:color="000000" w:fill="EBF1E9"/>
            <w:vAlign w:val="center"/>
            <w:hideMark/>
          </w:tcPr>
          <w:p w14:paraId="11459C5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1.400.502</w:t>
            </w:r>
          </w:p>
        </w:tc>
        <w:tc>
          <w:tcPr>
            <w:tcW w:w="1320" w:type="dxa"/>
            <w:tcBorders>
              <w:top w:val="nil"/>
              <w:left w:val="nil"/>
              <w:bottom w:val="single" w:sz="8" w:space="0" w:color="FFFFFF"/>
              <w:right w:val="single" w:sz="8" w:space="0" w:color="FFFFFF"/>
            </w:tcBorders>
            <w:shd w:val="clear" w:color="000000" w:fill="EBF1E9"/>
            <w:vAlign w:val="center"/>
            <w:hideMark/>
          </w:tcPr>
          <w:p w14:paraId="368C1BC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1.400.502</w:t>
            </w:r>
          </w:p>
        </w:tc>
        <w:tc>
          <w:tcPr>
            <w:tcW w:w="1320" w:type="dxa"/>
            <w:tcBorders>
              <w:top w:val="nil"/>
              <w:left w:val="nil"/>
              <w:bottom w:val="single" w:sz="8" w:space="0" w:color="FFFFFF"/>
              <w:right w:val="single" w:sz="8" w:space="0" w:color="FFFFFF"/>
            </w:tcBorders>
            <w:shd w:val="clear" w:color="000000" w:fill="EBF1E9"/>
            <w:vAlign w:val="center"/>
            <w:hideMark/>
          </w:tcPr>
          <w:p w14:paraId="3812C7D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3.730.178</w:t>
            </w:r>
          </w:p>
        </w:tc>
        <w:tc>
          <w:tcPr>
            <w:tcW w:w="1480" w:type="dxa"/>
            <w:tcBorders>
              <w:top w:val="nil"/>
              <w:left w:val="nil"/>
              <w:bottom w:val="single" w:sz="8" w:space="0" w:color="FFFFFF"/>
              <w:right w:val="single" w:sz="8" w:space="0" w:color="FFFFFF"/>
            </w:tcBorders>
            <w:shd w:val="clear" w:color="000000" w:fill="EBF1E9"/>
            <w:vAlign w:val="center"/>
            <w:hideMark/>
          </w:tcPr>
          <w:p w14:paraId="438A1498"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266,35%</w:t>
            </w:r>
          </w:p>
        </w:tc>
      </w:tr>
      <w:tr w:rsidR="00DA4CA6" w:rsidRPr="00DA4CA6" w14:paraId="0684E992"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50302E6"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Otros intereses de origen tributario</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7F92FD4E"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1.450.389</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450C8BA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1.450.389</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D574CE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3.673.823</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692D3631"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253,30%</w:t>
            </w:r>
          </w:p>
        </w:tc>
      </w:tr>
      <w:tr w:rsidR="00DA4CA6" w:rsidRPr="00DA4CA6" w14:paraId="21C05BC9"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34012B81"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Intereses de mora sobretasa bomberil</w:t>
            </w:r>
          </w:p>
        </w:tc>
        <w:tc>
          <w:tcPr>
            <w:tcW w:w="1320" w:type="dxa"/>
            <w:tcBorders>
              <w:top w:val="nil"/>
              <w:left w:val="nil"/>
              <w:bottom w:val="single" w:sz="8" w:space="0" w:color="FFFFFF"/>
              <w:right w:val="single" w:sz="8" w:space="0" w:color="FFFFFF"/>
            </w:tcBorders>
            <w:shd w:val="clear" w:color="000000" w:fill="EBF1E9"/>
            <w:vAlign w:val="center"/>
            <w:hideMark/>
          </w:tcPr>
          <w:p w14:paraId="2BEEC6C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320" w:type="dxa"/>
            <w:tcBorders>
              <w:top w:val="nil"/>
              <w:left w:val="nil"/>
              <w:bottom w:val="single" w:sz="8" w:space="0" w:color="FFFFFF"/>
              <w:right w:val="single" w:sz="8" w:space="0" w:color="FFFFFF"/>
            </w:tcBorders>
            <w:shd w:val="clear" w:color="000000" w:fill="EBF1E9"/>
            <w:vAlign w:val="center"/>
            <w:hideMark/>
          </w:tcPr>
          <w:p w14:paraId="024DCFF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320" w:type="dxa"/>
            <w:tcBorders>
              <w:top w:val="nil"/>
              <w:left w:val="nil"/>
              <w:bottom w:val="single" w:sz="8" w:space="0" w:color="FFFFFF"/>
              <w:right w:val="single" w:sz="8" w:space="0" w:color="FFFFFF"/>
            </w:tcBorders>
            <w:shd w:val="clear" w:color="000000" w:fill="EBF1E9"/>
            <w:vAlign w:val="center"/>
            <w:hideMark/>
          </w:tcPr>
          <w:p w14:paraId="7E2FE54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480" w:type="dxa"/>
            <w:tcBorders>
              <w:top w:val="nil"/>
              <w:left w:val="nil"/>
              <w:bottom w:val="single" w:sz="8" w:space="0" w:color="FFFFFF"/>
              <w:right w:val="single" w:sz="8" w:space="0" w:color="FFFFFF"/>
            </w:tcBorders>
            <w:shd w:val="clear" w:color="000000" w:fill="EBF1E9"/>
            <w:vAlign w:val="center"/>
            <w:hideMark/>
          </w:tcPr>
          <w:p w14:paraId="0E7B0D78"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100,00%</w:t>
            </w:r>
          </w:p>
        </w:tc>
      </w:tr>
      <w:tr w:rsidR="00DA4CA6" w:rsidRPr="00DA4CA6" w14:paraId="5F8708E0"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6B8DE16B"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Venta de bienes y servicios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3D0DB6F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522FF2C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14816AC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43E912E7"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5FF2E29B" w14:textId="77777777" w:rsidTr="00A7688D">
        <w:trPr>
          <w:trHeight w:val="46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5A6C54DC"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Ventas incidentales de establecimientos no de mercado</w:t>
            </w:r>
          </w:p>
        </w:tc>
        <w:tc>
          <w:tcPr>
            <w:tcW w:w="1320" w:type="dxa"/>
            <w:tcBorders>
              <w:top w:val="nil"/>
              <w:left w:val="nil"/>
              <w:bottom w:val="single" w:sz="8" w:space="0" w:color="FFFFFF"/>
              <w:right w:val="single" w:sz="8" w:space="0" w:color="FFFFFF"/>
            </w:tcBorders>
            <w:shd w:val="clear" w:color="000000" w:fill="EBF1E9"/>
            <w:vAlign w:val="center"/>
            <w:hideMark/>
          </w:tcPr>
          <w:p w14:paraId="090073D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716797A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2E31B82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4471E1DE"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2D8A15DE" w14:textId="77777777" w:rsidTr="00A7688D">
        <w:trPr>
          <w:trHeight w:val="48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03EC2FCD"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Servicios financieros y servicios conexos, servicios inmobiliarios y servicios de leasing</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16F276A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78.211.996</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EBDF04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78.211.996</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7B8B6C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196.951.554</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5449C7FD"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251,82%</w:t>
            </w:r>
          </w:p>
        </w:tc>
      </w:tr>
      <w:tr w:rsidR="00DA4CA6" w:rsidRPr="00DA4CA6" w14:paraId="20C3876A"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2575C123"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Transferencias corrientes</w:t>
            </w:r>
          </w:p>
        </w:tc>
        <w:tc>
          <w:tcPr>
            <w:tcW w:w="1320" w:type="dxa"/>
            <w:tcBorders>
              <w:top w:val="nil"/>
              <w:left w:val="nil"/>
              <w:bottom w:val="single" w:sz="8" w:space="0" w:color="FFFFFF"/>
              <w:right w:val="single" w:sz="8" w:space="0" w:color="FFFFFF"/>
            </w:tcBorders>
            <w:shd w:val="clear" w:color="000000" w:fill="EBF1E9"/>
            <w:vAlign w:val="center"/>
            <w:hideMark/>
          </w:tcPr>
          <w:p w14:paraId="317F2D3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76F7489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07A9858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0D737105"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50F9B569"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082EA2A3"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Participaciones distintas del SGP</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0021F26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315C185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351E24F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607DB0EF"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581F39FD"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16B16F43"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Participación en impuestos</w:t>
            </w:r>
          </w:p>
        </w:tc>
        <w:tc>
          <w:tcPr>
            <w:tcW w:w="1320" w:type="dxa"/>
            <w:tcBorders>
              <w:top w:val="nil"/>
              <w:left w:val="nil"/>
              <w:bottom w:val="single" w:sz="8" w:space="0" w:color="FFFFFF"/>
              <w:right w:val="single" w:sz="8" w:space="0" w:color="FFFFFF"/>
            </w:tcBorders>
            <w:shd w:val="clear" w:color="000000" w:fill="EBF1E9"/>
            <w:vAlign w:val="center"/>
            <w:hideMark/>
          </w:tcPr>
          <w:p w14:paraId="3006295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776BE94E"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320" w:type="dxa"/>
            <w:tcBorders>
              <w:top w:val="nil"/>
              <w:left w:val="nil"/>
              <w:bottom w:val="single" w:sz="8" w:space="0" w:color="FFFFFF"/>
              <w:right w:val="single" w:sz="8" w:space="0" w:color="FFFFFF"/>
            </w:tcBorders>
            <w:shd w:val="clear" w:color="000000" w:fill="EBF1E9"/>
            <w:vAlign w:val="center"/>
            <w:hideMark/>
          </w:tcPr>
          <w:p w14:paraId="01E2503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622C49FC"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196780D9" w14:textId="77777777" w:rsidTr="00A7688D">
        <w:trPr>
          <w:trHeight w:val="48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41008FE7"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Participación del Impuesto sobre vehículos automotores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4D9D677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8.206.974.303</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2A96EBD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8.206.974.303</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7AE2660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9.713.798.246</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5A701877"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118,36%</w:t>
            </w:r>
          </w:p>
        </w:tc>
      </w:tr>
      <w:tr w:rsidR="00DA4CA6" w:rsidRPr="00DA4CA6" w14:paraId="72E6EE49"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32C6C2B9"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proofErr w:type="gramStart"/>
            <w:r w:rsidRPr="00DA4CA6">
              <w:rPr>
                <w:rFonts w:ascii="Arial" w:eastAsia="Times New Roman" w:hAnsi="Arial" w:cs="Arial"/>
                <w:b/>
                <w:bCs/>
                <w:color w:val="000000"/>
                <w:sz w:val="16"/>
                <w:szCs w:val="16"/>
                <w:lang w:eastAsia="es-CO"/>
              </w:rPr>
              <w:t>TOTAL</w:t>
            </w:r>
            <w:proofErr w:type="gramEnd"/>
            <w:r w:rsidRPr="00DA4CA6">
              <w:rPr>
                <w:rFonts w:ascii="Arial" w:eastAsia="Times New Roman" w:hAnsi="Arial" w:cs="Arial"/>
                <w:b/>
                <w:bCs/>
                <w:color w:val="000000"/>
                <w:sz w:val="16"/>
                <w:szCs w:val="16"/>
                <w:lang w:eastAsia="es-CO"/>
              </w:rPr>
              <w:t xml:space="preserve"> NO TRIBUTARIOS</w:t>
            </w:r>
          </w:p>
        </w:tc>
        <w:tc>
          <w:tcPr>
            <w:tcW w:w="1320" w:type="dxa"/>
            <w:tcBorders>
              <w:top w:val="nil"/>
              <w:left w:val="nil"/>
              <w:bottom w:val="single" w:sz="8" w:space="0" w:color="FFFFFF"/>
              <w:right w:val="single" w:sz="8" w:space="0" w:color="FFFFFF"/>
            </w:tcBorders>
            <w:shd w:val="clear" w:color="000000" w:fill="EBF1E9"/>
            <w:vAlign w:val="center"/>
            <w:hideMark/>
          </w:tcPr>
          <w:p w14:paraId="0E290E66"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11.338.727.942</w:t>
            </w:r>
          </w:p>
        </w:tc>
        <w:tc>
          <w:tcPr>
            <w:tcW w:w="1320" w:type="dxa"/>
            <w:tcBorders>
              <w:top w:val="nil"/>
              <w:left w:val="nil"/>
              <w:bottom w:val="single" w:sz="8" w:space="0" w:color="FFFFFF"/>
              <w:right w:val="single" w:sz="8" w:space="0" w:color="FFFFFF"/>
            </w:tcBorders>
            <w:shd w:val="clear" w:color="000000" w:fill="EBF1E9"/>
            <w:vAlign w:val="center"/>
            <w:hideMark/>
          </w:tcPr>
          <w:p w14:paraId="581A14B4"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11.338.727.942</w:t>
            </w:r>
          </w:p>
        </w:tc>
        <w:tc>
          <w:tcPr>
            <w:tcW w:w="1320" w:type="dxa"/>
            <w:tcBorders>
              <w:top w:val="nil"/>
              <w:left w:val="nil"/>
              <w:bottom w:val="single" w:sz="8" w:space="0" w:color="FFFFFF"/>
              <w:right w:val="single" w:sz="8" w:space="0" w:color="FFFFFF"/>
            </w:tcBorders>
            <w:shd w:val="clear" w:color="000000" w:fill="EBF1E9"/>
            <w:vAlign w:val="center"/>
            <w:hideMark/>
          </w:tcPr>
          <w:p w14:paraId="7B991953"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14.652.210.630</w:t>
            </w:r>
          </w:p>
        </w:tc>
        <w:tc>
          <w:tcPr>
            <w:tcW w:w="1480" w:type="dxa"/>
            <w:tcBorders>
              <w:top w:val="nil"/>
              <w:left w:val="nil"/>
              <w:bottom w:val="single" w:sz="8" w:space="0" w:color="FFFFFF"/>
              <w:right w:val="single" w:sz="8" w:space="0" w:color="FFFFFF"/>
            </w:tcBorders>
            <w:shd w:val="clear" w:color="000000" w:fill="EBF1E9"/>
            <w:vAlign w:val="center"/>
            <w:hideMark/>
          </w:tcPr>
          <w:p w14:paraId="3B6D807C" w14:textId="77777777" w:rsidR="00DA4CA6" w:rsidRPr="00DA4CA6" w:rsidRDefault="00DA4CA6" w:rsidP="00A450BC">
            <w:pPr>
              <w:spacing w:after="0" w:line="240" w:lineRule="auto"/>
              <w:contextualSpacing/>
              <w:jc w:val="center"/>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129,22%</w:t>
            </w:r>
          </w:p>
        </w:tc>
      </w:tr>
      <w:tr w:rsidR="00DA4CA6" w:rsidRPr="00DA4CA6" w14:paraId="3B0659CA" w14:textId="77777777" w:rsidTr="00A7688D">
        <w:trPr>
          <w:trHeight w:val="330"/>
        </w:trPr>
        <w:tc>
          <w:tcPr>
            <w:tcW w:w="360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0504D2C"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proofErr w:type="gramStart"/>
            <w:r w:rsidRPr="00DA4CA6">
              <w:rPr>
                <w:rFonts w:ascii="Arial" w:eastAsia="Times New Roman" w:hAnsi="Arial" w:cs="Arial"/>
                <w:b/>
                <w:bCs/>
                <w:color w:val="000000"/>
                <w:sz w:val="16"/>
                <w:szCs w:val="16"/>
                <w:lang w:eastAsia="es-CO"/>
              </w:rPr>
              <w:t>TOTAL</w:t>
            </w:r>
            <w:proofErr w:type="gramEnd"/>
            <w:r w:rsidRPr="00DA4CA6">
              <w:rPr>
                <w:rFonts w:ascii="Arial" w:eastAsia="Times New Roman" w:hAnsi="Arial" w:cs="Arial"/>
                <w:b/>
                <w:bCs/>
                <w:color w:val="000000"/>
                <w:sz w:val="16"/>
                <w:szCs w:val="16"/>
                <w:lang w:eastAsia="es-CO"/>
              </w:rPr>
              <w:t xml:space="preserve"> INGRESOS CORRIENTES</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43AD6521"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308.953.472.988</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6E0D7C27"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342.980.409.531</w:t>
            </w:r>
          </w:p>
        </w:tc>
        <w:tc>
          <w:tcPr>
            <w:tcW w:w="1320" w:type="dxa"/>
            <w:tcBorders>
              <w:top w:val="single" w:sz="12" w:space="0" w:color="FFFFFF"/>
              <w:left w:val="nil"/>
              <w:bottom w:val="single" w:sz="8" w:space="0" w:color="FFFFFF"/>
              <w:right w:val="single" w:sz="8" w:space="0" w:color="FFFFFF"/>
            </w:tcBorders>
            <w:shd w:val="clear" w:color="000000" w:fill="D5E3CF"/>
            <w:vAlign w:val="center"/>
            <w:hideMark/>
          </w:tcPr>
          <w:p w14:paraId="1660C3DB"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408.496.609.630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19465A63" w14:textId="77777777" w:rsidR="00DA4CA6" w:rsidRPr="00DA4CA6" w:rsidRDefault="00DA4CA6" w:rsidP="00A450BC">
            <w:pPr>
              <w:spacing w:after="0" w:line="240" w:lineRule="auto"/>
              <w:contextualSpacing/>
              <w:jc w:val="center"/>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119,10%</w:t>
            </w:r>
          </w:p>
        </w:tc>
      </w:tr>
      <w:tr w:rsidR="00DA4CA6" w:rsidRPr="00DA4CA6" w14:paraId="2BDC453E" w14:textId="77777777" w:rsidTr="00A7688D">
        <w:trPr>
          <w:trHeight w:val="315"/>
        </w:trPr>
        <w:tc>
          <w:tcPr>
            <w:tcW w:w="3600" w:type="dxa"/>
            <w:tcBorders>
              <w:top w:val="nil"/>
              <w:left w:val="single" w:sz="8" w:space="0" w:color="FFFFFF"/>
              <w:bottom w:val="single" w:sz="8" w:space="0" w:color="FFFFFF"/>
              <w:right w:val="single" w:sz="8" w:space="0" w:color="FFFFFF"/>
            </w:tcBorders>
            <w:shd w:val="clear" w:color="000000" w:fill="EBF1E9"/>
            <w:vAlign w:val="center"/>
            <w:hideMark/>
          </w:tcPr>
          <w:p w14:paraId="7DAF5B58"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proofErr w:type="gramStart"/>
            <w:r w:rsidRPr="00DA4CA6">
              <w:rPr>
                <w:rFonts w:ascii="Arial" w:eastAsia="Times New Roman" w:hAnsi="Arial" w:cs="Arial"/>
                <w:b/>
                <w:bCs/>
                <w:color w:val="000000"/>
                <w:sz w:val="16"/>
                <w:szCs w:val="16"/>
                <w:lang w:eastAsia="es-CO"/>
              </w:rPr>
              <w:t>TOTAL</w:t>
            </w:r>
            <w:proofErr w:type="gramEnd"/>
            <w:r w:rsidRPr="00DA4CA6">
              <w:rPr>
                <w:rFonts w:ascii="Arial" w:eastAsia="Times New Roman" w:hAnsi="Arial" w:cs="Arial"/>
                <w:b/>
                <w:bCs/>
                <w:color w:val="000000"/>
                <w:sz w:val="16"/>
                <w:szCs w:val="16"/>
                <w:lang w:eastAsia="es-CO"/>
              </w:rPr>
              <w:t xml:space="preserve"> INGRESOS</w:t>
            </w:r>
          </w:p>
        </w:tc>
        <w:tc>
          <w:tcPr>
            <w:tcW w:w="1320" w:type="dxa"/>
            <w:tcBorders>
              <w:top w:val="nil"/>
              <w:left w:val="nil"/>
              <w:bottom w:val="single" w:sz="8" w:space="0" w:color="FFFFFF"/>
              <w:right w:val="single" w:sz="8" w:space="0" w:color="FFFFFF"/>
            </w:tcBorders>
            <w:shd w:val="clear" w:color="000000" w:fill="EBF1E9"/>
            <w:vAlign w:val="center"/>
            <w:hideMark/>
          </w:tcPr>
          <w:p w14:paraId="4B502B51"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308.953.472.988</w:t>
            </w:r>
          </w:p>
        </w:tc>
        <w:tc>
          <w:tcPr>
            <w:tcW w:w="1320" w:type="dxa"/>
            <w:tcBorders>
              <w:top w:val="nil"/>
              <w:left w:val="nil"/>
              <w:bottom w:val="single" w:sz="8" w:space="0" w:color="FFFFFF"/>
              <w:right w:val="single" w:sz="8" w:space="0" w:color="FFFFFF"/>
            </w:tcBorders>
            <w:shd w:val="clear" w:color="000000" w:fill="EBF1E9"/>
            <w:vAlign w:val="center"/>
            <w:hideMark/>
          </w:tcPr>
          <w:p w14:paraId="5D9A8F13"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342.980.409.531</w:t>
            </w:r>
          </w:p>
        </w:tc>
        <w:tc>
          <w:tcPr>
            <w:tcW w:w="1320" w:type="dxa"/>
            <w:tcBorders>
              <w:top w:val="nil"/>
              <w:left w:val="nil"/>
              <w:bottom w:val="single" w:sz="8" w:space="0" w:color="FFFFFF"/>
              <w:right w:val="single" w:sz="8" w:space="0" w:color="FFFFFF"/>
            </w:tcBorders>
            <w:shd w:val="clear" w:color="000000" w:fill="EBF1E9"/>
            <w:vAlign w:val="center"/>
            <w:hideMark/>
          </w:tcPr>
          <w:p w14:paraId="0D6FC524"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408.496.609.630</w:t>
            </w:r>
          </w:p>
        </w:tc>
        <w:tc>
          <w:tcPr>
            <w:tcW w:w="1480" w:type="dxa"/>
            <w:tcBorders>
              <w:top w:val="nil"/>
              <w:left w:val="nil"/>
              <w:bottom w:val="single" w:sz="8" w:space="0" w:color="FFFFFF"/>
              <w:right w:val="single" w:sz="8" w:space="0" w:color="FFFFFF"/>
            </w:tcBorders>
            <w:shd w:val="clear" w:color="000000" w:fill="EBF1E9"/>
            <w:vAlign w:val="center"/>
            <w:hideMark/>
          </w:tcPr>
          <w:p w14:paraId="13EAA583" w14:textId="77777777" w:rsidR="00DA4CA6" w:rsidRPr="00DA4CA6" w:rsidRDefault="00DA4CA6" w:rsidP="00A450BC">
            <w:pPr>
              <w:spacing w:after="0" w:line="240" w:lineRule="auto"/>
              <w:contextualSpacing/>
              <w:jc w:val="center"/>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119,10%</w:t>
            </w:r>
          </w:p>
        </w:tc>
      </w:tr>
    </w:tbl>
    <w:p w14:paraId="3C592D45" w14:textId="77777777" w:rsidR="00DA4CA6" w:rsidRPr="00DA4CA6" w:rsidRDefault="00DA4CA6" w:rsidP="00A450BC">
      <w:pPr>
        <w:spacing w:after="0" w:line="240" w:lineRule="auto"/>
        <w:contextualSpacing/>
        <w:rPr>
          <w:rFonts w:ascii="Times New Roman" w:eastAsia="Times New Roman" w:hAnsi="Times New Roman" w:cs="Times New Roman"/>
          <w:sz w:val="20"/>
          <w:szCs w:val="20"/>
          <w:lang w:val="es-ES" w:eastAsia="es-ES"/>
        </w:rPr>
      </w:pPr>
      <w:r w:rsidRPr="00DA4CA6">
        <w:rPr>
          <w:rFonts w:ascii="Times New Roman" w:eastAsia="Times New Roman" w:hAnsi="Times New Roman" w:cs="Times New Roman"/>
          <w:sz w:val="20"/>
          <w:szCs w:val="20"/>
          <w:lang w:val="es-ES" w:eastAsia="es-ES"/>
        </w:rPr>
        <w:fldChar w:fldCharType="end"/>
      </w:r>
    </w:p>
    <w:p w14:paraId="442A906D" w14:textId="77777777" w:rsidR="00DA4CA6" w:rsidRPr="00DA4CA6" w:rsidRDefault="00DA4CA6" w:rsidP="00A450BC">
      <w:pPr>
        <w:numPr>
          <w:ilvl w:val="0"/>
          <w:numId w:val="1"/>
        </w:numPr>
        <w:spacing w:after="0" w:line="240" w:lineRule="auto"/>
        <w:contextualSpacing/>
        <w:jc w:val="both"/>
        <w:rPr>
          <w:rFonts w:ascii="Arial" w:eastAsia="Times New Roman" w:hAnsi="Arial" w:cs="Arial"/>
          <w:b/>
          <w:sz w:val="14"/>
          <w:szCs w:val="14"/>
          <w:lang w:eastAsia="es-ES"/>
        </w:rPr>
      </w:pPr>
      <w:r w:rsidRPr="00DA4CA6">
        <w:rPr>
          <w:rFonts w:ascii="Arial" w:eastAsia="Times New Roman" w:hAnsi="Arial" w:cs="Arial"/>
          <w:b/>
          <w:sz w:val="14"/>
          <w:szCs w:val="14"/>
          <w:lang w:eastAsia="es-ES"/>
        </w:rPr>
        <w:t>Fuente: Ejecución Presupuestal a 31 de diciembre de 2021</w:t>
      </w:r>
    </w:p>
    <w:p w14:paraId="2FF36FB4" w14:textId="77777777" w:rsidR="00DA4CA6" w:rsidRPr="00DA4CA6" w:rsidRDefault="00DA4CA6" w:rsidP="00A450BC">
      <w:pPr>
        <w:spacing w:after="0" w:line="240" w:lineRule="auto"/>
        <w:ind w:left="786"/>
        <w:contextualSpacing/>
        <w:jc w:val="both"/>
        <w:rPr>
          <w:rFonts w:ascii="Arial" w:eastAsia="Times New Roman" w:hAnsi="Arial" w:cs="Arial"/>
          <w:b/>
          <w:sz w:val="14"/>
          <w:szCs w:val="14"/>
          <w:lang w:eastAsia="es-ES"/>
        </w:rPr>
      </w:pPr>
    </w:p>
    <w:p w14:paraId="29111885" w14:textId="42DF4DBE" w:rsidR="00DA4CA6" w:rsidRDefault="00DA4CA6" w:rsidP="00A450BC">
      <w:pPr>
        <w:spacing w:after="0" w:line="240" w:lineRule="auto"/>
        <w:ind w:left="786"/>
        <w:contextualSpacing/>
        <w:jc w:val="both"/>
        <w:rPr>
          <w:rFonts w:ascii="Arial" w:eastAsia="Times New Roman" w:hAnsi="Arial" w:cs="Arial"/>
          <w:lang w:val="es-ES" w:eastAsia="es-ES"/>
        </w:rPr>
      </w:pPr>
    </w:p>
    <w:p w14:paraId="0BB64A25" w14:textId="77777777" w:rsidR="008A0FC7" w:rsidRPr="00DA4CA6" w:rsidRDefault="008A0FC7" w:rsidP="00A450BC">
      <w:pPr>
        <w:spacing w:after="0" w:line="240" w:lineRule="auto"/>
        <w:ind w:left="786"/>
        <w:contextualSpacing/>
        <w:jc w:val="both"/>
        <w:rPr>
          <w:rFonts w:ascii="Arial" w:eastAsia="Times New Roman" w:hAnsi="Arial" w:cs="Arial"/>
          <w:lang w:val="es-ES" w:eastAsia="es-ES"/>
        </w:rPr>
      </w:pPr>
    </w:p>
    <w:p w14:paraId="0FE66EC6" w14:textId="77777777" w:rsidR="00DA4CA6" w:rsidRPr="00DA4CA6" w:rsidRDefault="00DA4CA6" w:rsidP="00A450BC">
      <w:pPr>
        <w:spacing w:after="0" w:line="240" w:lineRule="auto"/>
        <w:contextualSpacing/>
        <w:jc w:val="both"/>
        <w:rPr>
          <w:rFonts w:ascii="Arial" w:eastAsia="Times New Roman" w:hAnsi="Arial" w:cs="Arial"/>
          <w:lang w:val="es-ES" w:eastAsia="es-ES"/>
        </w:rPr>
      </w:pPr>
      <w:r w:rsidRPr="00DA4CA6">
        <w:rPr>
          <w:rFonts w:ascii="Arial" w:eastAsia="Times New Roman" w:hAnsi="Arial" w:cs="Arial"/>
          <w:lang w:val="es-ES" w:eastAsia="es-ES"/>
        </w:rPr>
        <w:t>De los anteriores ingresos, las principales fuentes de recaudo son el Impuesto Predial y el Impuesto de Industria y Comercio que representan el mayor porcentaje de participación del total de los ingresos de libre destinación y su comportamiento se identifica en las tablas sub-siguientes donde se establece la comparación de dichos recursos con corte 31 de diciembre de las vigencias 2020 y 2021.</w:t>
      </w:r>
    </w:p>
    <w:p w14:paraId="3BDAF390" w14:textId="77777777" w:rsidR="00DA4CA6" w:rsidRPr="00DA4CA6" w:rsidRDefault="00DA4CA6" w:rsidP="00A450BC">
      <w:pPr>
        <w:spacing w:after="0" w:line="240" w:lineRule="auto"/>
        <w:contextualSpacing/>
        <w:jc w:val="both"/>
        <w:rPr>
          <w:rFonts w:ascii="Arial" w:eastAsia="Times New Roman" w:hAnsi="Arial" w:cs="Arial"/>
          <w:noProof/>
          <w:color w:val="000000"/>
          <w:lang w:val="es-ES" w:eastAsia="es-CO"/>
        </w:rPr>
      </w:pPr>
    </w:p>
    <w:p w14:paraId="59BEB214" w14:textId="77777777" w:rsidR="00DA4CA6" w:rsidRPr="00DA4CA6" w:rsidRDefault="00DA4CA6" w:rsidP="00A450BC">
      <w:pPr>
        <w:spacing w:after="0" w:line="240" w:lineRule="auto"/>
        <w:contextualSpacing/>
        <w:jc w:val="both"/>
        <w:rPr>
          <w:rFonts w:ascii="Arial" w:eastAsia="Times New Roman" w:hAnsi="Arial" w:cs="Arial"/>
          <w:lang w:val="es-ES" w:eastAsia="es-ES"/>
        </w:rPr>
      </w:pPr>
    </w:p>
    <w:p w14:paraId="03C29025" w14:textId="77777777" w:rsidR="00DA4CA6" w:rsidRPr="00DA4CA6" w:rsidRDefault="00DA4CA6" w:rsidP="00A450BC">
      <w:pPr>
        <w:numPr>
          <w:ilvl w:val="0"/>
          <w:numId w:val="1"/>
        </w:numPr>
        <w:spacing w:after="0" w:line="240" w:lineRule="auto"/>
        <w:contextualSpacing/>
        <w:rPr>
          <w:rFonts w:ascii="Arial" w:eastAsia="Times New Roman" w:hAnsi="Arial" w:cs="Arial"/>
          <w:i/>
          <w:iCs/>
          <w:color w:val="1F497D"/>
          <w:sz w:val="18"/>
          <w:szCs w:val="18"/>
          <w:lang w:val="es-ES" w:eastAsia="es-ES"/>
        </w:rPr>
      </w:pPr>
      <w:r w:rsidRPr="00DA4CA6">
        <w:rPr>
          <w:rFonts w:ascii="Arial" w:eastAsia="Times New Roman" w:hAnsi="Arial" w:cs="Arial"/>
          <w:i/>
          <w:iCs/>
          <w:color w:val="1F497D"/>
          <w:sz w:val="18"/>
          <w:szCs w:val="18"/>
          <w:lang w:val="es-ES" w:eastAsia="es-ES"/>
        </w:rPr>
        <w:t xml:space="preserve">Tabla 4: Comparativo Ingreso Impuesto Predial Unificado 2020 vs 2021 </w:t>
      </w:r>
    </w:p>
    <w:p w14:paraId="5A209DFA" w14:textId="77777777" w:rsidR="00DA4CA6" w:rsidRPr="00DA4CA6" w:rsidRDefault="00DA4CA6" w:rsidP="00A450BC">
      <w:pPr>
        <w:spacing w:after="0" w:line="240" w:lineRule="auto"/>
        <w:ind w:left="786"/>
        <w:contextualSpacing/>
        <w:rPr>
          <w:rFonts w:ascii="Times New Roman" w:eastAsia="Times New Roman" w:hAnsi="Times New Roman" w:cs="Times New Roman"/>
          <w:sz w:val="20"/>
          <w:szCs w:val="20"/>
          <w:lang w:val="es-ES" w:eastAsia="es-ES"/>
        </w:rPr>
      </w:pPr>
    </w:p>
    <w:tbl>
      <w:tblPr>
        <w:tblW w:w="4480" w:type="dxa"/>
        <w:jc w:val="center"/>
        <w:tblCellMar>
          <w:left w:w="70" w:type="dxa"/>
          <w:right w:w="70" w:type="dxa"/>
        </w:tblCellMar>
        <w:tblLook w:val="04A0" w:firstRow="1" w:lastRow="0" w:firstColumn="1" w:lastColumn="0" w:noHBand="0" w:noVBand="1"/>
      </w:tblPr>
      <w:tblGrid>
        <w:gridCol w:w="1840"/>
        <w:gridCol w:w="2640"/>
      </w:tblGrid>
      <w:tr w:rsidR="00DA4CA6" w:rsidRPr="00DA4CA6" w14:paraId="6F1396F2" w14:textId="77777777" w:rsidTr="00A7688D">
        <w:trPr>
          <w:trHeight w:val="385"/>
          <w:jc w:val="center"/>
        </w:trPr>
        <w:tc>
          <w:tcPr>
            <w:tcW w:w="1840"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3059650D" w14:textId="77777777" w:rsidR="00DA4CA6" w:rsidRPr="00DA4CA6" w:rsidRDefault="00DA4CA6" w:rsidP="00A450BC">
            <w:pPr>
              <w:spacing w:after="0" w:line="240" w:lineRule="auto"/>
              <w:contextualSpacing/>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VIGENCIA</w:t>
            </w:r>
          </w:p>
        </w:tc>
        <w:tc>
          <w:tcPr>
            <w:tcW w:w="2640" w:type="dxa"/>
            <w:tcBorders>
              <w:top w:val="single" w:sz="8" w:space="0" w:color="FFFFFF"/>
              <w:left w:val="nil"/>
              <w:bottom w:val="single" w:sz="12" w:space="0" w:color="FFFFFF"/>
              <w:right w:val="single" w:sz="8" w:space="0" w:color="FFFFFF"/>
            </w:tcBorders>
            <w:shd w:val="clear" w:color="000000" w:fill="00B050"/>
            <w:vAlign w:val="center"/>
            <w:hideMark/>
          </w:tcPr>
          <w:p w14:paraId="70866668"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RECAUDO ACUMULADO</w:t>
            </w:r>
          </w:p>
        </w:tc>
      </w:tr>
      <w:tr w:rsidR="00DA4CA6" w:rsidRPr="00DA4CA6" w14:paraId="02CB1602" w14:textId="77777777" w:rsidTr="00A7688D">
        <w:trPr>
          <w:trHeight w:val="330"/>
          <w:jc w:val="center"/>
        </w:trPr>
        <w:tc>
          <w:tcPr>
            <w:tcW w:w="1840" w:type="dxa"/>
            <w:tcBorders>
              <w:top w:val="nil"/>
              <w:left w:val="single" w:sz="8" w:space="0" w:color="FFFFFF"/>
              <w:bottom w:val="single" w:sz="8" w:space="0" w:color="FFFFFF"/>
              <w:right w:val="single" w:sz="8" w:space="0" w:color="FFFFFF"/>
            </w:tcBorders>
            <w:shd w:val="clear" w:color="000000" w:fill="D5E3CF"/>
            <w:vAlign w:val="center"/>
            <w:hideMark/>
          </w:tcPr>
          <w:p w14:paraId="5D92A2CB"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2020</w:t>
            </w:r>
          </w:p>
        </w:tc>
        <w:tc>
          <w:tcPr>
            <w:tcW w:w="2640" w:type="dxa"/>
            <w:tcBorders>
              <w:top w:val="nil"/>
              <w:left w:val="nil"/>
              <w:bottom w:val="single" w:sz="8" w:space="0" w:color="FFFFFF"/>
              <w:right w:val="single" w:sz="8" w:space="0" w:color="FFFFFF"/>
            </w:tcBorders>
            <w:shd w:val="clear" w:color="000000" w:fill="D5E3CF"/>
            <w:vAlign w:val="center"/>
            <w:hideMark/>
          </w:tcPr>
          <w:p w14:paraId="5D7C40B4"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130.336.834.019 </w:t>
            </w:r>
          </w:p>
        </w:tc>
      </w:tr>
      <w:tr w:rsidR="00DA4CA6" w:rsidRPr="00DA4CA6" w14:paraId="22D36243" w14:textId="77777777" w:rsidTr="00A7688D">
        <w:trPr>
          <w:trHeight w:val="330"/>
          <w:jc w:val="center"/>
        </w:trPr>
        <w:tc>
          <w:tcPr>
            <w:tcW w:w="184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4417EB52"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2021</w:t>
            </w:r>
          </w:p>
        </w:tc>
        <w:tc>
          <w:tcPr>
            <w:tcW w:w="2640" w:type="dxa"/>
            <w:tcBorders>
              <w:top w:val="single" w:sz="12" w:space="0" w:color="FFFFFF"/>
              <w:left w:val="nil"/>
              <w:bottom w:val="single" w:sz="8" w:space="0" w:color="FFFFFF"/>
              <w:right w:val="single" w:sz="8" w:space="0" w:color="FFFFFF"/>
            </w:tcBorders>
            <w:shd w:val="clear" w:color="000000" w:fill="D5E3CF"/>
            <w:vAlign w:val="center"/>
            <w:hideMark/>
          </w:tcPr>
          <w:p w14:paraId="64AB8327"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139.043.678.478 </w:t>
            </w:r>
          </w:p>
        </w:tc>
      </w:tr>
      <w:tr w:rsidR="00DA4CA6" w:rsidRPr="00DA4CA6" w14:paraId="3172CCF9" w14:textId="77777777" w:rsidTr="00A7688D">
        <w:trPr>
          <w:trHeight w:val="330"/>
          <w:jc w:val="center"/>
        </w:trPr>
        <w:tc>
          <w:tcPr>
            <w:tcW w:w="184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26D57D1"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de variación</w:t>
            </w:r>
          </w:p>
        </w:tc>
        <w:tc>
          <w:tcPr>
            <w:tcW w:w="2640" w:type="dxa"/>
            <w:tcBorders>
              <w:top w:val="single" w:sz="12" w:space="0" w:color="FFFFFF"/>
              <w:left w:val="nil"/>
              <w:bottom w:val="single" w:sz="8" w:space="0" w:color="FFFFFF"/>
              <w:right w:val="single" w:sz="8" w:space="0" w:color="FFFFFF"/>
            </w:tcBorders>
            <w:shd w:val="clear" w:color="000000" w:fill="D5E3CF"/>
            <w:vAlign w:val="center"/>
            <w:hideMark/>
          </w:tcPr>
          <w:p w14:paraId="57CEBE99"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7%</w:t>
            </w:r>
          </w:p>
        </w:tc>
      </w:tr>
    </w:tbl>
    <w:p w14:paraId="1C2E3AAF" w14:textId="77777777" w:rsidR="00DA4CA6" w:rsidRPr="00DA4CA6" w:rsidRDefault="00DA4CA6" w:rsidP="00A450BC">
      <w:pPr>
        <w:spacing w:after="0" w:line="240" w:lineRule="auto"/>
        <w:ind w:left="786"/>
        <w:contextualSpacing/>
        <w:rPr>
          <w:rFonts w:ascii="Times New Roman" w:eastAsia="Times New Roman" w:hAnsi="Times New Roman" w:cs="Times New Roman"/>
          <w:noProof/>
          <w:sz w:val="20"/>
          <w:szCs w:val="20"/>
          <w:lang w:eastAsia="es-CO"/>
        </w:rPr>
      </w:pPr>
    </w:p>
    <w:p w14:paraId="348E1754" w14:textId="495EDC99" w:rsidR="00DA4CA6" w:rsidRDefault="00DA4CA6" w:rsidP="00A450BC">
      <w:pPr>
        <w:spacing w:after="0" w:line="240" w:lineRule="auto"/>
        <w:ind w:left="786"/>
        <w:contextualSpacing/>
        <w:rPr>
          <w:rFonts w:ascii="Times New Roman" w:eastAsia="Times New Roman" w:hAnsi="Times New Roman" w:cs="Times New Roman"/>
          <w:noProof/>
          <w:sz w:val="20"/>
          <w:szCs w:val="20"/>
          <w:lang w:eastAsia="es-CO"/>
        </w:rPr>
      </w:pPr>
    </w:p>
    <w:p w14:paraId="5741C03C" w14:textId="107891CB" w:rsidR="00A450BC" w:rsidRDefault="00A450BC" w:rsidP="00A450BC">
      <w:pPr>
        <w:spacing w:after="0" w:line="240" w:lineRule="auto"/>
        <w:ind w:left="786"/>
        <w:contextualSpacing/>
        <w:rPr>
          <w:rFonts w:ascii="Times New Roman" w:eastAsia="Times New Roman" w:hAnsi="Times New Roman" w:cs="Times New Roman"/>
          <w:noProof/>
          <w:sz w:val="20"/>
          <w:szCs w:val="20"/>
          <w:lang w:eastAsia="es-CO"/>
        </w:rPr>
      </w:pPr>
    </w:p>
    <w:p w14:paraId="7C7DE3F9" w14:textId="77777777" w:rsidR="00A450BC" w:rsidRPr="00DA4CA6" w:rsidRDefault="00A450BC" w:rsidP="00A450BC">
      <w:pPr>
        <w:spacing w:after="0" w:line="240" w:lineRule="auto"/>
        <w:ind w:left="786"/>
        <w:contextualSpacing/>
        <w:rPr>
          <w:rFonts w:ascii="Times New Roman" w:eastAsia="Times New Roman" w:hAnsi="Times New Roman" w:cs="Times New Roman"/>
          <w:noProof/>
          <w:sz w:val="20"/>
          <w:szCs w:val="20"/>
          <w:lang w:eastAsia="es-CO"/>
        </w:rPr>
      </w:pPr>
    </w:p>
    <w:p w14:paraId="4A21BD7E" w14:textId="77777777" w:rsidR="00DA4CA6" w:rsidRPr="00DA4CA6" w:rsidRDefault="00DA4CA6" w:rsidP="00A450BC">
      <w:pPr>
        <w:numPr>
          <w:ilvl w:val="0"/>
          <w:numId w:val="1"/>
        </w:numPr>
        <w:spacing w:after="0" w:line="240" w:lineRule="auto"/>
        <w:contextualSpacing/>
        <w:rPr>
          <w:rFonts w:ascii="Arial" w:eastAsia="Times New Roman" w:hAnsi="Arial" w:cs="Arial"/>
          <w:i/>
          <w:iCs/>
          <w:color w:val="1F497D"/>
          <w:sz w:val="18"/>
          <w:szCs w:val="18"/>
          <w:lang w:val="es-ES" w:eastAsia="es-ES"/>
        </w:rPr>
      </w:pPr>
      <w:r w:rsidRPr="00DA4CA6">
        <w:rPr>
          <w:rFonts w:ascii="Arial" w:eastAsia="Times New Roman" w:hAnsi="Arial" w:cs="Arial"/>
          <w:i/>
          <w:iCs/>
          <w:color w:val="1F497D"/>
          <w:sz w:val="18"/>
          <w:szCs w:val="18"/>
          <w:lang w:val="es-ES" w:eastAsia="es-ES"/>
        </w:rPr>
        <w:t xml:space="preserve">Tabla 5: Comparativo Ingreso Impuesto de Industria y Comercio 2020 vs 2021 </w:t>
      </w:r>
    </w:p>
    <w:p w14:paraId="0B6F6BA9" w14:textId="77777777" w:rsidR="00DA4CA6" w:rsidRPr="00DA4CA6" w:rsidRDefault="00DA4CA6" w:rsidP="00A450BC">
      <w:pPr>
        <w:spacing w:after="0" w:line="240" w:lineRule="auto"/>
        <w:ind w:left="786"/>
        <w:contextualSpacing/>
        <w:rPr>
          <w:rFonts w:ascii="Times New Roman" w:eastAsia="Times New Roman" w:hAnsi="Times New Roman" w:cs="Times New Roman"/>
          <w:sz w:val="20"/>
          <w:szCs w:val="20"/>
          <w:lang w:val="es-ES" w:eastAsia="es-ES"/>
        </w:rPr>
      </w:pPr>
    </w:p>
    <w:tbl>
      <w:tblPr>
        <w:tblW w:w="4200" w:type="dxa"/>
        <w:jc w:val="center"/>
        <w:tblCellMar>
          <w:left w:w="70" w:type="dxa"/>
          <w:right w:w="70" w:type="dxa"/>
        </w:tblCellMar>
        <w:tblLook w:val="04A0" w:firstRow="1" w:lastRow="0" w:firstColumn="1" w:lastColumn="0" w:noHBand="0" w:noVBand="1"/>
      </w:tblPr>
      <w:tblGrid>
        <w:gridCol w:w="1820"/>
        <w:gridCol w:w="2380"/>
      </w:tblGrid>
      <w:tr w:rsidR="00DA4CA6" w:rsidRPr="00DA4CA6" w14:paraId="15614DBB" w14:textId="77777777" w:rsidTr="00A7688D">
        <w:trPr>
          <w:trHeight w:val="525"/>
          <w:jc w:val="center"/>
        </w:trPr>
        <w:tc>
          <w:tcPr>
            <w:tcW w:w="1820"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4C81E08D"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VIGENCIA</w:t>
            </w:r>
          </w:p>
        </w:tc>
        <w:tc>
          <w:tcPr>
            <w:tcW w:w="2380" w:type="dxa"/>
            <w:tcBorders>
              <w:top w:val="single" w:sz="8" w:space="0" w:color="FFFFFF"/>
              <w:left w:val="nil"/>
              <w:bottom w:val="single" w:sz="12" w:space="0" w:color="FFFFFF"/>
              <w:right w:val="single" w:sz="8" w:space="0" w:color="FFFFFF"/>
            </w:tcBorders>
            <w:shd w:val="clear" w:color="000000" w:fill="00B050"/>
            <w:vAlign w:val="center"/>
            <w:hideMark/>
          </w:tcPr>
          <w:p w14:paraId="2D9056DE"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RECAUDO ACUMULADO</w:t>
            </w:r>
          </w:p>
        </w:tc>
      </w:tr>
      <w:tr w:rsidR="00DA4CA6" w:rsidRPr="00DA4CA6" w14:paraId="5EA2FA18" w14:textId="77777777" w:rsidTr="00A7688D">
        <w:trPr>
          <w:trHeight w:val="330"/>
          <w:jc w:val="center"/>
        </w:trPr>
        <w:tc>
          <w:tcPr>
            <w:tcW w:w="1820" w:type="dxa"/>
            <w:tcBorders>
              <w:top w:val="nil"/>
              <w:left w:val="single" w:sz="8" w:space="0" w:color="FFFFFF"/>
              <w:bottom w:val="single" w:sz="8" w:space="0" w:color="FFFFFF"/>
              <w:right w:val="single" w:sz="8" w:space="0" w:color="FFFFFF"/>
            </w:tcBorders>
            <w:shd w:val="clear" w:color="000000" w:fill="D5E3CF"/>
            <w:vAlign w:val="center"/>
            <w:hideMark/>
          </w:tcPr>
          <w:p w14:paraId="50EFB28F"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2020</w:t>
            </w:r>
          </w:p>
        </w:tc>
        <w:tc>
          <w:tcPr>
            <w:tcW w:w="2380" w:type="dxa"/>
            <w:tcBorders>
              <w:top w:val="nil"/>
              <w:left w:val="nil"/>
              <w:bottom w:val="single" w:sz="8" w:space="0" w:color="FFFFFF"/>
              <w:right w:val="single" w:sz="8" w:space="0" w:color="FFFFFF"/>
            </w:tcBorders>
            <w:shd w:val="clear" w:color="000000" w:fill="D5E3CF"/>
            <w:vAlign w:val="center"/>
            <w:hideMark/>
          </w:tcPr>
          <w:p w14:paraId="16A1F790"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119.365.247.612 </w:t>
            </w:r>
          </w:p>
        </w:tc>
      </w:tr>
      <w:tr w:rsidR="00DA4CA6" w:rsidRPr="00DA4CA6" w14:paraId="4F73C206" w14:textId="77777777" w:rsidTr="00A7688D">
        <w:trPr>
          <w:trHeight w:val="330"/>
          <w:jc w:val="center"/>
        </w:trPr>
        <w:tc>
          <w:tcPr>
            <w:tcW w:w="182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D61600F"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2021</w:t>
            </w:r>
          </w:p>
        </w:tc>
        <w:tc>
          <w:tcPr>
            <w:tcW w:w="2380" w:type="dxa"/>
            <w:tcBorders>
              <w:top w:val="single" w:sz="12" w:space="0" w:color="FFFFFF"/>
              <w:left w:val="nil"/>
              <w:bottom w:val="single" w:sz="8" w:space="0" w:color="FFFFFF"/>
              <w:right w:val="single" w:sz="8" w:space="0" w:color="FFFFFF"/>
            </w:tcBorders>
            <w:shd w:val="clear" w:color="000000" w:fill="D5E3CF"/>
            <w:vAlign w:val="center"/>
            <w:hideMark/>
          </w:tcPr>
          <w:p w14:paraId="0BAEE429"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203.495.367.900 </w:t>
            </w:r>
          </w:p>
        </w:tc>
      </w:tr>
      <w:tr w:rsidR="00DA4CA6" w:rsidRPr="00DA4CA6" w14:paraId="018D5C0F" w14:textId="77777777" w:rsidTr="00A7688D">
        <w:trPr>
          <w:trHeight w:val="330"/>
          <w:jc w:val="center"/>
        </w:trPr>
        <w:tc>
          <w:tcPr>
            <w:tcW w:w="182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6E744CF"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de variación</w:t>
            </w:r>
          </w:p>
        </w:tc>
        <w:tc>
          <w:tcPr>
            <w:tcW w:w="2380" w:type="dxa"/>
            <w:tcBorders>
              <w:top w:val="single" w:sz="12" w:space="0" w:color="FFFFFF"/>
              <w:left w:val="nil"/>
              <w:bottom w:val="single" w:sz="8" w:space="0" w:color="FFFFFF"/>
              <w:right w:val="single" w:sz="8" w:space="0" w:color="FFFFFF"/>
            </w:tcBorders>
            <w:shd w:val="clear" w:color="000000" w:fill="D5E3CF"/>
            <w:vAlign w:val="center"/>
            <w:hideMark/>
          </w:tcPr>
          <w:p w14:paraId="114790DE"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70%</w:t>
            </w:r>
          </w:p>
        </w:tc>
      </w:tr>
    </w:tbl>
    <w:p w14:paraId="271162E6" w14:textId="77777777" w:rsidR="00DA4CA6" w:rsidRPr="00DA4CA6" w:rsidRDefault="00DA4CA6" w:rsidP="00A450BC">
      <w:pPr>
        <w:spacing w:after="0" w:line="240" w:lineRule="auto"/>
        <w:ind w:left="786"/>
        <w:contextualSpacing/>
        <w:rPr>
          <w:rFonts w:ascii="Times New Roman" w:eastAsia="Times New Roman" w:hAnsi="Times New Roman" w:cs="Times New Roman"/>
          <w:i/>
          <w:iCs/>
          <w:color w:val="1F497D"/>
          <w:sz w:val="18"/>
          <w:szCs w:val="18"/>
          <w:lang w:val="es-ES" w:eastAsia="es-ES"/>
        </w:rPr>
      </w:pPr>
    </w:p>
    <w:p w14:paraId="610BD4EA" w14:textId="6B4711EE" w:rsidR="00DA4CA6" w:rsidRDefault="00DA4CA6" w:rsidP="00A450BC">
      <w:pPr>
        <w:spacing w:after="0" w:line="240" w:lineRule="auto"/>
        <w:contextualSpacing/>
        <w:rPr>
          <w:rFonts w:ascii="Times New Roman" w:eastAsia="Times New Roman" w:hAnsi="Times New Roman" w:cs="Times New Roman"/>
          <w:sz w:val="20"/>
          <w:szCs w:val="20"/>
          <w:lang w:val="es-ES" w:eastAsia="es-ES"/>
        </w:rPr>
      </w:pPr>
    </w:p>
    <w:p w14:paraId="2087C2E9" w14:textId="134D2A68" w:rsidR="008A0FC7" w:rsidRDefault="008A0FC7" w:rsidP="00A450BC">
      <w:pPr>
        <w:spacing w:after="0" w:line="240" w:lineRule="auto"/>
        <w:contextualSpacing/>
        <w:rPr>
          <w:rFonts w:ascii="Times New Roman" w:eastAsia="Times New Roman" w:hAnsi="Times New Roman" w:cs="Times New Roman"/>
          <w:sz w:val="20"/>
          <w:szCs w:val="20"/>
          <w:lang w:val="es-ES" w:eastAsia="es-ES"/>
        </w:rPr>
      </w:pPr>
    </w:p>
    <w:p w14:paraId="4A72CA44" w14:textId="77777777" w:rsidR="00347DEE" w:rsidRPr="00DA4CA6" w:rsidRDefault="00347DEE" w:rsidP="00A450BC">
      <w:pPr>
        <w:spacing w:after="0" w:line="240" w:lineRule="auto"/>
        <w:contextualSpacing/>
        <w:rPr>
          <w:rFonts w:ascii="Times New Roman" w:eastAsia="Times New Roman" w:hAnsi="Times New Roman" w:cs="Times New Roman"/>
          <w:sz w:val="20"/>
          <w:szCs w:val="20"/>
          <w:lang w:val="es-ES" w:eastAsia="es-ES"/>
        </w:rPr>
      </w:pPr>
    </w:p>
    <w:p w14:paraId="358A1516" w14:textId="77777777" w:rsidR="00DA4CA6" w:rsidRPr="00DA4CA6" w:rsidRDefault="00DA4CA6" w:rsidP="00A450BC">
      <w:pPr>
        <w:keepNext/>
        <w:keepLines/>
        <w:numPr>
          <w:ilvl w:val="0"/>
          <w:numId w:val="2"/>
        </w:numPr>
        <w:spacing w:after="0" w:line="240" w:lineRule="auto"/>
        <w:contextualSpacing/>
        <w:outlineLvl w:val="0"/>
        <w:rPr>
          <w:rFonts w:ascii="Arial" w:eastAsia="Times New Roman" w:hAnsi="Arial" w:cs="Arial"/>
          <w:b/>
          <w:color w:val="365F91"/>
          <w:szCs w:val="24"/>
          <w:lang w:val="es-ES" w:eastAsia="es-ES"/>
        </w:rPr>
      </w:pPr>
      <w:r w:rsidRPr="00DA4CA6">
        <w:rPr>
          <w:rFonts w:ascii="Arial" w:eastAsia="Times New Roman" w:hAnsi="Arial" w:cs="Arial"/>
          <w:b/>
          <w:color w:val="365F91"/>
          <w:szCs w:val="24"/>
          <w:lang w:val="es-ES" w:eastAsia="es-ES"/>
        </w:rPr>
        <w:t xml:space="preserve">EJECUCIÓN DE GASTOS </w:t>
      </w:r>
    </w:p>
    <w:p w14:paraId="0D57CE07" w14:textId="77777777" w:rsidR="00DA4CA6" w:rsidRPr="00DA4CA6" w:rsidRDefault="00DA4CA6" w:rsidP="00A450BC">
      <w:pPr>
        <w:spacing w:after="0" w:line="240" w:lineRule="auto"/>
        <w:contextualSpacing/>
        <w:rPr>
          <w:rFonts w:ascii="Arial" w:eastAsia="Times New Roman" w:hAnsi="Arial" w:cs="Arial"/>
          <w:lang w:val="es-ES" w:eastAsia="es-ES"/>
        </w:rPr>
      </w:pPr>
    </w:p>
    <w:p w14:paraId="7C879EA2" w14:textId="77777777" w:rsidR="00DA4CA6" w:rsidRPr="00DA4CA6" w:rsidRDefault="00DA4CA6" w:rsidP="00A450BC">
      <w:pPr>
        <w:spacing w:after="0" w:line="240" w:lineRule="auto"/>
        <w:contextualSpacing/>
        <w:jc w:val="both"/>
        <w:rPr>
          <w:rFonts w:ascii="Arial" w:eastAsia="Times New Roman" w:hAnsi="Arial" w:cs="Arial"/>
          <w:lang w:val="es-ES" w:eastAsia="es-ES"/>
        </w:rPr>
      </w:pPr>
      <w:r w:rsidRPr="00DA4CA6">
        <w:rPr>
          <w:rFonts w:ascii="Arial" w:eastAsia="Times New Roman" w:hAnsi="Arial" w:cs="Arial"/>
          <w:lang w:val="es-ES" w:eastAsia="es-ES"/>
        </w:rPr>
        <w:t xml:space="preserve">Para el año 2021 el Municipio de Bucaramanga presupuestó inicialmente unos egresos o gastos totales por $1.017.611 Billones, sin embargo, </w:t>
      </w:r>
      <w:r w:rsidRPr="00DA4CA6">
        <w:rPr>
          <w:rFonts w:ascii="Arial" w:eastAsia="Times New Roman" w:hAnsi="Arial" w:cs="Arial"/>
          <w:szCs w:val="24"/>
          <w:lang w:val="es-ES" w:eastAsia="es-ES"/>
        </w:rPr>
        <w:t>se adicionaron recursos por valor de $310.831 millones y se hizo una reducción por valor de $24.119 millones para</w:t>
      </w:r>
      <w:r w:rsidRPr="00DA4CA6">
        <w:rPr>
          <w:rFonts w:ascii="Arial" w:eastAsia="Times New Roman" w:hAnsi="Arial" w:cs="Arial"/>
          <w:lang w:val="es-ES" w:eastAsia="es-ES"/>
        </w:rPr>
        <w:t xml:space="preserve"> un Presupuesto Final en el gasto de $</w:t>
      </w:r>
      <w:r w:rsidRPr="00DA4CA6">
        <w:rPr>
          <w:rFonts w:ascii="Arial" w:eastAsia="Times New Roman" w:hAnsi="Arial" w:cs="Arial"/>
          <w:szCs w:val="24"/>
          <w:lang w:val="es-ES" w:eastAsia="es-ES"/>
        </w:rPr>
        <w:t>1.304.323 billones y compromisos por valor $1.073.115 billones,</w:t>
      </w:r>
      <w:r w:rsidRPr="00DA4CA6">
        <w:rPr>
          <w:rFonts w:ascii="Arial" w:eastAsia="Times New Roman" w:hAnsi="Arial" w:cs="Arial"/>
          <w:lang w:val="es-ES" w:eastAsia="es-ES"/>
        </w:rPr>
        <w:t xml:space="preserve"> incluyendo aquellos financiados con transferencias de la nación y con recursos de destinación específica. Estos egresos abarcan el funcionamiento del Municipio, la realización de proyectos de inversión, el saneamiento fiscal, el pago de la deuda pública y las reservas del año 2020 así:</w:t>
      </w:r>
    </w:p>
    <w:p w14:paraId="79DDA09D" w14:textId="77777777" w:rsidR="00DA4CA6" w:rsidRPr="00DA4CA6" w:rsidRDefault="00DA4CA6" w:rsidP="00A450BC">
      <w:pPr>
        <w:spacing w:after="0" w:line="240" w:lineRule="auto"/>
        <w:contextualSpacing/>
        <w:jc w:val="both"/>
        <w:rPr>
          <w:rFonts w:ascii="Arial" w:eastAsia="Times New Roman" w:hAnsi="Arial" w:cs="Arial"/>
          <w:lang w:val="es-ES" w:eastAsia="es-ES"/>
        </w:rPr>
      </w:pPr>
    </w:p>
    <w:p w14:paraId="4667994D" w14:textId="77777777" w:rsidR="00DA4CA6" w:rsidRPr="00DA4CA6" w:rsidRDefault="00DA4CA6" w:rsidP="00A450BC">
      <w:pPr>
        <w:spacing w:after="0" w:line="240" w:lineRule="auto"/>
        <w:ind w:firstLine="708"/>
        <w:contextualSpacing/>
        <w:rPr>
          <w:rFonts w:ascii="Arial" w:eastAsia="Times New Roman" w:hAnsi="Arial" w:cs="Arial"/>
          <w:i/>
          <w:iCs/>
          <w:color w:val="1F497D"/>
          <w:sz w:val="18"/>
          <w:szCs w:val="18"/>
          <w:lang w:val="es-ES" w:eastAsia="es-ES"/>
        </w:rPr>
      </w:pPr>
      <w:r w:rsidRPr="00DA4CA6">
        <w:rPr>
          <w:rFonts w:ascii="Arial" w:eastAsia="Times New Roman" w:hAnsi="Arial" w:cs="Arial"/>
          <w:i/>
          <w:iCs/>
          <w:color w:val="1F497D"/>
          <w:sz w:val="18"/>
          <w:szCs w:val="18"/>
          <w:lang w:val="es-ES" w:eastAsia="es-ES"/>
        </w:rPr>
        <w:t>Tabla 6 Detalle de gasto a 31 de diciembre de 2021</w:t>
      </w:r>
    </w:p>
    <w:p w14:paraId="0F70F8F7" w14:textId="77777777" w:rsidR="00DA4CA6" w:rsidRPr="00DA4CA6" w:rsidRDefault="00DA4CA6" w:rsidP="00A450BC">
      <w:pPr>
        <w:spacing w:after="0" w:line="240" w:lineRule="auto"/>
        <w:contextualSpacing/>
        <w:rPr>
          <w:rFonts w:ascii="Times New Roman" w:eastAsia="Times New Roman" w:hAnsi="Times New Roman" w:cs="Times New Roman"/>
          <w:sz w:val="20"/>
          <w:szCs w:val="20"/>
          <w:lang w:val="es-ES" w:eastAsia="es-ES"/>
        </w:rPr>
      </w:pPr>
    </w:p>
    <w:tbl>
      <w:tblPr>
        <w:tblW w:w="9380" w:type="dxa"/>
        <w:tblCellMar>
          <w:left w:w="70" w:type="dxa"/>
          <w:right w:w="70" w:type="dxa"/>
        </w:tblCellMar>
        <w:tblLook w:val="04A0" w:firstRow="1" w:lastRow="0" w:firstColumn="1" w:lastColumn="0" w:noHBand="0" w:noVBand="1"/>
      </w:tblPr>
      <w:tblGrid>
        <w:gridCol w:w="2480"/>
        <w:gridCol w:w="1900"/>
        <w:gridCol w:w="1920"/>
        <w:gridCol w:w="1900"/>
        <w:gridCol w:w="1180"/>
      </w:tblGrid>
      <w:tr w:rsidR="00DA4CA6" w:rsidRPr="00DA4CA6" w14:paraId="63D08EF5" w14:textId="77777777" w:rsidTr="00A7688D">
        <w:trPr>
          <w:trHeight w:val="915"/>
        </w:trPr>
        <w:tc>
          <w:tcPr>
            <w:tcW w:w="2480"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7C0BD4F9"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DETALLE DEL GASTO</w:t>
            </w:r>
          </w:p>
        </w:tc>
        <w:tc>
          <w:tcPr>
            <w:tcW w:w="1900" w:type="dxa"/>
            <w:tcBorders>
              <w:top w:val="single" w:sz="8" w:space="0" w:color="FFFFFF"/>
              <w:left w:val="nil"/>
              <w:bottom w:val="single" w:sz="12" w:space="0" w:color="FFFFFF"/>
              <w:right w:val="single" w:sz="8" w:space="0" w:color="FFFFFF"/>
            </w:tcBorders>
            <w:shd w:val="clear" w:color="000000" w:fill="00B050"/>
            <w:vAlign w:val="center"/>
            <w:hideMark/>
          </w:tcPr>
          <w:p w14:paraId="6CF64BF7"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PRESPUESTO  INICIAL</w:t>
            </w:r>
          </w:p>
        </w:tc>
        <w:tc>
          <w:tcPr>
            <w:tcW w:w="1920" w:type="dxa"/>
            <w:tcBorders>
              <w:top w:val="single" w:sz="8" w:space="0" w:color="FFFFFF"/>
              <w:left w:val="nil"/>
              <w:bottom w:val="single" w:sz="12" w:space="0" w:color="FFFFFF"/>
              <w:right w:val="single" w:sz="8" w:space="0" w:color="FFFFFF"/>
            </w:tcBorders>
            <w:shd w:val="clear" w:color="000000" w:fill="00B050"/>
            <w:vAlign w:val="center"/>
            <w:hideMark/>
          </w:tcPr>
          <w:p w14:paraId="3FCD3825"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PRESPUESTO  FINAL</w:t>
            </w:r>
          </w:p>
        </w:tc>
        <w:tc>
          <w:tcPr>
            <w:tcW w:w="1900" w:type="dxa"/>
            <w:tcBorders>
              <w:top w:val="single" w:sz="8" w:space="0" w:color="FFFFFF"/>
              <w:left w:val="nil"/>
              <w:bottom w:val="single" w:sz="12" w:space="0" w:color="FFFFFF"/>
              <w:right w:val="single" w:sz="8" w:space="0" w:color="FFFFFF"/>
            </w:tcBorders>
            <w:shd w:val="clear" w:color="000000" w:fill="00B050"/>
            <w:vAlign w:val="center"/>
            <w:hideMark/>
          </w:tcPr>
          <w:p w14:paraId="3EEFAF32"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COMPROMISOS A 31 DE DICIEMBRE DE 2021</w:t>
            </w:r>
          </w:p>
        </w:tc>
        <w:tc>
          <w:tcPr>
            <w:tcW w:w="1180" w:type="dxa"/>
            <w:tcBorders>
              <w:top w:val="single" w:sz="8" w:space="0" w:color="FFFFFF"/>
              <w:left w:val="nil"/>
              <w:bottom w:val="single" w:sz="12" w:space="0" w:color="FFFFFF"/>
              <w:right w:val="single" w:sz="8" w:space="0" w:color="FFFFFF"/>
            </w:tcBorders>
            <w:shd w:val="clear" w:color="000000" w:fill="00B050"/>
            <w:vAlign w:val="center"/>
            <w:hideMark/>
          </w:tcPr>
          <w:p w14:paraId="0C20DD25"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 EJECUCION</w:t>
            </w:r>
          </w:p>
        </w:tc>
      </w:tr>
      <w:tr w:rsidR="00DA4CA6" w:rsidRPr="00DA4CA6" w14:paraId="6C57ACA8" w14:textId="77777777" w:rsidTr="00A7688D">
        <w:trPr>
          <w:trHeight w:val="285"/>
        </w:trPr>
        <w:tc>
          <w:tcPr>
            <w:tcW w:w="2480" w:type="dxa"/>
            <w:tcBorders>
              <w:top w:val="nil"/>
              <w:left w:val="single" w:sz="8" w:space="0" w:color="FFFFFF"/>
              <w:bottom w:val="single" w:sz="8" w:space="0" w:color="FFFFFF"/>
              <w:right w:val="single" w:sz="8" w:space="0" w:color="FFFFFF"/>
            </w:tcBorders>
            <w:shd w:val="clear" w:color="000000" w:fill="D5E3CF"/>
            <w:vAlign w:val="center"/>
            <w:hideMark/>
          </w:tcPr>
          <w:p w14:paraId="530947E3"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GASTOS DE FUNCIONAMIENTO</w:t>
            </w:r>
          </w:p>
        </w:tc>
        <w:tc>
          <w:tcPr>
            <w:tcW w:w="1900" w:type="dxa"/>
            <w:tcBorders>
              <w:top w:val="nil"/>
              <w:left w:val="nil"/>
              <w:bottom w:val="single" w:sz="8" w:space="0" w:color="FFFFFF"/>
              <w:right w:val="single" w:sz="8" w:space="0" w:color="FFFFFF"/>
            </w:tcBorders>
            <w:shd w:val="clear" w:color="000000" w:fill="D5E3CF"/>
            <w:vAlign w:val="center"/>
            <w:hideMark/>
          </w:tcPr>
          <w:p w14:paraId="2617A51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180,471,642,183 </w:t>
            </w:r>
          </w:p>
        </w:tc>
        <w:tc>
          <w:tcPr>
            <w:tcW w:w="1920" w:type="dxa"/>
            <w:tcBorders>
              <w:top w:val="nil"/>
              <w:left w:val="nil"/>
              <w:bottom w:val="single" w:sz="8" w:space="0" w:color="FFFFFF"/>
              <w:right w:val="single" w:sz="8" w:space="0" w:color="FFFFFF"/>
            </w:tcBorders>
            <w:shd w:val="clear" w:color="000000" w:fill="D5E3CF"/>
            <w:vAlign w:val="center"/>
            <w:hideMark/>
          </w:tcPr>
          <w:p w14:paraId="7425EE3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189,848,477,717 </w:t>
            </w:r>
          </w:p>
        </w:tc>
        <w:tc>
          <w:tcPr>
            <w:tcW w:w="1900" w:type="dxa"/>
            <w:tcBorders>
              <w:top w:val="nil"/>
              <w:left w:val="nil"/>
              <w:bottom w:val="single" w:sz="8" w:space="0" w:color="FFFFFF"/>
              <w:right w:val="single" w:sz="8" w:space="0" w:color="FFFFFF"/>
            </w:tcBorders>
            <w:shd w:val="clear" w:color="000000" w:fill="D5E3CF"/>
            <w:vAlign w:val="center"/>
            <w:hideMark/>
          </w:tcPr>
          <w:p w14:paraId="6E31E73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172,442,614,872 </w:t>
            </w:r>
          </w:p>
        </w:tc>
        <w:tc>
          <w:tcPr>
            <w:tcW w:w="1180" w:type="dxa"/>
            <w:tcBorders>
              <w:top w:val="nil"/>
              <w:left w:val="nil"/>
              <w:bottom w:val="single" w:sz="8" w:space="0" w:color="FFFFFF"/>
              <w:right w:val="single" w:sz="8" w:space="0" w:color="FFFFFF"/>
            </w:tcBorders>
            <w:shd w:val="clear" w:color="000000" w:fill="D5E3CF"/>
            <w:vAlign w:val="center"/>
            <w:hideMark/>
          </w:tcPr>
          <w:p w14:paraId="0B80EED9"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91%</w:t>
            </w:r>
          </w:p>
        </w:tc>
      </w:tr>
      <w:tr w:rsidR="00DA4CA6" w:rsidRPr="00DA4CA6" w14:paraId="70920AC3" w14:textId="77777777" w:rsidTr="00A7688D">
        <w:trPr>
          <w:trHeight w:val="270"/>
        </w:trPr>
        <w:tc>
          <w:tcPr>
            <w:tcW w:w="2480" w:type="dxa"/>
            <w:tcBorders>
              <w:top w:val="nil"/>
              <w:left w:val="single" w:sz="8" w:space="0" w:color="FFFFFF"/>
              <w:bottom w:val="single" w:sz="8" w:space="0" w:color="FFFFFF"/>
              <w:right w:val="single" w:sz="8" w:space="0" w:color="FFFFFF"/>
            </w:tcBorders>
            <w:shd w:val="clear" w:color="000000" w:fill="EBF1E9"/>
            <w:vAlign w:val="center"/>
            <w:hideMark/>
          </w:tcPr>
          <w:p w14:paraId="7A87A137"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GASTOS DE INVERSION</w:t>
            </w:r>
          </w:p>
        </w:tc>
        <w:tc>
          <w:tcPr>
            <w:tcW w:w="1900" w:type="dxa"/>
            <w:tcBorders>
              <w:top w:val="nil"/>
              <w:left w:val="nil"/>
              <w:bottom w:val="single" w:sz="8" w:space="0" w:color="FFFFFF"/>
              <w:right w:val="single" w:sz="8" w:space="0" w:color="FFFFFF"/>
            </w:tcBorders>
            <w:shd w:val="clear" w:color="000000" w:fill="EBF1E9"/>
            <w:vAlign w:val="center"/>
            <w:hideMark/>
          </w:tcPr>
          <w:p w14:paraId="4040A24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778,687,617,478 </w:t>
            </w:r>
          </w:p>
        </w:tc>
        <w:tc>
          <w:tcPr>
            <w:tcW w:w="1920" w:type="dxa"/>
            <w:tcBorders>
              <w:top w:val="nil"/>
              <w:left w:val="nil"/>
              <w:bottom w:val="single" w:sz="8" w:space="0" w:color="FFFFFF"/>
              <w:right w:val="single" w:sz="8" w:space="0" w:color="FFFFFF"/>
            </w:tcBorders>
            <w:shd w:val="clear" w:color="000000" w:fill="EBF1E9"/>
            <w:vAlign w:val="center"/>
            <w:hideMark/>
          </w:tcPr>
          <w:p w14:paraId="0A9F76C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1,046,821,989,056 </w:t>
            </w:r>
          </w:p>
        </w:tc>
        <w:tc>
          <w:tcPr>
            <w:tcW w:w="1900" w:type="dxa"/>
            <w:tcBorders>
              <w:top w:val="nil"/>
              <w:left w:val="nil"/>
              <w:bottom w:val="single" w:sz="8" w:space="0" w:color="FFFFFF"/>
              <w:right w:val="single" w:sz="8" w:space="0" w:color="FFFFFF"/>
            </w:tcBorders>
            <w:shd w:val="clear" w:color="000000" w:fill="EBF1E9"/>
            <w:vAlign w:val="center"/>
            <w:hideMark/>
          </w:tcPr>
          <w:p w14:paraId="229BC3F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846,397,518,039 </w:t>
            </w:r>
          </w:p>
        </w:tc>
        <w:tc>
          <w:tcPr>
            <w:tcW w:w="1180" w:type="dxa"/>
            <w:tcBorders>
              <w:top w:val="nil"/>
              <w:left w:val="nil"/>
              <w:bottom w:val="single" w:sz="8" w:space="0" w:color="FFFFFF"/>
              <w:right w:val="single" w:sz="8" w:space="0" w:color="FFFFFF"/>
            </w:tcBorders>
            <w:shd w:val="clear" w:color="000000" w:fill="EBF1E9"/>
            <w:vAlign w:val="center"/>
            <w:hideMark/>
          </w:tcPr>
          <w:p w14:paraId="4CB90217"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81%</w:t>
            </w:r>
          </w:p>
        </w:tc>
      </w:tr>
      <w:tr w:rsidR="00DA4CA6" w:rsidRPr="00DA4CA6" w14:paraId="39AAE3EC" w14:textId="77777777" w:rsidTr="00A7688D">
        <w:trPr>
          <w:trHeight w:val="285"/>
        </w:trPr>
        <w:tc>
          <w:tcPr>
            <w:tcW w:w="248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DB3D5F3" w14:textId="77777777" w:rsidR="00DA4CA6" w:rsidRPr="00DA4CA6" w:rsidRDefault="00DA4CA6" w:rsidP="00A450BC">
            <w:pPr>
              <w:spacing w:after="0" w:line="240" w:lineRule="auto"/>
              <w:contextualSpacing/>
              <w:rPr>
                <w:rFonts w:ascii="Arial" w:eastAsia="Times New Roman" w:hAnsi="Arial" w:cs="Arial"/>
                <w:sz w:val="16"/>
                <w:szCs w:val="16"/>
                <w:lang w:eastAsia="es-CO"/>
              </w:rPr>
            </w:pPr>
            <w:r w:rsidRPr="00DA4CA6">
              <w:rPr>
                <w:rFonts w:ascii="Arial" w:eastAsia="Times New Roman" w:hAnsi="Arial" w:cs="Arial"/>
                <w:sz w:val="16"/>
                <w:szCs w:val="16"/>
                <w:lang w:eastAsia="es-CO"/>
              </w:rPr>
              <w:t>RESERVAS</w:t>
            </w:r>
          </w:p>
        </w:tc>
        <w:tc>
          <w:tcPr>
            <w:tcW w:w="1900" w:type="dxa"/>
            <w:tcBorders>
              <w:top w:val="single" w:sz="12" w:space="0" w:color="FFFFFF"/>
              <w:left w:val="nil"/>
              <w:bottom w:val="single" w:sz="8" w:space="0" w:color="FFFFFF"/>
              <w:right w:val="single" w:sz="8" w:space="0" w:color="FFFFFF"/>
            </w:tcBorders>
            <w:shd w:val="clear" w:color="000000" w:fill="D5E3CF"/>
            <w:vAlign w:val="center"/>
            <w:hideMark/>
          </w:tcPr>
          <w:p w14:paraId="67238F89" w14:textId="77777777" w:rsidR="00DA4CA6" w:rsidRPr="00DA4CA6" w:rsidRDefault="00DA4CA6" w:rsidP="00A450BC">
            <w:pPr>
              <w:spacing w:after="0" w:line="240" w:lineRule="auto"/>
              <w:contextualSpacing/>
              <w:jc w:val="right"/>
              <w:rPr>
                <w:rFonts w:ascii="Arial" w:eastAsia="Times New Roman" w:hAnsi="Arial" w:cs="Arial"/>
                <w:sz w:val="16"/>
                <w:szCs w:val="16"/>
                <w:lang w:eastAsia="es-CO"/>
              </w:rPr>
            </w:pPr>
            <w:r w:rsidRPr="00DA4CA6">
              <w:rPr>
                <w:rFonts w:ascii="Arial" w:eastAsia="Times New Roman" w:hAnsi="Arial" w:cs="Arial"/>
                <w:sz w:val="16"/>
                <w:szCs w:val="16"/>
                <w:lang w:eastAsia="es-CO"/>
              </w:rPr>
              <w:t>0</w:t>
            </w:r>
          </w:p>
        </w:tc>
        <w:tc>
          <w:tcPr>
            <w:tcW w:w="1920" w:type="dxa"/>
            <w:tcBorders>
              <w:top w:val="single" w:sz="12" w:space="0" w:color="FFFFFF"/>
              <w:left w:val="nil"/>
              <w:bottom w:val="single" w:sz="8" w:space="0" w:color="FFFFFF"/>
              <w:right w:val="single" w:sz="8" w:space="0" w:color="FFFFFF"/>
            </w:tcBorders>
            <w:shd w:val="clear" w:color="000000" w:fill="D5E3CF"/>
            <w:vAlign w:val="center"/>
            <w:hideMark/>
          </w:tcPr>
          <w:p w14:paraId="5A4666D1" w14:textId="77777777" w:rsidR="00DA4CA6" w:rsidRPr="00DA4CA6" w:rsidRDefault="00DA4CA6" w:rsidP="00A450BC">
            <w:pPr>
              <w:spacing w:after="0" w:line="240" w:lineRule="auto"/>
              <w:contextualSpacing/>
              <w:jc w:val="right"/>
              <w:rPr>
                <w:rFonts w:ascii="Arial" w:eastAsia="Times New Roman" w:hAnsi="Arial" w:cs="Arial"/>
                <w:sz w:val="16"/>
                <w:szCs w:val="16"/>
                <w:lang w:eastAsia="es-CO"/>
              </w:rPr>
            </w:pPr>
            <w:r w:rsidRPr="00DA4CA6">
              <w:rPr>
                <w:rFonts w:ascii="Arial" w:eastAsia="Times New Roman" w:hAnsi="Arial" w:cs="Arial"/>
                <w:sz w:val="16"/>
                <w:szCs w:val="16"/>
                <w:lang w:eastAsia="es-CO"/>
              </w:rPr>
              <w:t xml:space="preserve">               26,051,338,912 </w:t>
            </w:r>
          </w:p>
        </w:tc>
        <w:tc>
          <w:tcPr>
            <w:tcW w:w="1900" w:type="dxa"/>
            <w:tcBorders>
              <w:top w:val="single" w:sz="12" w:space="0" w:color="FFFFFF"/>
              <w:left w:val="nil"/>
              <w:bottom w:val="single" w:sz="8" w:space="0" w:color="FFFFFF"/>
              <w:right w:val="single" w:sz="8" w:space="0" w:color="FFFFFF"/>
            </w:tcBorders>
            <w:shd w:val="clear" w:color="000000" w:fill="D5E3CF"/>
            <w:vAlign w:val="center"/>
            <w:hideMark/>
          </w:tcPr>
          <w:p w14:paraId="59E336EB" w14:textId="77777777" w:rsidR="00DA4CA6" w:rsidRPr="00DA4CA6" w:rsidRDefault="00DA4CA6" w:rsidP="00A450BC">
            <w:pPr>
              <w:spacing w:after="0" w:line="240" w:lineRule="auto"/>
              <w:contextualSpacing/>
              <w:jc w:val="right"/>
              <w:rPr>
                <w:rFonts w:ascii="Arial" w:eastAsia="Times New Roman" w:hAnsi="Arial" w:cs="Arial"/>
                <w:sz w:val="16"/>
                <w:szCs w:val="16"/>
                <w:lang w:eastAsia="es-CO"/>
              </w:rPr>
            </w:pPr>
            <w:r w:rsidRPr="00DA4CA6">
              <w:rPr>
                <w:rFonts w:ascii="Arial" w:eastAsia="Times New Roman" w:hAnsi="Arial" w:cs="Arial"/>
                <w:sz w:val="16"/>
                <w:szCs w:val="16"/>
                <w:lang w:eastAsia="es-CO"/>
              </w:rPr>
              <w:t xml:space="preserve">              22,130,835,572 </w:t>
            </w:r>
          </w:p>
        </w:tc>
        <w:tc>
          <w:tcPr>
            <w:tcW w:w="1180" w:type="dxa"/>
            <w:tcBorders>
              <w:top w:val="single" w:sz="12" w:space="0" w:color="FFFFFF"/>
              <w:left w:val="nil"/>
              <w:bottom w:val="single" w:sz="8" w:space="0" w:color="FFFFFF"/>
              <w:right w:val="single" w:sz="8" w:space="0" w:color="FFFFFF"/>
            </w:tcBorders>
            <w:shd w:val="clear" w:color="000000" w:fill="D5E3CF"/>
            <w:vAlign w:val="center"/>
            <w:hideMark/>
          </w:tcPr>
          <w:p w14:paraId="7CBEAAC9" w14:textId="77777777" w:rsidR="00DA4CA6" w:rsidRPr="00DA4CA6" w:rsidRDefault="00DA4CA6" w:rsidP="00A450BC">
            <w:pPr>
              <w:spacing w:after="0" w:line="240" w:lineRule="auto"/>
              <w:contextualSpacing/>
              <w:jc w:val="center"/>
              <w:rPr>
                <w:rFonts w:ascii="Arial" w:eastAsia="Times New Roman" w:hAnsi="Arial" w:cs="Arial"/>
                <w:sz w:val="16"/>
                <w:szCs w:val="16"/>
                <w:lang w:eastAsia="es-CO"/>
              </w:rPr>
            </w:pPr>
            <w:r w:rsidRPr="00DA4CA6">
              <w:rPr>
                <w:rFonts w:ascii="Arial" w:eastAsia="Times New Roman" w:hAnsi="Arial" w:cs="Arial"/>
                <w:sz w:val="16"/>
                <w:szCs w:val="16"/>
                <w:lang w:eastAsia="es-CO"/>
              </w:rPr>
              <w:t>85%</w:t>
            </w:r>
          </w:p>
        </w:tc>
      </w:tr>
      <w:tr w:rsidR="00DA4CA6" w:rsidRPr="00DA4CA6" w14:paraId="1F4EA994" w14:textId="77777777" w:rsidTr="00A7688D">
        <w:trPr>
          <w:trHeight w:val="270"/>
        </w:trPr>
        <w:tc>
          <w:tcPr>
            <w:tcW w:w="2480" w:type="dxa"/>
            <w:tcBorders>
              <w:top w:val="nil"/>
              <w:left w:val="single" w:sz="8" w:space="0" w:color="FFFFFF"/>
              <w:bottom w:val="single" w:sz="8" w:space="0" w:color="FFFFFF"/>
              <w:right w:val="single" w:sz="8" w:space="0" w:color="FFFFFF"/>
            </w:tcBorders>
            <w:shd w:val="clear" w:color="000000" w:fill="EBF1E9"/>
            <w:vAlign w:val="center"/>
            <w:hideMark/>
          </w:tcPr>
          <w:p w14:paraId="6BF694CC"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GASTOS DE DEUDA PUBLICA</w:t>
            </w:r>
          </w:p>
        </w:tc>
        <w:tc>
          <w:tcPr>
            <w:tcW w:w="1900" w:type="dxa"/>
            <w:tcBorders>
              <w:top w:val="nil"/>
              <w:left w:val="nil"/>
              <w:bottom w:val="single" w:sz="8" w:space="0" w:color="FFFFFF"/>
              <w:right w:val="single" w:sz="8" w:space="0" w:color="FFFFFF"/>
            </w:tcBorders>
            <w:shd w:val="clear" w:color="000000" w:fill="EBF1E9"/>
            <w:vAlign w:val="center"/>
            <w:hideMark/>
          </w:tcPr>
          <w:p w14:paraId="6DB73B8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58,452,467,165 </w:t>
            </w:r>
          </w:p>
        </w:tc>
        <w:tc>
          <w:tcPr>
            <w:tcW w:w="1920" w:type="dxa"/>
            <w:tcBorders>
              <w:top w:val="nil"/>
              <w:left w:val="nil"/>
              <w:bottom w:val="single" w:sz="8" w:space="0" w:color="FFFFFF"/>
              <w:right w:val="single" w:sz="8" w:space="0" w:color="FFFFFF"/>
            </w:tcBorders>
            <w:shd w:val="clear" w:color="000000" w:fill="EBF1E9"/>
            <w:vAlign w:val="center"/>
            <w:hideMark/>
          </w:tcPr>
          <w:p w14:paraId="2974DB0E"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41,601,719,533 </w:t>
            </w:r>
          </w:p>
        </w:tc>
        <w:tc>
          <w:tcPr>
            <w:tcW w:w="1900" w:type="dxa"/>
            <w:tcBorders>
              <w:top w:val="nil"/>
              <w:left w:val="nil"/>
              <w:bottom w:val="single" w:sz="8" w:space="0" w:color="FFFFFF"/>
              <w:right w:val="single" w:sz="8" w:space="0" w:color="FFFFFF"/>
            </w:tcBorders>
            <w:shd w:val="clear" w:color="000000" w:fill="EBF1E9"/>
            <w:vAlign w:val="center"/>
            <w:hideMark/>
          </w:tcPr>
          <w:p w14:paraId="0304768A"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32,144,253,273 </w:t>
            </w:r>
          </w:p>
        </w:tc>
        <w:tc>
          <w:tcPr>
            <w:tcW w:w="1180" w:type="dxa"/>
            <w:tcBorders>
              <w:top w:val="nil"/>
              <w:left w:val="nil"/>
              <w:bottom w:val="single" w:sz="8" w:space="0" w:color="FFFFFF"/>
              <w:right w:val="single" w:sz="8" w:space="0" w:color="FFFFFF"/>
            </w:tcBorders>
            <w:shd w:val="clear" w:color="000000" w:fill="EBF1E9"/>
            <w:vAlign w:val="center"/>
            <w:hideMark/>
          </w:tcPr>
          <w:p w14:paraId="5D44466D"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77%</w:t>
            </w:r>
          </w:p>
        </w:tc>
      </w:tr>
      <w:tr w:rsidR="00DA4CA6" w:rsidRPr="00DA4CA6" w14:paraId="5B5F3D7B" w14:textId="77777777" w:rsidTr="00A7688D">
        <w:trPr>
          <w:trHeight w:val="285"/>
        </w:trPr>
        <w:tc>
          <w:tcPr>
            <w:tcW w:w="248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7CC656A"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TOTAL GASTOS</w:t>
            </w:r>
          </w:p>
        </w:tc>
        <w:tc>
          <w:tcPr>
            <w:tcW w:w="1900" w:type="dxa"/>
            <w:tcBorders>
              <w:top w:val="single" w:sz="12" w:space="0" w:color="FFFFFF"/>
              <w:left w:val="nil"/>
              <w:bottom w:val="single" w:sz="8" w:space="0" w:color="FFFFFF"/>
              <w:right w:val="single" w:sz="8" w:space="0" w:color="FFFFFF"/>
            </w:tcBorders>
            <w:shd w:val="clear" w:color="000000" w:fill="D5E3CF"/>
            <w:vAlign w:val="center"/>
            <w:hideMark/>
          </w:tcPr>
          <w:p w14:paraId="675B5465"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 xml:space="preserve">         1,017,611,726,826 </w:t>
            </w:r>
          </w:p>
        </w:tc>
        <w:tc>
          <w:tcPr>
            <w:tcW w:w="1920" w:type="dxa"/>
            <w:tcBorders>
              <w:top w:val="single" w:sz="12" w:space="0" w:color="FFFFFF"/>
              <w:left w:val="nil"/>
              <w:bottom w:val="single" w:sz="8" w:space="0" w:color="FFFFFF"/>
              <w:right w:val="single" w:sz="8" w:space="0" w:color="FFFFFF"/>
            </w:tcBorders>
            <w:shd w:val="clear" w:color="000000" w:fill="D5E3CF"/>
            <w:vAlign w:val="center"/>
            <w:hideMark/>
          </w:tcPr>
          <w:p w14:paraId="35C18C12"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 xml:space="preserve">          1,304,323,525,218 </w:t>
            </w:r>
          </w:p>
        </w:tc>
        <w:tc>
          <w:tcPr>
            <w:tcW w:w="1900" w:type="dxa"/>
            <w:tcBorders>
              <w:top w:val="single" w:sz="12" w:space="0" w:color="FFFFFF"/>
              <w:left w:val="nil"/>
              <w:bottom w:val="single" w:sz="8" w:space="0" w:color="FFFFFF"/>
              <w:right w:val="single" w:sz="8" w:space="0" w:color="FFFFFF"/>
            </w:tcBorders>
            <w:shd w:val="clear" w:color="000000" w:fill="D5E3CF"/>
            <w:vAlign w:val="center"/>
            <w:hideMark/>
          </w:tcPr>
          <w:p w14:paraId="5D275F29"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 xml:space="preserve">         1,073,115,221,756 </w:t>
            </w:r>
          </w:p>
        </w:tc>
        <w:tc>
          <w:tcPr>
            <w:tcW w:w="1180" w:type="dxa"/>
            <w:tcBorders>
              <w:top w:val="single" w:sz="12" w:space="0" w:color="FFFFFF"/>
              <w:left w:val="nil"/>
              <w:bottom w:val="single" w:sz="8" w:space="0" w:color="FFFFFF"/>
              <w:right w:val="single" w:sz="8" w:space="0" w:color="FFFFFF"/>
            </w:tcBorders>
            <w:shd w:val="clear" w:color="000000" w:fill="D5E3CF"/>
            <w:vAlign w:val="center"/>
            <w:hideMark/>
          </w:tcPr>
          <w:p w14:paraId="4A7A92D1" w14:textId="77777777" w:rsidR="00DA4CA6" w:rsidRPr="00DA4CA6" w:rsidRDefault="00DA4CA6" w:rsidP="00A450BC">
            <w:pPr>
              <w:spacing w:after="0" w:line="240" w:lineRule="auto"/>
              <w:contextualSpacing/>
              <w:jc w:val="center"/>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82%</w:t>
            </w:r>
          </w:p>
        </w:tc>
      </w:tr>
    </w:tbl>
    <w:p w14:paraId="6FC6848D" w14:textId="049FAF63" w:rsidR="00DA4CA6" w:rsidRDefault="00DA4CA6" w:rsidP="00A450BC">
      <w:pPr>
        <w:spacing w:after="0" w:line="240" w:lineRule="auto"/>
        <w:contextualSpacing/>
        <w:rPr>
          <w:rFonts w:ascii="Times New Roman" w:eastAsia="Times New Roman" w:hAnsi="Times New Roman" w:cs="Times New Roman"/>
          <w:sz w:val="20"/>
          <w:szCs w:val="20"/>
          <w:lang w:val="es-ES" w:eastAsia="es-ES"/>
        </w:rPr>
      </w:pPr>
    </w:p>
    <w:p w14:paraId="7D181A0A" w14:textId="77777777" w:rsidR="00A450BC" w:rsidRPr="00DA4CA6" w:rsidRDefault="00A450BC" w:rsidP="00A450BC">
      <w:pPr>
        <w:spacing w:after="0" w:line="240" w:lineRule="auto"/>
        <w:contextualSpacing/>
        <w:rPr>
          <w:rFonts w:ascii="Times New Roman" w:eastAsia="Times New Roman" w:hAnsi="Times New Roman" w:cs="Times New Roman"/>
          <w:sz w:val="20"/>
          <w:szCs w:val="20"/>
          <w:lang w:val="es-ES" w:eastAsia="es-ES"/>
        </w:rPr>
      </w:pPr>
    </w:p>
    <w:p w14:paraId="2DD81281" w14:textId="77777777" w:rsidR="00DA4CA6" w:rsidRPr="00DA4CA6" w:rsidRDefault="00DA4CA6" w:rsidP="00A450BC">
      <w:pPr>
        <w:spacing w:after="0" w:line="240" w:lineRule="auto"/>
        <w:contextualSpacing/>
        <w:jc w:val="both"/>
        <w:rPr>
          <w:rFonts w:ascii="Arial" w:eastAsia="Times New Roman" w:hAnsi="Arial" w:cs="Arial"/>
          <w:lang w:val="es-ES" w:eastAsia="es-ES"/>
        </w:rPr>
      </w:pPr>
    </w:p>
    <w:p w14:paraId="554AAD50" w14:textId="77777777" w:rsidR="00DA4CA6" w:rsidRPr="00DA4CA6" w:rsidRDefault="00DA4CA6" w:rsidP="00A450BC">
      <w:pPr>
        <w:keepNext/>
        <w:keepLines/>
        <w:numPr>
          <w:ilvl w:val="0"/>
          <w:numId w:val="3"/>
        </w:numPr>
        <w:spacing w:after="0" w:line="240" w:lineRule="auto"/>
        <w:ind w:left="1637"/>
        <w:contextualSpacing/>
        <w:outlineLvl w:val="0"/>
        <w:rPr>
          <w:rFonts w:ascii="Arial" w:eastAsia="Times New Roman" w:hAnsi="Arial" w:cs="Arial"/>
          <w:b/>
          <w:color w:val="365F91"/>
          <w:szCs w:val="24"/>
          <w:lang w:val="es-ES" w:eastAsia="es-ES"/>
        </w:rPr>
      </w:pPr>
      <w:r w:rsidRPr="00DA4CA6">
        <w:rPr>
          <w:rFonts w:ascii="Arial" w:eastAsia="Times New Roman" w:hAnsi="Arial" w:cs="Arial"/>
          <w:b/>
          <w:color w:val="365F91"/>
          <w:szCs w:val="24"/>
          <w:lang w:val="es-ES" w:eastAsia="es-ES"/>
        </w:rPr>
        <w:t xml:space="preserve">GASTOS DE FUNCIONAMIENTO </w:t>
      </w:r>
    </w:p>
    <w:p w14:paraId="2CE7B6B9" w14:textId="77777777" w:rsidR="00DA4CA6" w:rsidRPr="00DA4CA6" w:rsidRDefault="00DA4CA6" w:rsidP="00A450BC">
      <w:pPr>
        <w:spacing w:after="0" w:line="240" w:lineRule="auto"/>
        <w:contextualSpacing/>
        <w:jc w:val="both"/>
        <w:rPr>
          <w:rFonts w:ascii="Arial" w:eastAsia="Times New Roman" w:hAnsi="Arial" w:cs="Arial"/>
          <w:color w:val="000000"/>
          <w:lang w:val="es-ES" w:eastAsia="es-ES"/>
        </w:rPr>
      </w:pPr>
    </w:p>
    <w:p w14:paraId="505996D2" w14:textId="6D1A70E0" w:rsidR="00DA4CA6" w:rsidRDefault="00DA4CA6" w:rsidP="00A450BC">
      <w:pPr>
        <w:spacing w:after="0" w:line="240" w:lineRule="auto"/>
        <w:contextualSpacing/>
        <w:jc w:val="both"/>
        <w:rPr>
          <w:rFonts w:ascii="Arial" w:eastAsia="Times New Roman" w:hAnsi="Arial" w:cs="Arial"/>
          <w:b/>
          <w:color w:val="000000"/>
          <w:lang w:eastAsia="es-ES"/>
        </w:rPr>
      </w:pPr>
      <w:r w:rsidRPr="00DA4CA6">
        <w:rPr>
          <w:rFonts w:ascii="Arial" w:eastAsia="Times New Roman" w:hAnsi="Arial" w:cs="Arial"/>
          <w:color w:val="000000"/>
          <w:lang w:val="es-ES" w:eastAsia="es-ES"/>
        </w:rPr>
        <w:t>El Municipio de Bucaramanga</w:t>
      </w:r>
      <w:r w:rsidRPr="00DA4CA6">
        <w:rPr>
          <w:rFonts w:ascii="Arial" w:eastAsia="Times New Roman" w:hAnsi="Arial" w:cs="Arial"/>
          <w:color w:val="000000"/>
          <w:lang w:eastAsia="es-ES"/>
        </w:rPr>
        <w:t xml:space="preserve"> a partir de la firma del Programa de Ajuste Fiscal y Financiero, se comprometió a mantener una estructura financiera en la que sus gastos de funcionamiento (gastos de personal, gastos generales y transferencias) en ningún momento superen las disponibilidades de ingresos corrientes de libre destinación, de manera que permitan dejar un remanente para cancelar el déficit acumulado de vigencias anteriores, el servicio de la deuda con las Entidades Financieras, otros pasivos y la inversión social en los diferentes sectores del Plan de Desarrollo periodo 2020-2023.</w:t>
      </w:r>
      <w:r w:rsidRPr="00DA4CA6">
        <w:rPr>
          <w:rFonts w:ascii="Arial" w:eastAsia="Times New Roman" w:hAnsi="Arial" w:cs="Arial"/>
          <w:b/>
          <w:color w:val="000000"/>
          <w:lang w:eastAsia="es-ES"/>
        </w:rPr>
        <w:t xml:space="preserve"> </w:t>
      </w:r>
    </w:p>
    <w:p w14:paraId="2A6922DC" w14:textId="1E6B118A" w:rsidR="00DA4CA6" w:rsidRDefault="00DA4CA6" w:rsidP="00A450BC">
      <w:pPr>
        <w:spacing w:after="0" w:line="240" w:lineRule="auto"/>
        <w:contextualSpacing/>
        <w:jc w:val="both"/>
        <w:rPr>
          <w:rFonts w:ascii="Arial" w:eastAsia="Times New Roman" w:hAnsi="Arial" w:cs="Arial"/>
          <w:b/>
          <w:color w:val="000000"/>
          <w:lang w:eastAsia="es-ES"/>
        </w:rPr>
      </w:pPr>
    </w:p>
    <w:p w14:paraId="17FBD84C" w14:textId="77777777" w:rsidR="00DA4CA6" w:rsidRPr="00DA4CA6" w:rsidRDefault="00DA4CA6" w:rsidP="00A450BC">
      <w:pPr>
        <w:tabs>
          <w:tab w:val="left" w:pos="-720"/>
        </w:tabs>
        <w:suppressAutoHyphens/>
        <w:spacing w:after="0" w:line="240" w:lineRule="auto"/>
        <w:ind w:left="360"/>
        <w:contextualSpacing/>
        <w:jc w:val="both"/>
        <w:rPr>
          <w:rFonts w:ascii="Arial" w:eastAsia="Times New Roman" w:hAnsi="Arial" w:cs="Arial"/>
          <w:color w:val="000000"/>
          <w:lang w:eastAsia="es-ES"/>
        </w:rPr>
      </w:pPr>
    </w:p>
    <w:p w14:paraId="33A5A591" w14:textId="77777777" w:rsidR="00DA4CA6" w:rsidRPr="00DA4CA6" w:rsidRDefault="00DA4CA6" w:rsidP="00A450BC">
      <w:pPr>
        <w:tabs>
          <w:tab w:val="left" w:pos="-720"/>
        </w:tabs>
        <w:suppressAutoHyphens/>
        <w:spacing w:after="0" w:line="240" w:lineRule="auto"/>
        <w:contextualSpacing/>
        <w:jc w:val="both"/>
        <w:rPr>
          <w:rFonts w:ascii="Arial" w:eastAsia="Times New Roman" w:hAnsi="Arial" w:cs="Arial"/>
          <w:color w:val="000000"/>
          <w:lang w:eastAsia="es-ES"/>
        </w:rPr>
      </w:pPr>
      <w:r w:rsidRPr="00DA4CA6">
        <w:rPr>
          <w:rFonts w:ascii="Arial" w:eastAsia="Times New Roman" w:hAnsi="Arial" w:cs="Arial"/>
          <w:color w:val="000000"/>
          <w:lang w:eastAsia="es-ES"/>
        </w:rPr>
        <w:t>A diciembre 31 de 2021, los Gastos de Funcionamiento no han superado los porcentajes del ICLD en los términos del escenario financiero del programa de saneamiento fiscal y financiero. Como se puede observar, el comportamiento del Ingreso Corriente de Libre Destinación, con el nivel de recaudo del periodo de enero a diciembre de 2021 y el comportamiento del Gasto de Funcionamiento, se presenta un nivel importante de austeridad.</w:t>
      </w:r>
    </w:p>
    <w:p w14:paraId="74CD69DD" w14:textId="77777777" w:rsidR="00DA4CA6" w:rsidRPr="00DA4CA6" w:rsidRDefault="00DA4CA6" w:rsidP="00A450BC">
      <w:pPr>
        <w:spacing w:after="0" w:line="240" w:lineRule="auto"/>
        <w:contextualSpacing/>
        <w:rPr>
          <w:rFonts w:ascii="Arial" w:eastAsia="Times New Roman" w:hAnsi="Arial" w:cs="Arial"/>
          <w:i/>
          <w:iCs/>
          <w:color w:val="1F497D"/>
          <w:sz w:val="18"/>
          <w:szCs w:val="18"/>
          <w:lang w:val="es-ES" w:eastAsia="es-ES"/>
        </w:rPr>
      </w:pPr>
    </w:p>
    <w:p w14:paraId="07633A5A" w14:textId="20ABF0DD" w:rsidR="00DA4CA6" w:rsidRDefault="00DA4CA6" w:rsidP="00A450BC">
      <w:pPr>
        <w:spacing w:after="0" w:line="240" w:lineRule="auto"/>
        <w:contextualSpacing/>
        <w:rPr>
          <w:rFonts w:ascii="Times New Roman" w:eastAsia="Times New Roman" w:hAnsi="Times New Roman" w:cs="Times New Roman"/>
          <w:sz w:val="20"/>
          <w:szCs w:val="20"/>
          <w:lang w:val="es-ES" w:eastAsia="es-ES"/>
        </w:rPr>
      </w:pPr>
    </w:p>
    <w:p w14:paraId="7F44123E" w14:textId="717CCB0F" w:rsidR="00A450BC" w:rsidRDefault="00A450BC" w:rsidP="00A450BC">
      <w:pPr>
        <w:spacing w:after="0" w:line="240" w:lineRule="auto"/>
        <w:contextualSpacing/>
        <w:rPr>
          <w:rFonts w:ascii="Times New Roman" w:eastAsia="Times New Roman" w:hAnsi="Times New Roman" w:cs="Times New Roman"/>
          <w:sz w:val="20"/>
          <w:szCs w:val="20"/>
          <w:lang w:val="es-ES" w:eastAsia="es-ES"/>
        </w:rPr>
      </w:pPr>
    </w:p>
    <w:p w14:paraId="5B86E613" w14:textId="613548D5" w:rsidR="00A450BC" w:rsidRDefault="00A450BC" w:rsidP="00A450BC">
      <w:pPr>
        <w:spacing w:after="0" w:line="240" w:lineRule="auto"/>
        <w:contextualSpacing/>
        <w:rPr>
          <w:rFonts w:ascii="Times New Roman" w:eastAsia="Times New Roman" w:hAnsi="Times New Roman" w:cs="Times New Roman"/>
          <w:sz w:val="20"/>
          <w:szCs w:val="20"/>
          <w:lang w:val="es-ES" w:eastAsia="es-ES"/>
        </w:rPr>
      </w:pPr>
    </w:p>
    <w:p w14:paraId="5437FCBA" w14:textId="02E75440" w:rsidR="00A450BC" w:rsidRDefault="00A450BC" w:rsidP="00A450BC">
      <w:pPr>
        <w:spacing w:after="0" w:line="240" w:lineRule="auto"/>
        <w:contextualSpacing/>
        <w:rPr>
          <w:rFonts w:ascii="Times New Roman" w:eastAsia="Times New Roman" w:hAnsi="Times New Roman" w:cs="Times New Roman"/>
          <w:sz w:val="20"/>
          <w:szCs w:val="20"/>
          <w:lang w:val="es-ES" w:eastAsia="es-ES"/>
        </w:rPr>
      </w:pPr>
    </w:p>
    <w:p w14:paraId="7F97C535" w14:textId="77777777" w:rsidR="00A450BC" w:rsidRPr="00DA4CA6" w:rsidRDefault="00A450BC" w:rsidP="00A450BC">
      <w:pPr>
        <w:spacing w:after="0" w:line="240" w:lineRule="auto"/>
        <w:contextualSpacing/>
        <w:rPr>
          <w:rFonts w:ascii="Times New Roman" w:eastAsia="Times New Roman" w:hAnsi="Times New Roman" w:cs="Times New Roman"/>
          <w:sz w:val="20"/>
          <w:szCs w:val="20"/>
          <w:lang w:val="es-ES" w:eastAsia="es-ES"/>
        </w:rPr>
      </w:pPr>
    </w:p>
    <w:p w14:paraId="04C233F0" w14:textId="77777777" w:rsidR="00DA4CA6" w:rsidRPr="00DA4CA6" w:rsidRDefault="00DA4CA6" w:rsidP="00A450BC">
      <w:pPr>
        <w:spacing w:after="0" w:line="240" w:lineRule="auto"/>
        <w:ind w:right="616"/>
        <w:contextualSpacing/>
        <w:jc w:val="both"/>
        <w:rPr>
          <w:rFonts w:ascii="Times New Roman" w:eastAsia="Times New Roman" w:hAnsi="Times New Roman" w:cs="Times New Roman"/>
          <w:sz w:val="20"/>
          <w:szCs w:val="20"/>
          <w:lang w:val="es-ES" w:eastAsia="es-ES"/>
        </w:rPr>
      </w:pPr>
    </w:p>
    <w:p w14:paraId="294F3C3B" w14:textId="59201B7A" w:rsidR="00DA4CA6" w:rsidRPr="00DA4CA6" w:rsidRDefault="00DA4CA6" w:rsidP="00A450BC">
      <w:pPr>
        <w:spacing w:after="0" w:line="240" w:lineRule="auto"/>
        <w:ind w:right="616"/>
        <w:contextualSpacing/>
        <w:jc w:val="both"/>
        <w:rPr>
          <w:rFonts w:ascii="Arial" w:eastAsia="Times New Roman" w:hAnsi="Arial" w:cs="Arial"/>
          <w:i/>
          <w:iCs/>
          <w:color w:val="1F497D"/>
          <w:sz w:val="18"/>
          <w:szCs w:val="18"/>
          <w:lang w:val="es-ES" w:eastAsia="es-ES"/>
        </w:rPr>
      </w:pPr>
      <w:r w:rsidRPr="00DA4CA6">
        <w:rPr>
          <w:rFonts w:ascii="Arial" w:eastAsia="Times New Roman" w:hAnsi="Arial" w:cs="Arial"/>
          <w:i/>
          <w:iCs/>
          <w:color w:val="1F497D"/>
          <w:sz w:val="18"/>
          <w:szCs w:val="18"/>
          <w:lang w:val="es-ES" w:eastAsia="es-ES"/>
        </w:rPr>
        <w:t xml:space="preserve">  Tabla 7 Comportamiento del Gasto de Funcionamiento periodo de Enero – Diciembre 31 de 2021</w:t>
      </w:r>
    </w:p>
    <w:p w14:paraId="594B5FEF" w14:textId="77777777" w:rsidR="00DA4CA6" w:rsidRPr="00DA4CA6" w:rsidRDefault="00DA4CA6" w:rsidP="00A450BC">
      <w:pPr>
        <w:spacing w:after="0" w:line="240" w:lineRule="auto"/>
        <w:contextualSpacing/>
        <w:rPr>
          <w:rFonts w:ascii="Times New Roman" w:eastAsia="Times New Roman" w:hAnsi="Times New Roman" w:cs="Times New Roman"/>
          <w:sz w:val="20"/>
          <w:szCs w:val="20"/>
          <w:lang w:val="es-ES" w:eastAsia="es-ES"/>
        </w:rPr>
      </w:pPr>
    </w:p>
    <w:tbl>
      <w:tblPr>
        <w:tblW w:w="7420" w:type="dxa"/>
        <w:tblInd w:w="412" w:type="dxa"/>
        <w:tblCellMar>
          <w:left w:w="70" w:type="dxa"/>
          <w:right w:w="70" w:type="dxa"/>
        </w:tblCellMar>
        <w:tblLook w:val="04A0" w:firstRow="1" w:lastRow="0" w:firstColumn="1" w:lastColumn="0" w:noHBand="0" w:noVBand="1"/>
      </w:tblPr>
      <w:tblGrid>
        <w:gridCol w:w="1780"/>
        <w:gridCol w:w="1360"/>
        <w:gridCol w:w="1540"/>
        <w:gridCol w:w="1960"/>
        <w:gridCol w:w="780"/>
      </w:tblGrid>
      <w:tr w:rsidR="00DA4CA6" w:rsidRPr="00DA4CA6" w14:paraId="000501D6" w14:textId="77777777" w:rsidTr="00A7688D">
        <w:trPr>
          <w:trHeight w:val="705"/>
        </w:trPr>
        <w:tc>
          <w:tcPr>
            <w:tcW w:w="1780" w:type="dxa"/>
            <w:tcBorders>
              <w:top w:val="single" w:sz="8" w:space="0" w:color="FFFFFF"/>
              <w:left w:val="single" w:sz="8" w:space="0" w:color="FFFFFF"/>
              <w:bottom w:val="single" w:sz="12" w:space="0" w:color="FFFFFF"/>
              <w:right w:val="single" w:sz="8" w:space="0" w:color="FFFFFF"/>
            </w:tcBorders>
            <w:shd w:val="clear" w:color="000000" w:fill="009B47"/>
            <w:vAlign w:val="center"/>
            <w:hideMark/>
          </w:tcPr>
          <w:p w14:paraId="3BAC3083"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TIPO DE GASTO</w:t>
            </w:r>
          </w:p>
        </w:tc>
        <w:tc>
          <w:tcPr>
            <w:tcW w:w="1360" w:type="dxa"/>
            <w:tcBorders>
              <w:top w:val="single" w:sz="8" w:space="0" w:color="FFFFFF"/>
              <w:left w:val="nil"/>
              <w:bottom w:val="single" w:sz="12" w:space="0" w:color="FFFFFF"/>
              <w:right w:val="single" w:sz="8" w:space="0" w:color="FFFFFF"/>
            </w:tcBorders>
            <w:shd w:val="clear" w:color="000000" w:fill="009B47"/>
            <w:vAlign w:val="center"/>
            <w:hideMark/>
          </w:tcPr>
          <w:p w14:paraId="57CDDF84"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PRESUPUESTO INICIAL</w:t>
            </w:r>
          </w:p>
        </w:tc>
        <w:tc>
          <w:tcPr>
            <w:tcW w:w="1540" w:type="dxa"/>
            <w:tcBorders>
              <w:top w:val="single" w:sz="8" w:space="0" w:color="FFFFFF"/>
              <w:left w:val="nil"/>
              <w:bottom w:val="single" w:sz="12" w:space="0" w:color="FFFFFF"/>
              <w:right w:val="single" w:sz="8" w:space="0" w:color="FFFFFF"/>
            </w:tcBorders>
            <w:shd w:val="clear" w:color="000000" w:fill="009B47"/>
            <w:vAlign w:val="center"/>
            <w:hideMark/>
          </w:tcPr>
          <w:p w14:paraId="1004A133"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PRESUPUESTO DEFINITIVO</w:t>
            </w:r>
          </w:p>
        </w:tc>
        <w:tc>
          <w:tcPr>
            <w:tcW w:w="1960" w:type="dxa"/>
            <w:tcBorders>
              <w:top w:val="single" w:sz="8" w:space="0" w:color="FFFFFF"/>
              <w:left w:val="nil"/>
              <w:bottom w:val="single" w:sz="12" w:space="0" w:color="FFFFFF"/>
              <w:right w:val="single" w:sz="8" w:space="0" w:color="FFFFFF"/>
            </w:tcBorders>
            <w:shd w:val="clear" w:color="000000" w:fill="009B47"/>
            <w:vAlign w:val="center"/>
            <w:hideMark/>
          </w:tcPr>
          <w:p w14:paraId="1CA8D7A1"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COMPROMISOS A 31 DE DICIEMBRE DE 2021</w:t>
            </w:r>
          </w:p>
        </w:tc>
        <w:tc>
          <w:tcPr>
            <w:tcW w:w="780" w:type="dxa"/>
            <w:tcBorders>
              <w:top w:val="single" w:sz="8" w:space="0" w:color="FFFFFF"/>
              <w:left w:val="nil"/>
              <w:bottom w:val="single" w:sz="12" w:space="0" w:color="FFFFFF"/>
              <w:right w:val="single" w:sz="8" w:space="0" w:color="FFFFFF"/>
            </w:tcBorders>
            <w:shd w:val="clear" w:color="000000" w:fill="009B47"/>
            <w:vAlign w:val="center"/>
            <w:hideMark/>
          </w:tcPr>
          <w:p w14:paraId="1464F483"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 EJEC</w:t>
            </w:r>
          </w:p>
        </w:tc>
      </w:tr>
      <w:tr w:rsidR="00DA4CA6" w:rsidRPr="00DA4CA6" w14:paraId="4B23F27D" w14:textId="77777777" w:rsidTr="00A7688D">
        <w:trPr>
          <w:trHeight w:val="675"/>
        </w:trPr>
        <w:tc>
          <w:tcPr>
            <w:tcW w:w="1780" w:type="dxa"/>
            <w:tcBorders>
              <w:top w:val="nil"/>
              <w:left w:val="single" w:sz="8" w:space="0" w:color="FFFFFF"/>
              <w:bottom w:val="single" w:sz="8" w:space="0" w:color="FFFFFF"/>
              <w:right w:val="single" w:sz="8" w:space="0" w:color="FFFFFF"/>
            </w:tcBorders>
            <w:shd w:val="clear" w:color="000000" w:fill="D5E3CF"/>
            <w:vAlign w:val="center"/>
            <w:hideMark/>
          </w:tcPr>
          <w:p w14:paraId="5B2423B7"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GASTOS DE PERSONAL</w:t>
            </w:r>
          </w:p>
        </w:tc>
        <w:tc>
          <w:tcPr>
            <w:tcW w:w="1360" w:type="dxa"/>
            <w:tcBorders>
              <w:top w:val="nil"/>
              <w:left w:val="nil"/>
              <w:bottom w:val="single" w:sz="8" w:space="0" w:color="FFFFFF"/>
              <w:right w:val="single" w:sz="8" w:space="0" w:color="FFFFFF"/>
            </w:tcBorders>
            <w:shd w:val="clear" w:color="000000" w:fill="D5E3CF"/>
            <w:vAlign w:val="center"/>
            <w:hideMark/>
          </w:tcPr>
          <w:p w14:paraId="147B0D6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38,718,257,196</w:t>
            </w:r>
          </w:p>
        </w:tc>
        <w:tc>
          <w:tcPr>
            <w:tcW w:w="1540" w:type="dxa"/>
            <w:tcBorders>
              <w:top w:val="nil"/>
              <w:left w:val="nil"/>
              <w:bottom w:val="single" w:sz="8" w:space="0" w:color="FFFFFF"/>
              <w:right w:val="single" w:sz="8" w:space="0" w:color="FFFFFF"/>
            </w:tcBorders>
            <w:shd w:val="clear" w:color="000000" w:fill="D5E3CF"/>
            <w:vAlign w:val="center"/>
            <w:hideMark/>
          </w:tcPr>
          <w:p w14:paraId="4FBF168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35,958,996,882</w:t>
            </w:r>
          </w:p>
        </w:tc>
        <w:tc>
          <w:tcPr>
            <w:tcW w:w="1960" w:type="dxa"/>
            <w:tcBorders>
              <w:top w:val="nil"/>
              <w:left w:val="nil"/>
              <w:bottom w:val="single" w:sz="8" w:space="0" w:color="FFFFFF"/>
              <w:right w:val="single" w:sz="8" w:space="0" w:color="FFFFFF"/>
            </w:tcBorders>
            <w:shd w:val="clear" w:color="000000" w:fill="D5E3CF"/>
            <w:vAlign w:val="center"/>
            <w:hideMark/>
          </w:tcPr>
          <w:p w14:paraId="70CFB2D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33,520,518,512</w:t>
            </w:r>
          </w:p>
        </w:tc>
        <w:tc>
          <w:tcPr>
            <w:tcW w:w="780" w:type="dxa"/>
            <w:tcBorders>
              <w:top w:val="nil"/>
              <w:left w:val="nil"/>
              <w:bottom w:val="single" w:sz="8" w:space="0" w:color="FFFFFF"/>
              <w:right w:val="single" w:sz="8" w:space="0" w:color="FFFFFF"/>
            </w:tcBorders>
            <w:shd w:val="clear" w:color="000000" w:fill="D5E3CF"/>
            <w:vAlign w:val="center"/>
            <w:hideMark/>
          </w:tcPr>
          <w:p w14:paraId="6B0C1F91"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93%</w:t>
            </w:r>
          </w:p>
        </w:tc>
      </w:tr>
      <w:tr w:rsidR="00DA4CA6" w:rsidRPr="00DA4CA6" w14:paraId="2696CEA6" w14:textId="77777777" w:rsidTr="00A7688D">
        <w:trPr>
          <w:trHeight w:val="465"/>
        </w:trPr>
        <w:tc>
          <w:tcPr>
            <w:tcW w:w="1780" w:type="dxa"/>
            <w:tcBorders>
              <w:top w:val="nil"/>
              <w:left w:val="single" w:sz="8" w:space="0" w:color="FFFFFF"/>
              <w:bottom w:val="single" w:sz="8" w:space="0" w:color="FFFFFF"/>
              <w:right w:val="single" w:sz="8" w:space="0" w:color="FFFFFF"/>
            </w:tcBorders>
            <w:shd w:val="clear" w:color="000000" w:fill="EBF1E9"/>
            <w:vAlign w:val="center"/>
            <w:hideMark/>
          </w:tcPr>
          <w:p w14:paraId="3D1A8625"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ADQUISICIN DE BIENES Y SERVICIOS</w:t>
            </w:r>
          </w:p>
        </w:tc>
        <w:tc>
          <w:tcPr>
            <w:tcW w:w="1360" w:type="dxa"/>
            <w:tcBorders>
              <w:top w:val="nil"/>
              <w:left w:val="nil"/>
              <w:bottom w:val="single" w:sz="8" w:space="0" w:color="FFFFFF"/>
              <w:right w:val="single" w:sz="8" w:space="0" w:color="FFFFFF"/>
            </w:tcBorders>
            <w:shd w:val="clear" w:color="000000" w:fill="EBF1E9"/>
            <w:vAlign w:val="center"/>
            <w:hideMark/>
          </w:tcPr>
          <w:p w14:paraId="3D99000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23,932,782,621</w:t>
            </w:r>
          </w:p>
        </w:tc>
        <w:tc>
          <w:tcPr>
            <w:tcW w:w="1540" w:type="dxa"/>
            <w:tcBorders>
              <w:top w:val="nil"/>
              <w:left w:val="nil"/>
              <w:bottom w:val="single" w:sz="8" w:space="0" w:color="FFFFFF"/>
              <w:right w:val="single" w:sz="8" w:space="0" w:color="FFFFFF"/>
            </w:tcBorders>
            <w:shd w:val="clear" w:color="000000" w:fill="EBF1E9"/>
            <w:vAlign w:val="center"/>
            <w:hideMark/>
          </w:tcPr>
          <w:p w14:paraId="31A2C41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27,400,276,168</w:t>
            </w:r>
          </w:p>
        </w:tc>
        <w:tc>
          <w:tcPr>
            <w:tcW w:w="1960" w:type="dxa"/>
            <w:tcBorders>
              <w:top w:val="nil"/>
              <w:left w:val="nil"/>
              <w:bottom w:val="single" w:sz="8" w:space="0" w:color="FFFFFF"/>
              <w:right w:val="single" w:sz="8" w:space="0" w:color="FFFFFF"/>
            </w:tcBorders>
            <w:shd w:val="clear" w:color="000000" w:fill="EBF1E9"/>
            <w:vAlign w:val="center"/>
            <w:hideMark/>
          </w:tcPr>
          <w:p w14:paraId="4C488A8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26,432,075,900</w:t>
            </w:r>
          </w:p>
        </w:tc>
        <w:tc>
          <w:tcPr>
            <w:tcW w:w="780" w:type="dxa"/>
            <w:tcBorders>
              <w:top w:val="nil"/>
              <w:left w:val="nil"/>
              <w:bottom w:val="single" w:sz="8" w:space="0" w:color="FFFFFF"/>
              <w:right w:val="single" w:sz="8" w:space="0" w:color="FFFFFF"/>
            </w:tcBorders>
            <w:shd w:val="clear" w:color="000000" w:fill="EBF1E9"/>
            <w:vAlign w:val="center"/>
            <w:hideMark/>
          </w:tcPr>
          <w:p w14:paraId="15F657E6"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96%</w:t>
            </w:r>
          </w:p>
        </w:tc>
      </w:tr>
      <w:tr w:rsidR="00DA4CA6" w:rsidRPr="00DA4CA6" w14:paraId="3C610D18" w14:textId="77777777" w:rsidTr="00A7688D">
        <w:trPr>
          <w:trHeight w:val="480"/>
        </w:trPr>
        <w:tc>
          <w:tcPr>
            <w:tcW w:w="178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028283B6"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TRANSFERENCIAS CORRIENTES</w:t>
            </w:r>
          </w:p>
        </w:tc>
        <w:tc>
          <w:tcPr>
            <w:tcW w:w="1360" w:type="dxa"/>
            <w:tcBorders>
              <w:top w:val="single" w:sz="12" w:space="0" w:color="FFFFFF"/>
              <w:left w:val="nil"/>
              <w:bottom w:val="single" w:sz="8" w:space="0" w:color="FFFFFF"/>
              <w:right w:val="single" w:sz="8" w:space="0" w:color="FFFFFF"/>
            </w:tcBorders>
            <w:shd w:val="clear" w:color="000000" w:fill="D5E3CF"/>
            <w:vAlign w:val="center"/>
            <w:hideMark/>
          </w:tcPr>
          <w:p w14:paraId="6403829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113,142,608,950</w:t>
            </w:r>
          </w:p>
        </w:tc>
        <w:tc>
          <w:tcPr>
            <w:tcW w:w="1540" w:type="dxa"/>
            <w:tcBorders>
              <w:top w:val="single" w:sz="12" w:space="0" w:color="FFFFFF"/>
              <w:left w:val="nil"/>
              <w:bottom w:val="single" w:sz="8" w:space="0" w:color="FFFFFF"/>
              <w:right w:val="single" w:sz="8" w:space="0" w:color="FFFFFF"/>
            </w:tcBorders>
            <w:shd w:val="clear" w:color="000000" w:fill="D5E3CF"/>
            <w:vAlign w:val="center"/>
            <w:hideMark/>
          </w:tcPr>
          <w:p w14:paraId="75B5611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119,633,966,441</w:t>
            </w:r>
          </w:p>
        </w:tc>
        <w:tc>
          <w:tcPr>
            <w:tcW w:w="1960" w:type="dxa"/>
            <w:tcBorders>
              <w:top w:val="single" w:sz="12" w:space="0" w:color="FFFFFF"/>
              <w:left w:val="nil"/>
              <w:bottom w:val="single" w:sz="8" w:space="0" w:color="FFFFFF"/>
              <w:right w:val="single" w:sz="8" w:space="0" w:color="FFFFFF"/>
            </w:tcBorders>
            <w:shd w:val="clear" w:color="000000" w:fill="D5E3CF"/>
            <w:vAlign w:val="center"/>
            <w:hideMark/>
          </w:tcPr>
          <w:p w14:paraId="4A5A09A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106,279,039,524</w:t>
            </w:r>
          </w:p>
        </w:tc>
        <w:tc>
          <w:tcPr>
            <w:tcW w:w="780" w:type="dxa"/>
            <w:tcBorders>
              <w:top w:val="single" w:sz="12" w:space="0" w:color="FFFFFF"/>
              <w:left w:val="nil"/>
              <w:bottom w:val="single" w:sz="8" w:space="0" w:color="FFFFFF"/>
              <w:right w:val="single" w:sz="8" w:space="0" w:color="FFFFFF"/>
            </w:tcBorders>
            <w:shd w:val="clear" w:color="000000" w:fill="D5E3CF"/>
            <w:vAlign w:val="center"/>
            <w:hideMark/>
          </w:tcPr>
          <w:p w14:paraId="7B31B105"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89%</w:t>
            </w:r>
          </w:p>
        </w:tc>
      </w:tr>
      <w:tr w:rsidR="00DA4CA6" w:rsidRPr="00DA4CA6" w14:paraId="2D27BE4C" w14:textId="77777777" w:rsidTr="00A7688D">
        <w:trPr>
          <w:trHeight w:val="465"/>
        </w:trPr>
        <w:tc>
          <w:tcPr>
            <w:tcW w:w="1780" w:type="dxa"/>
            <w:tcBorders>
              <w:top w:val="nil"/>
              <w:left w:val="single" w:sz="8" w:space="0" w:color="FFFFFF"/>
              <w:bottom w:val="single" w:sz="8" w:space="0" w:color="FFFFFF"/>
              <w:right w:val="single" w:sz="8" w:space="0" w:color="FFFFFF"/>
            </w:tcBorders>
            <w:shd w:val="clear" w:color="000000" w:fill="EBF1E9"/>
            <w:vAlign w:val="center"/>
            <w:hideMark/>
          </w:tcPr>
          <w:p w14:paraId="72402A5B"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DISMINUCION DE PASIVOS</w:t>
            </w:r>
          </w:p>
        </w:tc>
        <w:tc>
          <w:tcPr>
            <w:tcW w:w="1360" w:type="dxa"/>
            <w:tcBorders>
              <w:top w:val="nil"/>
              <w:left w:val="nil"/>
              <w:bottom w:val="single" w:sz="8" w:space="0" w:color="FFFFFF"/>
              <w:right w:val="single" w:sz="8" w:space="0" w:color="FFFFFF"/>
            </w:tcBorders>
            <w:shd w:val="clear" w:color="000000" w:fill="EBF1E9"/>
            <w:vAlign w:val="center"/>
            <w:hideMark/>
          </w:tcPr>
          <w:p w14:paraId="22A5E0B1"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540" w:type="dxa"/>
            <w:tcBorders>
              <w:top w:val="nil"/>
              <w:left w:val="nil"/>
              <w:bottom w:val="single" w:sz="8" w:space="0" w:color="FFFFFF"/>
              <w:right w:val="single" w:sz="8" w:space="0" w:color="FFFFFF"/>
            </w:tcBorders>
            <w:shd w:val="clear" w:color="000000" w:fill="EBF1E9"/>
            <w:vAlign w:val="center"/>
            <w:hideMark/>
          </w:tcPr>
          <w:p w14:paraId="50A9B50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631,369,910</w:t>
            </w:r>
          </w:p>
        </w:tc>
        <w:tc>
          <w:tcPr>
            <w:tcW w:w="1960" w:type="dxa"/>
            <w:tcBorders>
              <w:top w:val="nil"/>
              <w:left w:val="nil"/>
              <w:bottom w:val="single" w:sz="8" w:space="0" w:color="FFFFFF"/>
              <w:right w:val="single" w:sz="8" w:space="0" w:color="FFFFFF"/>
            </w:tcBorders>
            <w:shd w:val="clear" w:color="000000" w:fill="EBF1E9"/>
            <w:vAlign w:val="center"/>
            <w:hideMark/>
          </w:tcPr>
          <w:p w14:paraId="199389E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319,317,437</w:t>
            </w:r>
          </w:p>
        </w:tc>
        <w:tc>
          <w:tcPr>
            <w:tcW w:w="780" w:type="dxa"/>
            <w:tcBorders>
              <w:top w:val="nil"/>
              <w:left w:val="nil"/>
              <w:bottom w:val="single" w:sz="8" w:space="0" w:color="FFFFFF"/>
              <w:right w:val="single" w:sz="8" w:space="0" w:color="FFFFFF"/>
            </w:tcBorders>
            <w:shd w:val="clear" w:color="000000" w:fill="EBF1E9"/>
            <w:vAlign w:val="center"/>
            <w:hideMark/>
          </w:tcPr>
          <w:p w14:paraId="4C1DC552"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51%</w:t>
            </w:r>
          </w:p>
        </w:tc>
      </w:tr>
      <w:tr w:rsidR="00DA4CA6" w:rsidRPr="00DA4CA6" w14:paraId="00904FE6" w14:textId="77777777" w:rsidTr="00A7688D">
        <w:trPr>
          <w:trHeight w:val="930"/>
        </w:trPr>
        <w:tc>
          <w:tcPr>
            <w:tcW w:w="178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68BC257A"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GASTOS POR TRIBUTOS, MULTAS, SANCIONES E INTERESES DE MORA</w:t>
            </w:r>
          </w:p>
        </w:tc>
        <w:tc>
          <w:tcPr>
            <w:tcW w:w="1360" w:type="dxa"/>
            <w:tcBorders>
              <w:top w:val="single" w:sz="12" w:space="0" w:color="FFFFFF"/>
              <w:left w:val="nil"/>
              <w:bottom w:val="single" w:sz="8" w:space="0" w:color="FFFFFF"/>
              <w:right w:val="single" w:sz="8" w:space="0" w:color="FFFFFF"/>
            </w:tcBorders>
            <w:shd w:val="clear" w:color="000000" w:fill="D5E3CF"/>
            <w:vAlign w:val="center"/>
            <w:hideMark/>
          </w:tcPr>
          <w:p w14:paraId="14F6982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4,677,993,417</w:t>
            </w:r>
          </w:p>
        </w:tc>
        <w:tc>
          <w:tcPr>
            <w:tcW w:w="1540" w:type="dxa"/>
            <w:tcBorders>
              <w:top w:val="single" w:sz="12" w:space="0" w:color="FFFFFF"/>
              <w:left w:val="nil"/>
              <w:bottom w:val="single" w:sz="8" w:space="0" w:color="FFFFFF"/>
              <w:right w:val="single" w:sz="8" w:space="0" w:color="FFFFFF"/>
            </w:tcBorders>
            <w:shd w:val="clear" w:color="000000" w:fill="D5E3CF"/>
            <w:vAlign w:val="center"/>
            <w:hideMark/>
          </w:tcPr>
          <w:p w14:paraId="5338F4E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6,223,868,317</w:t>
            </w:r>
          </w:p>
        </w:tc>
        <w:tc>
          <w:tcPr>
            <w:tcW w:w="1960" w:type="dxa"/>
            <w:tcBorders>
              <w:top w:val="single" w:sz="12" w:space="0" w:color="FFFFFF"/>
              <w:left w:val="nil"/>
              <w:bottom w:val="single" w:sz="8" w:space="0" w:color="FFFFFF"/>
              <w:right w:val="single" w:sz="8" w:space="0" w:color="FFFFFF"/>
            </w:tcBorders>
            <w:shd w:val="clear" w:color="000000" w:fill="D5E3CF"/>
            <w:vAlign w:val="center"/>
            <w:hideMark/>
          </w:tcPr>
          <w:p w14:paraId="4B1813B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5,891,663,499</w:t>
            </w:r>
          </w:p>
        </w:tc>
        <w:tc>
          <w:tcPr>
            <w:tcW w:w="780" w:type="dxa"/>
            <w:tcBorders>
              <w:top w:val="single" w:sz="12" w:space="0" w:color="FFFFFF"/>
              <w:left w:val="nil"/>
              <w:bottom w:val="single" w:sz="8" w:space="0" w:color="FFFFFF"/>
              <w:right w:val="single" w:sz="8" w:space="0" w:color="FFFFFF"/>
            </w:tcBorders>
            <w:shd w:val="clear" w:color="000000" w:fill="D5E3CF"/>
            <w:vAlign w:val="center"/>
            <w:hideMark/>
          </w:tcPr>
          <w:p w14:paraId="75BA20FC"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95%</w:t>
            </w:r>
          </w:p>
        </w:tc>
      </w:tr>
      <w:tr w:rsidR="00DA4CA6" w:rsidRPr="00DA4CA6" w14:paraId="7EA651E6" w14:textId="77777777" w:rsidTr="00A7688D">
        <w:trPr>
          <w:trHeight w:val="315"/>
        </w:trPr>
        <w:tc>
          <w:tcPr>
            <w:tcW w:w="1780" w:type="dxa"/>
            <w:tcBorders>
              <w:top w:val="nil"/>
              <w:left w:val="single" w:sz="8" w:space="0" w:color="FFFFFF"/>
              <w:bottom w:val="single" w:sz="8" w:space="0" w:color="FFFFFF"/>
              <w:right w:val="single" w:sz="8" w:space="0" w:color="FFFFFF"/>
            </w:tcBorders>
            <w:shd w:val="clear" w:color="000000" w:fill="EBF1E9"/>
            <w:vAlign w:val="center"/>
            <w:hideMark/>
          </w:tcPr>
          <w:p w14:paraId="3B55D0D8" w14:textId="77777777" w:rsidR="00DA4CA6" w:rsidRPr="00DA4CA6" w:rsidRDefault="00DA4CA6" w:rsidP="00A450BC">
            <w:pPr>
              <w:spacing w:after="0" w:line="240" w:lineRule="auto"/>
              <w:contextualSpacing/>
              <w:rPr>
                <w:rFonts w:ascii="Arial" w:eastAsia="Times New Roman" w:hAnsi="Arial" w:cs="Arial"/>
                <w:sz w:val="16"/>
                <w:szCs w:val="16"/>
                <w:lang w:eastAsia="es-CO"/>
              </w:rPr>
            </w:pPr>
            <w:r w:rsidRPr="00DA4CA6">
              <w:rPr>
                <w:rFonts w:ascii="Arial" w:eastAsia="Times New Roman" w:hAnsi="Arial" w:cs="Arial"/>
                <w:sz w:val="16"/>
                <w:szCs w:val="16"/>
                <w:lang w:eastAsia="es-CO"/>
              </w:rPr>
              <w:t>RESERVAS</w:t>
            </w:r>
          </w:p>
        </w:tc>
        <w:tc>
          <w:tcPr>
            <w:tcW w:w="1360" w:type="dxa"/>
            <w:tcBorders>
              <w:top w:val="nil"/>
              <w:left w:val="nil"/>
              <w:bottom w:val="single" w:sz="8" w:space="0" w:color="FFFFFF"/>
              <w:right w:val="single" w:sz="8" w:space="0" w:color="FFFFFF"/>
            </w:tcBorders>
            <w:shd w:val="clear" w:color="000000" w:fill="EBF1E9"/>
            <w:vAlign w:val="center"/>
            <w:hideMark/>
          </w:tcPr>
          <w:p w14:paraId="6639C157" w14:textId="77777777" w:rsidR="00DA4CA6" w:rsidRPr="00DA4CA6" w:rsidRDefault="00DA4CA6" w:rsidP="00A450BC">
            <w:pPr>
              <w:spacing w:after="0" w:line="240" w:lineRule="auto"/>
              <w:contextualSpacing/>
              <w:jc w:val="right"/>
              <w:rPr>
                <w:rFonts w:ascii="Arial" w:eastAsia="Times New Roman" w:hAnsi="Arial" w:cs="Arial"/>
                <w:sz w:val="16"/>
                <w:szCs w:val="16"/>
                <w:lang w:eastAsia="es-CO"/>
              </w:rPr>
            </w:pPr>
            <w:r w:rsidRPr="00DA4CA6">
              <w:rPr>
                <w:rFonts w:ascii="Arial" w:eastAsia="Times New Roman" w:hAnsi="Arial" w:cs="Arial"/>
                <w:sz w:val="16"/>
                <w:szCs w:val="16"/>
                <w:lang w:eastAsia="es-CO"/>
              </w:rPr>
              <w:t>0</w:t>
            </w:r>
          </w:p>
        </w:tc>
        <w:tc>
          <w:tcPr>
            <w:tcW w:w="1540" w:type="dxa"/>
            <w:tcBorders>
              <w:top w:val="nil"/>
              <w:left w:val="nil"/>
              <w:bottom w:val="single" w:sz="8" w:space="0" w:color="FFFFFF"/>
              <w:right w:val="single" w:sz="8" w:space="0" w:color="FFFFFF"/>
            </w:tcBorders>
            <w:shd w:val="clear" w:color="000000" w:fill="EBF1E9"/>
            <w:vAlign w:val="center"/>
            <w:hideMark/>
          </w:tcPr>
          <w:p w14:paraId="50BB07DD" w14:textId="77777777" w:rsidR="00DA4CA6" w:rsidRPr="00DA4CA6" w:rsidRDefault="00DA4CA6" w:rsidP="00A450BC">
            <w:pPr>
              <w:spacing w:after="0" w:line="240" w:lineRule="auto"/>
              <w:contextualSpacing/>
              <w:jc w:val="right"/>
              <w:rPr>
                <w:rFonts w:ascii="Arial" w:eastAsia="Times New Roman" w:hAnsi="Arial" w:cs="Arial"/>
                <w:sz w:val="16"/>
                <w:szCs w:val="16"/>
                <w:lang w:eastAsia="es-CO"/>
              </w:rPr>
            </w:pPr>
            <w:r w:rsidRPr="00DA4CA6">
              <w:rPr>
                <w:rFonts w:ascii="Arial" w:eastAsia="Times New Roman" w:hAnsi="Arial" w:cs="Arial"/>
                <w:sz w:val="16"/>
                <w:szCs w:val="16"/>
                <w:lang w:eastAsia="es-CO"/>
              </w:rPr>
              <w:t>1,955,670,673</w:t>
            </w:r>
          </w:p>
        </w:tc>
        <w:tc>
          <w:tcPr>
            <w:tcW w:w="1960" w:type="dxa"/>
            <w:tcBorders>
              <w:top w:val="nil"/>
              <w:left w:val="nil"/>
              <w:bottom w:val="single" w:sz="8" w:space="0" w:color="FFFFFF"/>
              <w:right w:val="single" w:sz="8" w:space="0" w:color="FFFFFF"/>
            </w:tcBorders>
            <w:shd w:val="clear" w:color="000000" w:fill="EBF1E9"/>
            <w:vAlign w:val="center"/>
            <w:hideMark/>
          </w:tcPr>
          <w:p w14:paraId="32297A49" w14:textId="77777777" w:rsidR="00DA4CA6" w:rsidRPr="00DA4CA6" w:rsidRDefault="00DA4CA6" w:rsidP="00A450BC">
            <w:pPr>
              <w:spacing w:after="0" w:line="240" w:lineRule="auto"/>
              <w:contextualSpacing/>
              <w:jc w:val="right"/>
              <w:rPr>
                <w:rFonts w:ascii="Arial" w:eastAsia="Times New Roman" w:hAnsi="Arial" w:cs="Arial"/>
                <w:sz w:val="16"/>
                <w:szCs w:val="16"/>
                <w:lang w:eastAsia="es-CO"/>
              </w:rPr>
            </w:pPr>
            <w:r w:rsidRPr="00DA4CA6">
              <w:rPr>
                <w:rFonts w:ascii="Arial" w:eastAsia="Times New Roman" w:hAnsi="Arial" w:cs="Arial"/>
                <w:sz w:val="16"/>
                <w:szCs w:val="16"/>
                <w:lang w:eastAsia="es-CO"/>
              </w:rPr>
              <w:t>1,330,507,585</w:t>
            </w:r>
          </w:p>
        </w:tc>
        <w:tc>
          <w:tcPr>
            <w:tcW w:w="780" w:type="dxa"/>
            <w:tcBorders>
              <w:top w:val="nil"/>
              <w:left w:val="nil"/>
              <w:bottom w:val="single" w:sz="8" w:space="0" w:color="FFFFFF"/>
              <w:right w:val="single" w:sz="8" w:space="0" w:color="FFFFFF"/>
            </w:tcBorders>
            <w:shd w:val="clear" w:color="000000" w:fill="EBF1E9"/>
            <w:vAlign w:val="center"/>
            <w:hideMark/>
          </w:tcPr>
          <w:p w14:paraId="7C45038E" w14:textId="77777777" w:rsidR="00DA4CA6" w:rsidRPr="00DA4CA6" w:rsidRDefault="00DA4CA6" w:rsidP="00A450BC">
            <w:pPr>
              <w:spacing w:after="0" w:line="240" w:lineRule="auto"/>
              <w:contextualSpacing/>
              <w:jc w:val="center"/>
              <w:rPr>
                <w:rFonts w:ascii="Arial" w:eastAsia="Times New Roman" w:hAnsi="Arial" w:cs="Arial"/>
                <w:sz w:val="16"/>
                <w:szCs w:val="16"/>
                <w:lang w:eastAsia="es-CO"/>
              </w:rPr>
            </w:pPr>
            <w:r w:rsidRPr="00DA4CA6">
              <w:rPr>
                <w:rFonts w:ascii="Arial" w:eastAsia="Times New Roman" w:hAnsi="Arial" w:cs="Arial"/>
                <w:sz w:val="16"/>
                <w:szCs w:val="16"/>
                <w:lang w:eastAsia="es-CO"/>
              </w:rPr>
              <w:t>68%</w:t>
            </w:r>
          </w:p>
        </w:tc>
      </w:tr>
      <w:tr w:rsidR="00DA4CA6" w:rsidRPr="00DA4CA6" w14:paraId="0B1E69AF" w14:textId="77777777" w:rsidTr="00A7688D">
        <w:trPr>
          <w:trHeight w:val="315"/>
        </w:trPr>
        <w:tc>
          <w:tcPr>
            <w:tcW w:w="1780" w:type="dxa"/>
            <w:tcBorders>
              <w:top w:val="nil"/>
              <w:left w:val="single" w:sz="8" w:space="0" w:color="FFFFFF"/>
              <w:bottom w:val="single" w:sz="8" w:space="0" w:color="FFFFFF"/>
              <w:right w:val="single" w:sz="8" w:space="0" w:color="FFFFFF"/>
            </w:tcBorders>
            <w:shd w:val="clear" w:color="000000" w:fill="EBF1E9"/>
            <w:vAlign w:val="center"/>
            <w:hideMark/>
          </w:tcPr>
          <w:p w14:paraId="4DA0D360"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TOTAL</w:t>
            </w:r>
          </w:p>
        </w:tc>
        <w:tc>
          <w:tcPr>
            <w:tcW w:w="1360" w:type="dxa"/>
            <w:tcBorders>
              <w:top w:val="nil"/>
              <w:left w:val="nil"/>
              <w:bottom w:val="single" w:sz="8" w:space="0" w:color="FFFFFF"/>
              <w:right w:val="single" w:sz="8" w:space="0" w:color="FFFFFF"/>
            </w:tcBorders>
            <w:shd w:val="clear" w:color="000000" w:fill="EBF1E9"/>
            <w:vAlign w:val="center"/>
            <w:hideMark/>
          </w:tcPr>
          <w:p w14:paraId="2DD9D63A"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180,471,642,183</w:t>
            </w:r>
          </w:p>
        </w:tc>
        <w:tc>
          <w:tcPr>
            <w:tcW w:w="1540" w:type="dxa"/>
            <w:tcBorders>
              <w:top w:val="nil"/>
              <w:left w:val="nil"/>
              <w:bottom w:val="single" w:sz="8" w:space="0" w:color="FFFFFF"/>
              <w:right w:val="single" w:sz="8" w:space="0" w:color="FFFFFF"/>
            </w:tcBorders>
            <w:shd w:val="clear" w:color="000000" w:fill="EBF1E9"/>
            <w:vAlign w:val="center"/>
            <w:hideMark/>
          </w:tcPr>
          <w:p w14:paraId="18FC4C6F"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191,804,148,390</w:t>
            </w:r>
          </w:p>
        </w:tc>
        <w:tc>
          <w:tcPr>
            <w:tcW w:w="1960" w:type="dxa"/>
            <w:tcBorders>
              <w:top w:val="nil"/>
              <w:left w:val="nil"/>
              <w:bottom w:val="single" w:sz="8" w:space="0" w:color="FFFFFF"/>
              <w:right w:val="single" w:sz="8" w:space="0" w:color="FFFFFF"/>
            </w:tcBorders>
            <w:shd w:val="clear" w:color="000000" w:fill="EBF1E9"/>
            <w:vAlign w:val="center"/>
            <w:hideMark/>
          </w:tcPr>
          <w:p w14:paraId="220CFE3D"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173,773,122,457</w:t>
            </w:r>
          </w:p>
        </w:tc>
        <w:tc>
          <w:tcPr>
            <w:tcW w:w="780" w:type="dxa"/>
            <w:tcBorders>
              <w:top w:val="nil"/>
              <w:left w:val="nil"/>
              <w:bottom w:val="single" w:sz="8" w:space="0" w:color="FFFFFF"/>
              <w:right w:val="single" w:sz="8" w:space="0" w:color="FFFFFF"/>
            </w:tcBorders>
            <w:shd w:val="clear" w:color="000000" w:fill="EBF1E9"/>
            <w:vAlign w:val="center"/>
            <w:hideMark/>
          </w:tcPr>
          <w:p w14:paraId="678241AD" w14:textId="77777777" w:rsidR="00DA4CA6" w:rsidRPr="00DA4CA6" w:rsidRDefault="00DA4CA6" w:rsidP="00A450BC">
            <w:pPr>
              <w:spacing w:after="0" w:line="240" w:lineRule="auto"/>
              <w:contextualSpacing/>
              <w:jc w:val="center"/>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91%</w:t>
            </w:r>
          </w:p>
        </w:tc>
      </w:tr>
    </w:tbl>
    <w:p w14:paraId="28C91E44" w14:textId="77777777" w:rsidR="00DA4CA6" w:rsidRPr="00DA4CA6" w:rsidRDefault="00DA4CA6" w:rsidP="00A450BC">
      <w:pPr>
        <w:spacing w:after="0" w:line="240" w:lineRule="auto"/>
        <w:contextualSpacing/>
        <w:rPr>
          <w:rFonts w:ascii="Times New Roman" w:eastAsia="Times New Roman" w:hAnsi="Times New Roman" w:cs="Times New Roman"/>
          <w:sz w:val="20"/>
          <w:szCs w:val="20"/>
          <w:lang w:val="es-ES" w:eastAsia="es-ES"/>
        </w:rPr>
      </w:pPr>
    </w:p>
    <w:p w14:paraId="469AD950" w14:textId="77777777" w:rsidR="00DA4CA6" w:rsidRPr="00DA4CA6" w:rsidRDefault="00DA4CA6" w:rsidP="00A450BC">
      <w:pPr>
        <w:spacing w:after="0" w:line="240" w:lineRule="auto"/>
        <w:contextualSpacing/>
        <w:jc w:val="both"/>
        <w:rPr>
          <w:rFonts w:ascii="Arial" w:eastAsia="Times New Roman" w:hAnsi="Arial" w:cs="Arial"/>
          <w:b/>
          <w:i/>
          <w:iCs/>
          <w:color w:val="365F91"/>
          <w:lang w:val="es-ES" w:eastAsia="es-ES"/>
        </w:rPr>
      </w:pPr>
    </w:p>
    <w:p w14:paraId="3D8FBE42" w14:textId="3FCB028B" w:rsidR="00DA4CA6" w:rsidRPr="00DA4CA6" w:rsidRDefault="00DA4CA6" w:rsidP="00A450BC">
      <w:pPr>
        <w:spacing w:after="0" w:line="240" w:lineRule="auto"/>
        <w:contextualSpacing/>
        <w:rPr>
          <w:rFonts w:ascii="Arial" w:eastAsia="Times New Roman" w:hAnsi="Arial" w:cs="Arial"/>
          <w:b/>
          <w:i/>
          <w:iCs/>
          <w:color w:val="365F91"/>
          <w:szCs w:val="24"/>
          <w:lang w:val="es-ES" w:eastAsia="es-ES"/>
        </w:rPr>
      </w:pPr>
      <w:r w:rsidRPr="00DA4CA6">
        <w:rPr>
          <w:rFonts w:ascii="Arial" w:eastAsia="Times New Roman" w:hAnsi="Arial" w:cs="Arial"/>
          <w:b/>
          <w:i/>
          <w:iCs/>
          <w:color w:val="365F91"/>
          <w:szCs w:val="24"/>
          <w:lang w:val="es-ES" w:eastAsia="es-ES"/>
        </w:rPr>
        <w:t>Servicio de la Deuda Pública</w:t>
      </w:r>
    </w:p>
    <w:p w14:paraId="4E82CEE8" w14:textId="77777777" w:rsidR="00DA4CA6" w:rsidRPr="00DA4CA6" w:rsidRDefault="00DA4CA6" w:rsidP="00A450BC">
      <w:pPr>
        <w:tabs>
          <w:tab w:val="left" w:pos="-720"/>
        </w:tabs>
        <w:suppressAutoHyphens/>
        <w:spacing w:after="0" w:line="240" w:lineRule="auto"/>
        <w:ind w:left="720"/>
        <w:contextualSpacing/>
        <w:jc w:val="both"/>
        <w:rPr>
          <w:rFonts w:ascii="Arial" w:eastAsia="Times New Roman" w:hAnsi="Arial" w:cs="Arial"/>
          <w:b/>
          <w:noProof/>
          <w:lang w:eastAsia="es-CO"/>
        </w:rPr>
      </w:pPr>
    </w:p>
    <w:p w14:paraId="0B486776" w14:textId="496621AD" w:rsidR="00DA4CA6" w:rsidRPr="00DA4CA6" w:rsidRDefault="00DA4CA6" w:rsidP="00A450BC">
      <w:pPr>
        <w:tabs>
          <w:tab w:val="left" w:pos="-720"/>
        </w:tabs>
        <w:suppressAutoHyphens/>
        <w:spacing w:after="0" w:line="240" w:lineRule="auto"/>
        <w:contextualSpacing/>
        <w:jc w:val="both"/>
        <w:rPr>
          <w:rFonts w:ascii="Arial" w:eastAsia="Times New Roman" w:hAnsi="Arial" w:cs="Arial"/>
          <w:lang w:eastAsia="es-ES"/>
        </w:rPr>
      </w:pPr>
      <w:r w:rsidRPr="00DA4CA6">
        <w:rPr>
          <w:rFonts w:ascii="Arial" w:eastAsia="Times New Roman" w:hAnsi="Arial" w:cs="Arial"/>
          <w:lang w:eastAsia="es-ES"/>
        </w:rPr>
        <w:t xml:space="preserve">En la vigencia del año 2021 se destinó inicialmente una asignación presupuestal para el Servicio Deuda Pública la suma de $58.452 millones, sin embargo, se adicionaron recursos por $972 millones correspondiente a reservas 2020 y $488 millones correspondientes a estampillas; así mismos aportes al fondo de contingencias, para un presupuesto final de $42.574 millones de los cuales fueron comprometidos </w:t>
      </w:r>
      <w:r w:rsidRPr="00DA4CA6">
        <w:rPr>
          <w:rFonts w:ascii="Arial" w:eastAsia="Times New Roman" w:hAnsi="Arial" w:cs="Arial"/>
          <w:szCs w:val="24"/>
          <w:lang w:val="es-ES" w:eastAsia="es-ES"/>
        </w:rPr>
        <w:t>$33.116</w:t>
      </w:r>
      <w:r>
        <w:rPr>
          <w:rFonts w:ascii="Arial" w:eastAsia="Times New Roman" w:hAnsi="Arial" w:cs="Arial"/>
          <w:szCs w:val="24"/>
          <w:lang w:val="es-ES" w:eastAsia="es-ES"/>
        </w:rPr>
        <w:t xml:space="preserve"> </w:t>
      </w:r>
      <w:r>
        <w:rPr>
          <w:rFonts w:ascii="Arial" w:eastAsia="Times New Roman" w:hAnsi="Arial" w:cs="Arial"/>
          <w:szCs w:val="24"/>
          <w:lang w:val="es-ES" w:eastAsia="es-ES"/>
        </w:rPr>
        <w:fldChar w:fldCharType="begin"/>
      </w:r>
      <w:r>
        <w:rPr>
          <w:rFonts w:ascii="Arial" w:eastAsia="Times New Roman" w:hAnsi="Arial" w:cs="Arial"/>
          <w:szCs w:val="24"/>
          <w:lang w:val="es-ES" w:eastAsia="es-ES"/>
        </w:rPr>
        <w:instrText xml:space="preserve">  </w:instrText>
      </w:r>
      <w:r>
        <w:rPr>
          <w:rFonts w:ascii="Arial" w:eastAsia="Times New Roman" w:hAnsi="Arial" w:cs="Arial"/>
          <w:szCs w:val="24"/>
          <w:lang w:val="es-ES" w:eastAsia="es-ES"/>
        </w:rPr>
        <w:fldChar w:fldCharType="end"/>
      </w:r>
      <w:r w:rsidRPr="00DA4CA6">
        <w:rPr>
          <w:rFonts w:ascii="Arial" w:eastAsia="Times New Roman" w:hAnsi="Arial" w:cs="Arial"/>
          <w:szCs w:val="24"/>
          <w:lang w:val="es-ES" w:eastAsia="es-ES"/>
        </w:rPr>
        <w:t>millones</w:t>
      </w:r>
      <w:r w:rsidRPr="00DA4CA6">
        <w:rPr>
          <w:rFonts w:ascii="Arial" w:eastAsia="Times New Roman" w:hAnsi="Arial" w:cs="Arial"/>
          <w:lang w:eastAsia="es-ES"/>
        </w:rPr>
        <w:t xml:space="preserve"> cómo se detalla a continuación:</w:t>
      </w:r>
    </w:p>
    <w:p w14:paraId="73B5D0C9" w14:textId="77777777" w:rsidR="00DA4CA6" w:rsidRPr="00DA4CA6" w:rsidRDefault="00DA4CA6" w:rsidP="00A450BC">
      <w:pPr>
        <w:tabs>
          <w:tab w:val="left" w:pos="-720"/>
        </w:tabs>
        <w:suppressAutoHyphens/>
        <w:spacing w:after="0" w:line="240" w:lineRule="auto"/>
        <w:contextualSpacing/>
        <w:jc w:val="both"/>
        <w:rPr>
          <w:rFonts w:ascii="Arial" w:eastAsia="Times New Roman" w:hAnsi="Arial" w:cs="Arial"/>
          <w:color w:val="FF0000"/>
          <w:lang w:eastAsia="es-ES"/>
        </w:rPr>
      </w:pPr>
    </w:p>
    <w:p w14:paraId="2117B4B2" w14:textId="77777777" w:rsidR="00DA4CA6" w:rsidRPr="00DA4CA6" w:rsidRDefault="00DA4CA6" w:rsidP="00A450BC">
      <w:pPr>
        <w:spacing w:after="0" w:line="240" w:lineRule="auto"/>
        <w:contextualSpacing/>
        <w:rPr>
          <w:rFonts w:ascii="Times New Roman" w:eastAsia="Times New Roman" w:hAnsi="Times New Roman" w:cs="Times New Roman"/>
          <w:sz w:val="20"/>
          <w:szCs w:val="20"/>
          <w:lang w:val="es-ES" w:eastAsia="es-ES"/>
        </w:rPr>
      </w:pPr>
    </w:p>
    <w:p w14:paraId="186567A6" w14:textId="27AEB2CB" w:rsidR="00DA4CA6" w:rsidRPr="00DA4CA6" w:rsidRDefault="00DA4CA6" w:rsidP="00A450BC">
      <w:pPr>
        <w:spacing w:after="0" w:line="240" w:lineRule="auto"/>
        <w:ind w:firstLine="708"/>
        <w:contextualSpacing/>
        <w:rPr>
          <w:rFonts w:ascii="Times New Roman" w:eastAsia="Times New Roman" w:hAnsi="Times New Roman" w:cs="Times New Roman"/>
          <w:sz w:val="20"/>
          <w:szCs w:val="20"/>
          <w:lang w:val="es-ES" w:eastAsia="es-ES"/>
        </w:rPr>
      </w:pPr>
      <w:r w:rsidRPr="00DA4CA6">
        <w:rPr>
          <w:rFonts w:ascii="Arial" w:eastAsia="Times New Roman" w:hAnsi="Arial" w:cs="Arial"/>
          <w:i/>
          <w:iCs/>
          <w:color w:val="1F497D"/>
          <w:sz w:val="18"/>
          <w:szCs w:val="18"/>
          <w:lang w:val="es-ES" w:eastAsia="es-ES"/>
        </w:rPr>
        <w:t>Tabla 8 Servicio de la Deuda Pública periodo de Enero – diciembre 31 de 2021</w:t>
      </w:r>
    </w:p>
    <w:tbl>
      <w:tblPr>
        <w:tblW w:w="9080" w:type="dxa"/>
        <w:tblCellMar>
          <w:left w:w="70" w:type="dxa"/>
          <w:right w:w="70" w:type="dxa"/>
        </w:tblCellMar>
        <w:tblLook w:val="04A0" w:firstRow="1" w:lastRow="0" w:firstColumn="1" w:lastColumn="0" w:noHBand="0" w:noVBand="1"/>
      </w:tblPr>
      <w:tblGrid>
        <w:gridCol w:w="3040"/>
        <w:gridCol w:w="1480"/>
        <w:gridCol w:w="1480"/>
        <w:gridCol w:w="1660"/>
        <w:gridCol w:w="1420"/>
      </w:tblGrid>
      <w:tr w:rsidR="00DA4CA6" w:rsidRPr="00DA4CA6" w14:paraId="6C5D0067" w14:textId="77777777" w:rsidTr="00A7688D">
        <w:trPr>
          <w:trHeight w:val="750"/>
          <w:tblHeader/>
        </w:trPr>
        <w:tc>
          <w:tcPr>
            <w:tcW w:w="3040"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05460E85" w14:textId="77777777" w:rsidR="00DA4CA6" w:rsidRPr="00DA4CA6" w:rsidRDefault="00DA4CA6" w:rsidP="00A450BC">
            <w:pPr>
              <w:spacing w:after="0" w:line="240" w:lineRule="auto"/>
              <w:contextualSpacing/>
              <w:jc w:val="center"/>
              <w:rPr>
                <w:rFonts w:ascii="Arial" w:eastAsia="Times New Roman" w:hAnsi="Arial" w:cs="Arial"/>
                <w:b/>
                <w:bCs/>
                <w:color w:val="FFFFFF"/>
                <w:sz w:val="14"/>
                <w:szCs w:val="14"/>
                <w:lang w:eastAsia="es-CO"/>
              </w:rPr>
            </w:pPr>
            <w:r w:rsidRPr="00DA4CA6">
              <w:rPr>
                <w:rFonts w:ascii="Arial" w:eastAsia="Times New Roman" w:hAnsi="Arial" w:cs="Arial"/>
                <w:b/>
                <w:bCs/>
                <w:color w:val="FFFFFF"/>
                <w:sz w:val="14"/>
                <w:szCs w:val="14"/>
                <w:lang w:eastAsia="es-CO"/>
              </w:rPr>
              <w:t>CONCEPTO</w:t>
            </w:r>
          </w:p>
        </w:tc>
        <w:tc>
          <w:tcPr>
            <w:tcW w:w="1480" w:type="dxa"/>
            <w:tcBorders>
              <w:top w:val="single" w:sz="8" w:space="0" w:color="FFFFFF"/>
              <w:left w:val="nil"/>
              <w:bottom w:val="single" w:sz="12" w:space="0" w:color="FFFFFF"/>
              <w:right w:val="single" w:sz="8" w:space="0" w:color="FFFFFF"/>
            </w:tcBorders>
            <w:shd w:val="clear" w:color="000000" w:fill="00B050"/>
            <w:vAlign w:val="center"/>
            <w:hideMark/>
          </w:tcPr>
          <w:p w14:paraId="6BA7B52B" w14:textId="77777777" w:rsidR="00DA4CA6" w:rsidRPr="00DA4CA6" w:rsidRDefault="00DA4CA6" w:rsidP="00A450BC">
            <w:pPr>
              <w:spacing w:after="0" w:line="240" w:lineRule="auto"/>
              <w:contextualSpacing/>
              <w:jc w:val="center"/>
              <w:rPr>
                <w:rFonts w:ascii="Arial" w:eastAsia="Times New Roman" w:hAnsi="Arial" w:cs="Arial"/>
                <w:b/>
                <w:bCs/>
                <w:color w:val="FFFFFF"/>
                <w:sz w:val="14"/>
                <w:szCs w:val="14"/>
                <w:lang w:eastAsia="es-CO"/>
              </w:rPr>
            </w:pPr>
            <w:r w:rsidRPr="00DA4CA6">
              <w:rPr>
                <w:rFonts w:ascii="Arial" w:eastAsia="Times New Roman" w:hAnsi="Arial" w:cs="Arial"/>
                <w:b/>
                <w:bCs/>
                <w:color w:val="FFFFFF"/>
                <w:sz w:val="14"/>
                <w:szCs w:val="14"/>
                <w:lang w:eastAsia="es-CO"/>
              </w:rPr>
              <w:t>PRESUPUESTO INICIAL</w:t>
            </w:r>
          </w:p>
        </w:tc>
        <w:tc>
          <w:tcPr>
            <w:tcW w:w="1480" w:type="dxa"/>
            <w:tcBorders>
              <w:top w:val="single" w:sz="8" w:space="0" w:color="FFFFFF"/>
              <w:left w:val="nil"/>
              <w:bottom w:val="single" w:sz="12" w:space="0" w:color="FFFFFF"/>
              <w:right w:val="single" w:sz="8" w:space="0" w:color="FFFFFF"/>
            </w:tcBorders>
            <w:shd w:val="clear" w:color="000000" w:fill="00B050"/>
            <w:vAlign w:val="center"/>
            <w:hideMark/>
          </w:tcPr>
          <w:p w14:paraId="1BDE1CF2" w14:textId="77777777" w:rsidR="00DA4CA6" w:rsidRPr="00DA4CA6" w:rsidRDefault="00DA4CA6" w:rsidP="00A450BC">
            <w:pPr>
              <w:spacing w:after="0" w:line="240" w:lineRule="auto"/>
              <w:contextualSpacing/>
              <w:jc w:val="center"/>
              <w:rPr>
                <w:rFonts w:ascii="Arial" w:eastAsia="Times New Roman" w:hAnsi="Arial" w:cs="Arial"/>
                <w:b/>
                <w:bCs/>
                <w:color w:val="FFFFFF"/>
                <w:sz w:val="14"/>
                <w:szCs w:val="14"/>
                <w:lang w:eastAsia="es-CO"/>
              </w:rPr>
            </w:pPr>
            <w:r w:rsidRPr="00DA4CA6">
              <w:rPr>
                <w:rFonts w:ascii="Arial" w:eastAsia="Times New Roman" w:hAnsi="Arial" w:cs="Arial"/>
                <w:b/>
                <w:bCs/>
                <w:color w:val="FFFFFF"/>
                <w:sz w:val="14"/>
                <w:szCs w:val="14"/>
                <w:lang w:eastAsia="es-CO"/>
              </w:rPr>
              <w:t>PRESUPUESTO DEFINITIVO</w:t>
            </w:r>
          </w:p>
        </w:tc>
        <w:tc>
          <w:tcPr>
            <w:tcW w:w="1660" w:type="dxa"/>
            <w:tcBorders>
              <w:top w:val="single" w:sz="8" w:space="0" w:color="FFFFFF"/>
              <w:left w:val="nil"/>
              <w:bottom w:val="single" w:sz="12" w:space="0" w:color="FFFFFF"/>
              <w:right w:val="single" w:sz="8" w:space="0" w:color="FFFFFF"/>
            </w:tcBorders>
            <w:shd w:val="clear" w:color="000000" w:fill="00B050"/>
            <w:vAlign w:val="center"/>
            <w:hideMark/>
          </w:tcPr>
          <w:p w14:paraId="3309402A" w14:textId="77777777" w:rsidR="00DA4CA6" w:rsidRPr="00DA4CA6" w:rsidRDefault="00DA4CA6" w:rsidP="00A450BC">
            <w:pPr>
              <w:spacing w:after="0" w:line="240" w:lineRule="auto"/>
              <w:contextualSpacing/>
              <w:jc w:val="center"/>
              <w:rPr>
                <w:rFonts w:ascii="Arial" w:eastAsia="Times New Roman" w:hAnsi="Arial" w:cs="Arial"/>
                <w:b/>
                <w:bCs/>
                <w:color w:val="FFFFFF"/>
                <w:sz w:val="14"/>
                <w:szCs w:val="14"/>
                <w:lang w:eastAsia="es-CO"/>
              </w:rPr>
            </w:pPr>
            <w:r w:rsidRPr="00DA4CA6">
              <w:rPr>
                <w:rFonts w:ascii="Arial" w:eastAsia="Times New Roman" w:hAnsi="Arial" w:cs="Arial"/>
                <w:b/>
                <w:bCs/>
                <w:color w:val="FFFFFF"/>
                <w:sz w:val="14"/>
                <w:szCs w:val="14"/>
                <w:lang w:eastAsia="es-CO"/>
              </w:rPr>
              <w:t>COMPROMISOS A 31 DE DICIEMBRE 2021</w:t>
            </w:r>
          </w:p>
        </w:tc>
        <w:tc>
          <w:tcPr>
            <w:tcW w:w="1420" w:type="dxa"/>
            <w:tcBorders>
              <w:top w:val="single" w:sz="8" w:space="0" w:color="FFFFFF"/>
              <w:left w:val="nil"/>
              <w:bottom w:val="single" w:sz="12" w:space="0" w:color="FFFFFF"/>
              <w:right w:val="single" w:sz="8" w:space="0" w:color="FFFFFF"/>
            </w:tcBorders>
            <w:shd w:val="clear" w:color="000000" w:fill="00B050"/>
            <w:vAlign w:val="center"/>
            <w:hideMark/>
          </w:tcPr>
          <w:p w14:paraId="04EF5358" w14:textId="77777777" w:rsidR="00DA4CA6" w:rsidRPr="00DA4CA6" w:rsidRDefault="00DA4CA6" w:rsidP="00A450BC">
            <w:pPr>
              <w:spacing w:after="0" w:line="240" w:lineRule="auto"/>
              <w:contextualSpacing/>
              <w:jc w:val="center"/>
              <w:rPr>
                <w:rFonts w:ascii="Arial" w:eastAsia="Times New Roman" w:hAnsi="Arial" w:cs="Arial"/>
                <w:b/>
                <w:bCs/>
                <w:color w:val="FFFFFF"/>
                <w:sz w:val="14"/>
                <w:szCs w:val="14"/>
                <w:lang w:eastAsia="es-CO"/>
              </w:rPr>
            </w:pPr>
            <w:r w:rsidRPr="00DA4CA6">
              <w:rPr>
                <w:rFonts w:ascii="Arial" w:eastAsia="Times New Roman" w:hAnsi="Arial" w:cs="Arial"/>
                <w:b/>
                <w:bCs/>
                <w:color w:val="FFFFFF"/>
                <w:sz w:val="14"/>
                <w:szCs w:val="14"/>
                <w:lang w:eastAsia="es-CO"/>
              </w:rPr>
              <w:t xml:space="preserve">% EJECUCIÓN  </w:t>
            </w:r>
          </w:p>
        </w:tc>
      </w:tr>
      <w:tr w:rsidR="00DA4CA6" w:rsidRPr="00DA4CA6" w14:paraId="31C318AF" w14:textId="77777777" w:rsidTr="00A7688D">
        <w:trPr>
          <w:trHeight w:val="402"/>
        </w:trPr>
        <w:tc>
          <w:tcPr>
            <w:tcW w:w="3040" w:type="dxa"/>
            <w:tcBorders>
              <w:top w:val="nil"/>
              <w:left w:val="single" w:sz="8" w:space="0" w:color="FFFFFF"/>
              <w:bottom w:val="single" w:sz="8" w:space="0" w:color="FFFFFF"/>
              <w:right w:val="single" w:sz="8" w:space="0" w:color="FFFFFF"/>
            </w:tcBorders>
            <w:shd w:val="clear" w:color="000000" w:fill="D5E3CF"/>
            <w:vAlign w:val="bottom"/>
            <w:hideMark/>
          </w:tcPr>
          <w:p w14:paraId="46E55A6A" w14:textId="77777777" w:rsidR="00DA4CA6" w:rsidRPr="00DA4CA6" w:rsidRDefault="00DA4CA6" w:rsidP="00A450BC">
            <w:pPr>
              <w:spacing w:after="0" w:line="240" w:lineRule="auto"/>
              <w:contextualSpacing/>
              <w:rPr>
                <w:rFonts w:ascii="Arial" w:eastAsia="Times New Roman" w:hAnsi="Arial" w:cs="Arial"/>
                <w:b/>
                <w:bCs/>
                <w:color w:val="000000"/>
                <w:sz w:val="14"/>
                <w:szCs w:val="14"/>
                <w:lang w:eastAsia="es-CO"/>
              </w:rPr>
            </w:pPr>
            <w:r w:rsidRPr="00DA4CA6">
              <w:rPr>
                <w:rFonts w:ascii="Arial" w:eastAsia="Times New Roman" w:hAnsi="Arial" w:cs="Arial"/>
                <w:b/>
                <w:bCs/>
                <w:color w:val="000000"/>
                <w:sz w:val="14"/>
                <w:szCs w:val="14"/>
                <w:lang w:eastAsia="es-CO"/>
              </w:rPr>
              <w:t>DEUDA PUBLICA INTERNA</w:t>
            </w:r>
          </w:p>
        </w:tc>
        <w:tc>
          <w:tcPr>
            <w:tcW w:w="1480" w:type="dxa"/>
            <w:tcBorders>
              <w:top w:val="nil"/>
              <w:left w:val="nil"/>
              <w:bottom w:val="single" w:sz="8" w:space="0" w:color="FFFFFF"/>
              <w:right w:val="single" w:sz="8" w:space="0" w:color="FFFFFF"/>
            </w:tcBorders>
            <w:shd w:val="clear" w:color="000000" w:fill="D5E3CF"/>
            <w:vAlign w:val="bottom"/>
            <w:hideMark/>
          </w:tcPr>
          <w:p w14:paraId="67CA7D08" w14:textId="77777777" w:rsidR="00DA4CA6" w:rsidRPr="00DA4CA6" w:rsidRDefault="00DA4CA6" w:rsidP="00A450BC">
            <w:pPr>
              <w:spacing w:after="0" w:line="240" w:lineRule="auto"/>
              <w:contextualSpacing/>
              <w:rPr>
                <w:rFonts w:ascii="Arial" w:eastAsia="Times New Roman" w:hAnsi="Arial" w:cs="Arial"/>
                <w:b/>
                <w:bCs/>
                <w:color w:val="000000"/>
                <w:sz w:val="14"/>
                <w:szCs w:val="14"/>
                <w:lang w:eastAsia="es-CO"/>
              </w:rPr>
            </w:pPr>
            <w:r w:rsidRPr="00DA4CA6">
              <w:rPr>
                <w:rFonts w:ascii="Arial" w:eastAsia="Times New Roman" w:hAnsi="Arial" w:cs="Arial"/>
                <w:b/>
                <w:bCs/>
                <w:color w:val="000000"/>
                <w:sz w:val="14"/>
                <w:szCs w:val="14"/>
                <w:lang w:eastAsia="es-CO"/>
              </w:rPr>
              <w:t> </w:t>
            </w:r>
          </w:p>
        </w:tc>
        <w:tc>
          <w:tcPr>
            <w:tcW w:w="1480" w:type="dxa"/>
            <w:tcBorders>
              <w:top w:val="nil"/>
              <w:left w:val="nil"/>
              <w:bottom w:val="single" w:sz="8" w:space="0" w:color="FFFFFF"/>
              <w:right w:val="single" w:sz="8" w:space="0" w:color="FFFFFF"/>
            </w:tcBorders>
            <w:shd w:val="clear" w:color="000000" w:fill="D5E3CF"/>
            <w:vAlign w:val="bottom"/>
            <w:hideMark/>
          </w:tcPr>
          <w:p w14:paraId="5E2B84A8" w14:textId="77777777" w:rsidR="00DA4CA6" w:rsidRPr="00DA4CA6" w:rsidRDefault="00DA4CA6" w:rsidP="00A450BC">
            <w:pPr>
              <w:spacing w:after="0" w:line="240" w:lineRule="auto"/>
              <w:contextualSpacing/>
              <w:jc w:val="right"/>
              <w:rPr>
                <w:rFonts w:ascii="Arial" w:eastAsia="Times New Roman" w:hAnsi="Arial" w:cs="Arial"/>
                <w:color w:val="000000"/>
                <w:sz w:val="14"/>
                <w:szCs w:val="14"/>
                <w:lang w:eastAsia="es-CO"/>
              </w:rPr>
            </w:pPr>
            <w:r w:rsidRPr="00DA4CA6">
              <w:rPr>
                <w:rFonts w:ascii="Arial" w:eastAsia="Times New Roman" w:hAnsi="Arial" w:cs="Arial"/>
                <w:color w:val="000000"/>
                <w:sz w:val="14"/>
                <w:szCs w:val="14"/>
                <w:lang w:eastAsia="es-CO"/>
              </w:rPr>
              <w:t> </w:t>
            </w:r>
          </w:p>
        </w:tc>
        <w:tc>
          <w:tcPr>
            <w:tcW w:w="1660" w:type="dxa"/>
            <w:tcBorders>
              <w:top w:val="nil"/>
              <w:left w:val="nil"/>
              <w:bottom w:val="single" w:sz="8" w:space="0" w:color="FFFFFF"/>
              <w:right w:val="single" w:sz="8" w:space="0" w:color="FFFFFF"/>
            </w:tcBorders>
            <w:shd w:val="clear" w:color="000000" w:fill="D5E3CF"/>
            <w:vAlign w:val="bottom"/>
            <w:hideMark/>
          </w:tcPr>
          <w:p w14:paraId="468CF853" w14:textId="77777777" w:rsidR="00DA4CA6" w:rsidRPr="00DA4CA6" w:rsidRDefault="00DA4CA6" w:rsidP="00A450BC">
            <w:pPr>
              <w:spacing w:after="0" w:line="240" w:lineRule="auto"/>
              <w:contextualSpacing/>
              <w:jc w:val="right"/>
              <w:rPr>
                <w:rFonts w:ascii="Arial" w:eastAsia="Times New Roman" w:hAnsi="Arial" w:cs="Arial"/>
                <w:color w:val="000000"/>
                <w:sz w:val="14"/>
                <w:szCs w:val="14"/>
                <w:lang w:eastAsia="es-CO"/>
              </w:rPr>
            </w:pPr>
            <w:r w:rsidRPr="00DA4CA6">
              <w:rPr>
                <w:rFonts w:ascii="Arial" w:eastAsia="Times New Roman" w:hAnsi="Arial" w:cs="Arial"/>
                <w:color w:val="000000"/>
                <w:sz w:val="14"/>
                <w:szCs w:val="14"/>
                <w:lang w:eastAsia="es-CO"/>
              </w:rPr>
              <w:t> </w:t>
            </w:r>
          </w:p>
        </w:tc>
        <w:tc>
          <w:tcPr>
            <w:tcW w:w="1420" w:type="dxa"/>
            <w:tcBorders>
              <w:top w:val="nil"/>
              <w:left w:val="nil"/>
              <w:bottom w:val="single" w:sz="8" w:space="0" w:color="FFFFFF"/>
              <w:right w:val="single" w:sz="8" w:space="0" w:color="FFFFFF"/>
            </w:tcBorders>
            <w:shd w:val="clear" w:color="000000" w:fill="D5E3CF"/>
            <w:vAlign w:val="bottom"/>
            <w:hideMark/>
          </w:tcPr>
          <w:p w14:paraId="291F5315" w14:textId="77777777" w:rsidR="00DA4CA6" w:rsidRPr="00DA4CA6" w:rsidRDefault="00DA4CA6" w:rsidP="00A450BC">
            <w:pPr>
              <w:spacing w:after="0" w:line="240" w:lineRule="auto"/>
              <w:contextualSpacing/>
              <w:jc w:val="center"/>
              <w:rPr>
                <w:rFonts w:ascii="Arial" w:eastAsia="Times New Roman" w:hAnsi="Arial" w:cs="Arial"/>
                <w:color w:val="000000"/>
                <w:sz w:val="14"/>
                <w:szCs w:val="14"/>
                <w:lang w:eastAsia="es-CO"/>
              </w:rPr>
            </w:pPr>
            <w:r w:rsidRPr="00DA4CA6">
              <w:rPr>
                <w:rFonts w:ascii="Arial" w:eastAsia="Times New Roman" w:hAnsi="Arial" w:cs="Arial"/>
                <w:color w:val="000000"/>
                <w:sz w:val="14"/>
                <w:szCs w:val="14"/>
                <w:lang w:eastAsia="es-CO"/>
              </w:rPr>
              <w:t> </w:t>
            </w:r>
          </w:p>
        </w:tc>
      </w:tr>
      <w:tr w:rsidR="00DA4CA6" w:rsidRPr="00DA4CA6" w14:paraId="3C912D8B" w14:textId="77777777" w:rsidTr="00A7688D">
        <w:trPr>
          <w:trHeight w:val="480"/>
        </w:trPr>
        <w:tc>
          <w:tcPr>
            <w:tcW w:w="304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496B310"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AMORTIZACIONES DE DEUDA PUBLICA INTERNA</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44603D3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28,000,000,001</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3B1916A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12,228,315,379</w:t>
            </w:r>
          </w:p>
        </w:tc>
        <w:tc>
          <w:tcPr>
            <w:tcW w:w="1660" w:type="dxa"/>
            <w:tcBorders>
              <w:top w:val="single" w:sz="12" w:space="0" w:color="FFFFFF"/>
              <w:left w:val="nil"/>
              <w:bottom w:val="single" w:sz="8" w:space="0" w:color="FFFFFF"/>
              <w:right w:val="single" w:sz="8" w:space="0" w:color="FFFFFF"/>
            </w:tcBorders>
            <w:shd w:val="clear" w:color="000000" w:fill="D5E3CF"/>
            <w:vAlign w:val="center"/>
            <w:hideMark/>
          </w:tcPr>
          <w:p w14:paraId="4C8632C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12,228,315,378</w:t>
            </w:r>
          </w:p>
        </w:tc>
        <w:tc>
          <w:tcPr>
            <w:tcW w:w="1420" w:type="dxa"/>
            <w:tcBorders>
              <w:top w:val="single" w:sz="12" w:space="0" w:color="FFFFFF"/>
              <w:left w:val="nil"/>
              <w:bottom w:val="single" w:sz="8" w:space="0" w:color="FFFFFF"/>
              <w:right w:val="single" w:sz="8" w:space="0" w:color="FFFFFF"/>
            </w:tcBorders>
            <w:shd w:val="clear" w:color="000000" w:fill="D5E3CF"/>
            <w:vAlign w:val="center"/>
            <w:hideMark/>
          </w:tcPr>
          <w:p w14:paraId="53569B50"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100%</w:t>
            </w:r>
          </w:p>
        </w:tc>
      </w:tr>
      <w:tr w:rsidR="00DA4CA6" w:rsidRPr="00DA4CA6" w14:paraId="5412FB8F" w14:textId="77777777" w:rsidTr="00A7688D">
        <w:trPr>
          <w:trHeight w:val="465"/>
        </w:trPr>
        <w:tc>
          <w:tcPr>
            <w:tcW w:w="3040" w:type="dxa"/>
            <w:tcBorders>
              <w:top w:val="nil"/>
              <w:left w:val="single" w:sz="8" w:space="0" w:color="FFFFFF"/>
              <w:bottom w:val="single" w:sz="8" w:space="0" w:color="FFFFFF"/>
              <w:right w:val="single" w:sz="8" w:space="0" w:color="FFFFFF"/>
            </w:tcBorders>
            <w:shd w:val="clear" w:color="000000" w:fill="EBF1E9"/>
            <w:vAlign w:val="center"/>
            <w:hideMark/>
          </w:tcPr>
          <w:p w14:paraId="288D1366"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INTERESES COMISIONES Y GASTOS DEUDA PUBLICA INTERNA</w:t>
            </w:r>
          </w:p>
        </w:tc>
        <w:tc>
          <w:tcPr>
            <w:tcW w:w="1480" w:type="dxa"/>
            <w:tcBorders>
              <w:top w:val="nil"/>
              <w:left w:val="nil"/>
              <w:bottom w:val="single" w:sz="8" w:space="0" w:color="FFFFFF"/>
              <w:right w:val="single" w:sz="8" w:space="0" w:color="FFFFFF"/>
            </w:tcBorders>
            <w:shd w:val="clear" w:color="000000" w:fill="EBF1E9"/>
            <w:vAlign w:val="center"/>
            <w:hideMark/>
          </w:tcPr>
          <w:p w14:paraId="472E0B1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21,700,000,000</w:t>
            </w:r>
          </w:p>
        </w:tc>
        <w:tc>
          <w:tcPr>
            <w:tcW w:w="1480" w:type="dxa"/>
            <w:tcBorders>
              <w:top w:val="nil"/>
              <w:left w:val="nil"/>
              <w:bottom w:val="single" w:sz="8" w:space="0" w:color="FFFFFF"/>
              <w:right w:val="single" w:sz="8" w:space="0" w:color="FFFFFF"/>
            </w:tcBorders>
            <w:shd w:val="clear" w:color="000000" w:fill="EBF1E9"/>
            <w:vAlign w:val="center"/>
            <w:hideMark/>
          </w:tcPr>
          <w:p w14:paraId="4C6C65C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14,433,464,306</w:t>
            </w:r>
          </w:p>
        </w:tc>
        <w:tc>
          <w:tcPr>
            <w:tcW w:w="1660" w:type="dxa"/>
            <w:tcBorders>
              <w:top w:val="nil"/>
              <w:left w:val="nil"/>
              <w:bottom w:val="single" w:sz="8" w:space="0" w:color="FFFFFF"/>
              <w:right w:val="single" w:sz="8" w:space="0" w:color="FFFFFF"/>
            </w:tcBorders>
            <w:shd w:val="clear" w:color="000000" w:fill="EBF1E9"/>
            <w:vAlign w:val="center"/>
            <w:hideMark/>
          </w:tcPr>
          <w:p w14:paraId="758A00E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13,373,342,146</w:t>
            </w:r>
          </w:p>
        </w:tc>
        <w:tc>
          <w:tcPr>
            <w:tcW w:w="1420" w:type="dxa"/>
            <w:tcBorders>
              <w:top w:val="nil"/>
              <w:left w:val="nil"/>
              <w:bottom w:val="single" w:sz="8" w:space="0" w:color="FFFFFF"/>
              <w:right w:val="single" w:sz="8" w:space="0" w:color="FFFFFF"/>
            </w:tcBorders>
            <w:shd w:val="clear" w:color="000000" w:fill="EBF1E9"/>
            <w:vAlign w:val="center"/>
            <w:hideMark/>
          </w:tcPr>
          <w:p w14:paraId="4A525851"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93%</w:t>
            </w:r>
          </w:p>
        </w:tc>
      </w:tr>
      <w:tr w:rsidR="00DA4CA6" w:rsidRPr="00DA4CA6" w14:paraId="4B639910" w14:textId="77777777" w:rsidTr="00A7688D">
        <w:trPr>
          <w:trHeight w:val="480"/>
        </w:trPr>
        <w:tc>
          <w:tcPr>
            <w:tcW w:w="304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77497882"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APORTES AL FONDO DE CONTINGENCIAS</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58A1121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5,000,000,000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363F7709"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10,499,159,393</w:t>
            </w:r>
          </w:p>
        </w:tc>
        <w:tc>
          <w:tcPr>
            <w:tcW w:w="1660" w:type="dxa"/>
            <w:tcBorders>
              <w:top w:val="single" w:sz="12" w:space="0" w:color="FFFFFF"/>
              <w:left w:val="nil"/>
              <w:bottom w:val="single" w:sz="8" w:space="0" w:color="FFFFFF"/>
              <w:right w:val="single" w:sz="8" w:space="0" w:color="FFFFFF"/>
            </w:tcBorders>
            <w:shd w:val="clear" w:color="000000" w:fill="D5E3CF"/>
            <w:vAlign w:val="center"/>
            <w:hideMark/>
          </w:tcPr>
          <w:p w14:paraId="3BC6721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3,304,554,618</w:t>
            </w:r>
          </w:p>
        </w:tc>
        <w:tc>
          <w:tcPr>
            <w:tcW w:w="1420" w:type="dxa"/>
            <w:tcBorders>
              <w:top w:val="nil"/>
              <w:left w:val="nil"/>
              <w:bottom w:val="single" w:sz="8" w:space="0" w:color="FFFFFF"/>
              <w:right w:val="single" w:sz="8" w:space="0" w:color="FFFFFF"/>
            </w:tcBorders>
            <w:shd w:val="clear" w:color="000000" w:fill="EBF1E9"/>
            <w:vAlign w:val="center"/>
            <w:hideMark/>
          </w:tcPr>
          <w:p w14:paraId="471352FD"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31%</w:t>
            </w:r>
          </w:p>
        </w:tc>
      </w:tr>
      <w:tr w:rsidR="00DA4CA6" w:rsidRPr="00DA4CA6" w14:paraId="29B53752" w14:textId="77777777" w:rsidTr="00A7688D">
        <w:trPr>
          <w:trHeight w:val="315"/>
        </w:trPr>
        <w:tc>
          <w:tcPr>
            <w:tcW w:w="3040" w:type="dxa"/>
            <w:tcBorders>
              <w:top w:val="nil"/>
              <w:left w:val="single" w:sz="8" w:space="0" w:color="FFFFFF"/>
              <w:bottom w:val="single" w:sz="8" w:space="0" w:color="FFFFFF"/>
              <w:right w:val="single" w:sz="8" w:space="0" w:color="FFFFFF"/>
            </w:tcBorders>
            <w:shd w:val="clear" w:color="000000" w:fill="EBF1E9"/>
            <w:vAlign w:val="center"/>
            <w:hideMark/>
          </w:tcPr>
          <w:p w14:paraId="46F3DCE5"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BONOS PENSIONALES TIPO A</w:t>
            </w:r>
          </w:p>
        </w:tc>
        <w:tc>
          <w:tcPr>
            <w:tcW w:w="1480" w:type="dxa"/>
            <w:tcBorders>
              <w:top w:val="nil"/>
              <w:left w:val="nil"/>
              <w:bottom w:val="single" w:sz="8" w:space="0" w:color="FFFFFF"/>
              <w:right w:val="single" w:sz="8" w:space="0" w:color="FFFFFF"/>
            </w:tcBorders>
            <w:shd w:val="clear" w:color="000000" w:fill="EBF1E9"/>
            <w:vAlign w:val="center"/>
            <w:hideMark/>
          </w:tcPr>
          <w:p w14:paraId="146E0E1E"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nil"/>
              <w:left w:val="nil"/>
              <w:bottom w:val="single" w:sz="8" w:space="0" w:color="FFFFFF"/>
              <w:right w:val="single" w:sz="8" w:space="0" w:color="FFFFFF"/>
            </w:tcBorders>
            <w:shd w:val="clear" w:color="000000" w:fill="EBF1E9"/>
            <w:vAlign w:val="center"/>
            <w:hideMark/>
          </w:tcPr>
          <w:p w14:paraId="5D204EF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660" w:type="dxa"/>
            <w:tcBorders>
              <w:top w:val="nil"/>
              <w:left w:val="nil"/>
              <w:bottom w:val="single" w:sz="8" w:space="0" w:color="FFFFFF"/>
              <w:right w:val="single" w:sz="8" w:space="0" w:color="FFFFFF"/>
            </w:tcBorders>
            <w:shd w:val="clear" w:color="000000" w:fill="EBF1E9"/>
            <w:vAlign w:val="center"/>
            <w:hideMark/>
          </w:tcPr>
          <w:p w14:paraId="3B82512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20" w:type="dxa"/>
            <w:tcBorders>
              <w:top w:val="nil"/>
              <w:left w:val="nil"/>
              <w:bottom w:val="single" w:sz="8" w:space="0" w:color="FFFFFF"/>
              <w:right w:val="single" w:sz="8" w:space="0" w:color="FFFFFF"/>
            </w:tcBorders>
            <w:shd w:val="clear" w:color="000000" w:fill="EBF1E9"/>
            <w:vAlign w:val="center"/>
            <w:hideMark/>
          </w:tcPr>
          <w:p w14:paraId="1170A6A1"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6988F562" w14:textId="77777777" w:rsidTr="00A7688D">
        <w:trPr>
          <w:trHeight w:val="330"/>
        </w:trPr>
        <w:tc>
          <w:tcPr>
            <w:tcW w:w="304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28180D8C"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RECURSOS PROPIOS 201</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3DCC75A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530,000,000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67CA273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530,000,000</w:t>
            </w:r>
          </w:p>
        </w:tc>
        <w:tc>
          <w:tcPr>
            <w:tcW w:w="1660" w:type="dxa"/>
            <w:tcBorders>
              <w:top w:val="single" w:sz="12" w:space="0" w:color="FFFFFF"/>
              <w:left w:val="nil"/>
              <w:bottom w:val="single" w:sz="8" w:space="0" w:color="FFFFFF"/>
              <w:right w:val="single" w:sz="8" w:space="0" w:color="FFFFFF"/>
            </w:tcBorders>
            <w:shd w:val="clear" w:color="000000" w:fill="D5E3CF"/>
            <w:vAlign w:val="center"/>
            <w:hideMark/>
          </w:tcPr>
          <w:p w14:paraId="514F2E8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420" w:type="dxa"/>
            <w:tcBorders>
              <w:top w:val="single" w:sz="12" w:space="0" w:color="FFFFFF"/>
              <w:left w:val="nil"/>
              <w:bottom w:val="single" w:sz="8" w:space="0" w:color="FFFFFF"/>
              <w:right w:val="single" w:sz="8" w:space="0" w:color="FFFFFF"/>
            </w:tcBorders>
            <w:shd w:val="clear" w:color="000000" w:fill="D5E3CF"/>
            <w:vAlign w:val="center"/>
            <w:hideMark/>
          </w:tcPr>
          <w:p w14:paraId="65B84702"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r>
      <w:tr w:rsidR="00DA4CA6" w:rsidRPr="00DA4CA6" w14:paraId="4FF57706" w14:textId="77777777" w:rsidTr="00A7688D">
        <w:trPr>
          <w:trHeight w:val="315"/>
        </w:trPr>
        <w:tc>
          <w:tcPr>
            <w:tcW w:w="3040" w:type="dxa"/>
            <w:tcBorders>
              <w:top w:val="nil"/>
              <w:left w:val="single" w:sz="8" w:space="0" w:color="FFFFFF"/>
              <w:bottom w:val="single" w:sz="8" w:space="0" w:color="FFFFFF"/>
              <w:right w:val="single" w:sz="8" w:space="0" w:color="FFFFFF"/>
            </w:tcBorders>
            <w:shd w:val="clear" w:color="000000" w:fill="EBF1E9"/>
            <w:vAlign w:val="center"/>
            <w:hideMark/>
          </w:tcPr>
          <w:p w14:paraId="463AB2C0"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ESTAMPILLA PROCULTURA</w:t>
            </w:r>
          </w:p>
        </w:tc>
        <w:tc>
          <w:tcPr>
            <w:tcW w:w="1480" w:type="dxa"/>
            <w:tcBorders>
              <w:top w:val="nil"/>
              <w:left w:val="nil"/>
              <w:bottom w:val="single" w:sz="8" w:space="0" w:color="FFFFFF"/>
              <w:right w:val="single" w:sz="8" w:space="0" w:color="FFFFFF"/>
            </w:tcBorders>
            <w:shd w:val="clear" w:color="000000" w:fill="EBF1E9"/>
            <w:vAlign w:val="center"/>
            <w:hideMark/>
          </w:tcPr>
          <w:p w14:paraId="54E85D2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600,000,000</w:t>
            </w:r>
          </w:p>
        </w:tc>
        <w:tc>
          <w:tcPr>
            <w:tcW w:w="1480" w:type="dxa"/>
            <w:tcBorders>
              <w:top w:val="nil"/>
              <w:left w:val="nil"/>
              <w:bottom w:val="single" w:sz="8" w:space="0" w:color="FFFFFF"/>
              <w:right w:val="single" w:sz="8" w:space="0" w:color="FFFFFF"/>
            </w:tcBorders>
            <w:shd w:val="clear" w:color="000000" w:fill="EBF1E9"/>
            <w:vAlign w:val="center"/>
            <w:hideMark/>
          </w:tcPr>
          <w:p w14:paraId="714A35C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600,000,000</w:t>
            </w:r>
          </w:p>
        </w:tc>
        <w:tc>
          <w:tcPr>
            <w:tcW w:w="1660" w:type="dxa"/>
            <w:tcBorders>
              <w:top w:val="nil"/>
              <w:left w:val="nil"/>
              <w:bottom w:val="single" w:sz="8" w:space="0" w:color="FFFFFF"/>
              <w:right w:val="single" w:sz="8" w:space="0" w:color="FFFFFF"/>
            </w:tcBorders>
            <w:shd w:val="clear" w:color="000000" w:fill="EBF1E9"/>
            <w:vAlign w:val="center"/>
            <w:hideMark/>
          </w:tcPr>
          <w:p w14:paraId="46FDC4E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599,999,999</w:t>
            </w:r>
          </w:p>
        </w:tc>
        <w:tc>
          <w:tcPr>
            <w:tcW w:w="1420" w:type="dxa"/>
            <w:tcBorders>
              <w:top w:val="nil"/>
              <w:left w:val="nil"/>
              <w:bottom w:val="single" w:sz="8" w:space="0" w:color="FFFFFF"/>
              <w:right w:val="single" w:sz="8" w:space="0" w:color="FFFFFF"/>
            </w:tcBorders>
            <w:shd w:val="clear" w:color="000000" w:fill="EBF1E9"/>
            <w:vAlign w:val="center"/>
            <w:hideMark/>
          </w:tcPr>
          <w:p w14:paraId="107768A0"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100%</w:t>
            </w:r>
          </w:p>
        </w:tc>
      </w:tr>
      <w:tr w:rsidR="00DA4CA6" w:rsidRPr="00DA4CA6" w14:paraId="5DE4E738" w14:textId="77777777" w:rsidTr="00A7688D">
        <w:trPr>
          <w:trHeight w:val="480"/>
        </w:trPr>
        <w:tc>
          <w:tcPr>
            <w:tcW w:w="304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16E4042A"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ESTAMPILLA PARA EL BIENESTAR DEL ADULTO MAYOR MUNICIPAL 220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448070B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961,836,799</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0E70CB77"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961,836,799</w:t>
            </w:r>
          </w:p>
        </w:tc>
        <w:tc>
          <w:tcPr>
            <w:tcW w:w="1660" w:type="dxa"/>
            <w:tcBorders>
              <w:top w:val="single" w:sz="12" w:space="0" w:color="FFFFFF"/>
              <w:left w:val="nil"/>
              <w:bottom w:val="single" w:sz="8" w:space="0" w:color="FFFFFF"/>
              <w:right w:val="single" w:sz="8" w:space="0" w:color="FFFFFF"/>
            </w:tcBorders>
            <w:shd w:val="clear" w:color="000000" w:fill="D5E3CF"/>
            <w:vAlign w:val="center"/>
            <w:hideMark/>
          </w:tcPr>
          <w:p w14:paraId="183A437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955,672,705</w:t>
            </w:r>
          </w:p>
        </w:tc>
        <w:tc>
          <w:tcPr>
            <w:tcW w:w="1420" w:type="dxa"/>
            <w:tcBorders>
              <w:top w:val="single" w:sz="12" w:space="0" w:color="FFFFFF"/>
              <w:left w:val="nil"/>
              <w:bottom w:val="single" w:sz="8" w:space="0" w:color="FFFFFF"/>
              <w:right w:val="single" w:sz="8" w:space="0" w:color="FFFFFF"/>
            </w:tcBorders>
            <w:shd w:val="clear" w:color="000000" w:fill="D5E3CF"/>
            <w:vAlign w:val="center"/>
            <w:hideMark/>
          </w:tcPr>
          <w:p w14:paraId="0E39E3CD"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99%</w:t>
            </w:r>
          </w:p>
        </w:tc>
      </w:tr>
      <w:tr w:rsidR="00DA4CA6" w:rsidRPr="00DA4CA6" w14:paraId="43706ADB" w14:textId="77777777" w:rsidTr="00A7688D">
        <w:trPr>
          <w:trHeight w:val="465"/>
        </w:trPr>
        <w:tc>
          <w:tcPr>
            <w:tcW w:w="3040" w:type="dxa"/>
            <w:tcBorders>
              <w:top w:val="nil"/>
              <w:left w:val="single" w:sz="8" w:space="0" w:color="FFFFFF"/>
              <w:bottom w:val="single" w:sz="8" w:space="0" w:color="FFFFFF"/>
              <w:right w:val="single" w:sz="8" w:space="0" w:color="FFFFFF"/>
            </w:tcBorders>
            <w:shd w:val="clear" w:color="000000" w:fill="EBF1E9"/>
            <w:vAlign w:val="center"/>
            <w:hideMark/>
          </w:tcPr>
          <w:p w14:paraId="31872E94"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TRANSFERENCIA CUOTAS PARTES Y BONOS PENSIONALES 246</w:t>
            </w:r>
          </w:p>
        </w:tc>
        <w:tc>
          <w:tcPr>
            <w:tcW w:w="1480" w:type="dxa"/>
            <w:tcBorders>
              <w:top w:val="nil"/>
              <w:left w:val="nil"/>
              <w:bottom w:val="single" w:sz="8" w:space="0" w:color="FFFFFF"/>
              <w:right w:val="single" w:sz="8" w:space="0" w:color="FFFFFF"/>
            </w:tcBorders>
            <w:shd w:val="clear" w:color="000000" w:fill="EBF1E9"/>
            <w:vAlign w:val="center"/>
            <w:hideMark/>
          </w:tcPr>
          <w:p w14:paraId="2A12B870"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1,460,630,365</w:t>
            </w:r>
          </w:p>
        </w:tc>
        <w:tc>
          <w:tcPr>
            <w:tcW w:w="1480" w:type="dxa"/>
            <w:tcBorders>
              <w:top w:val="nil"/>
              <w:left w:val="nil"/>
              <w:bottom w:val="single" w:sz="8" w:space="0" w:color="FFFFFF"/>
              <w:right w:val="single" w:sz="8" w:space="0" w:color="FFFFFF"/>
            </w:tcBorders>
            <w:shd w:val="clear" w:color="000000" w:fill="EBF1E9"/>
            <w:vAlign w:val="center"/>
            <w:hideMark/>
          </w:tcPr>
          <w:p w14:paraId="2B3A5DE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1,660,630,365</w:t>
            </w:r>
          </w:p>
        </w:tc>
        <w:tc>
          <w:tcPr>
            <w:tcW w:w="1660" w:type="dxa"/>
            <w:tcBorders>
              <w:top w:val="nil"/>
              <w:left w:val="nil"/>
              <w:bottom w:val="single" w:sz="8" w:space="0" w:color="FFFFFF"/>
              <w:right w:val="single" w:sz="8" w:space="0" w:color="FFFFFF"/>
            </w:tcBorders>
            <w:shd w:val="clear" w:color="000000" w:fill="EBF1E9"/>
            <w:vAlign w:val="center"/>
            <w:hideMark/>
          </w:tcPr>
          <w:p w14:paraId="7931501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1,528,531,351</w:t>
            </w:r>
          </w:p>
        </w:tc>
        <w:tc>
          <w:tcPr>
            <w:tcW w:w="1420" w:type="dxa"/>
            <w:tcBorders>
              <w:top w:val="nil"/>
              <w:left w:val="nil"/>
              <w:bottom w:val="single" w:sz="8" w:space="0" w:color="FFFFFF"/>
              <w:right w:val="single" w:sz="8" w:space="0" w:color="FFFFFF"/>
            </w:tcBorders>
            <w:shd w:val="clear" w:color="000000" w:fill="EBF1E9"/>
            <w:vAlign w:val="center"/>
            <w:hideMark/>
          </w:tcPr>
          <w:p w14:paraId="73DB69A2"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92%</w:t>
            </w:r>
          </w:p>
        </w:tc>
      </w:tr>
      <w:tr w:rsidR="00DA4CA6" w:rsidRPr="00DA4CA6" w14:paraId="7BF9360B" w14:textId="77777777" w:rsidTr="00A7688D">
        <w:trPr>
          <w:trHeight w:val="480"/>
        </w:trPr>
        <w:tc>
          <w:tcPr>
            <w:tcW w:w="304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4AC028E7"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ESTAMPILLA PRO CULTURA VIGENCIA ANTERIOR 519</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48EDFB7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6CD5AE8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69,321,335</w:t>
            </w:r>
          </w:p>
        </w:tc>
        <w:tc>
          <w:tcPr>
            <w:tcW w:w="1660" w:type="dxa"/>
            <w:tcBorders>
              <w:top w:val="single" w:sz="12" w:space="0" w:color="FFFFFF"/>
              <w:left w:val="nil"/>
              <w:bottom w:val="single" w:sz="8" w:space="0" w:color="FFFFFF"/>
              <w:right w:val="single" w:sz="8" w:space="0" w:color="FFFFFF"/>
            </w:tcBorders>
            <w:shd w:val="clear" w:color="000000" w:fill="D5E3CF"/>
            <w:vAlign w:val="center"/>
            <w:hideMark/>
          </w:tcPr>
          <w:p w14:paraId="5C95026D"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420" w:type="dxa"/>
            <w:tcBorders>
              <w:top w:val="single" w:sz="12" w:space="0" w:color="FFFFFF"/>
              <w:left w:val="nil"/>
              <w:bottom w:val="single" w:sz="8" w:space="0" w:color="FFFFFF"/>
              <w:right w:val="single" w:sz="8" w:space="0" w:color="FFFFFF"/>
            </w:tcBorders>
            <w:shd w:val="clear" w:color="000000" w:fill="D5E3CF"/>
            <w:vAlign w:val="center"/>
            <w:hideMark/>
          </w:tcPr>
          <w:p w14:paraId="5B8AEED5"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r>
      <w:tr w:rsidR="00DA4CA6" w:rsidRPr="00DA4CA6" w14:paraId="05685D6E" w14:textId="77777777" w:rsidTr="00A7688D">
        <w:trPr>
          <w:trHeight w:val="690"/>
        </w:trPr>
        <w:tc>
          <w:tcPr>
            <w:tcW w:w="3040" w:type="dxa"/>
            <w:tcBorders>
              <w:top w:val="nil"/>
              <w:left w:val="single" w:sz="8" w:space="0" w:color="FFFFFF"/>
              <w:bottom w:val="single" w:sz="8" w:space="0" w:color="FFFFFF"/>
              <w:right w:val="single" w:sz="8" w:space="0" w:color="FFFFFF"/>
            </w:tcBorders>
            <w:shd w:val="clear" w:color="000000" w:fill="EBF1E9"/>
            <w:vAlign w:val="center"/>
            <w:hideMark/>
          </w:tcPr>
          <w:p w14:paraId="229B4DF1"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ESTAMPILLA PARA EL BIENESTAR DEL ADULTO MAYOR MUNICIPAL VIGENCIA ANTERIOR 520</w:t>
            </w:r>
          </w:p>
        </w:tc>
        <w:tc>
          <w:tcPr>
            <w:tcW w:w="1480" w:type="dxa"/>
            <w:tcBorders>
              <w:top w:val="nil"/>
              <w:left w:val="nil"/>
              <w:bottom w:val="single" w:sz="8" w:space="0" w:color="FFFFFF"/>
              <w:right w:val="single" w:sz="8" w:space="0" w:color="FFFFFF"/>
            </w:tcBorders>
            <w:shd w:val="clear" w:color="000000" w:fill="EBF1E9"/>
            <w:vAlign w:val="center"/>
            <w:hideMark/>
          </w:tcPr>
          <w:p w14:paraId="3B09D97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480" w:type="dxa"/>
            <w:tcBorders>
              <w:top w:val="nil"/>
              <w:left w:val="nil"/>
              <w:bottom w:val="single" w:sz="8" w:space="0" w:color="FFFFFF"/>
              <w:right w:val="single" w:sz="8" w:space="0" w:color="FFFFFF"/>
            </w:tcBorders>
            <w:shd w:val="clear" w:color="000000" w:fill="EBF1E9"/>
            <w:vAlign w:val="center"/>
            <w:hideMark/>
          </w:tcPr>
          <w:p w14:paraId="03E8659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418,991,956</w:t>
            </w:r>
          </w:p>
        </w:tc>
        <w:tc>
          <w:tcPr>
            <w:tcW w:w="1660" w:type="dxa"/>
            <w:tcBorders>
              <w:top w:val="nil"/>
              <w:left w:val="nil"/>
              <w:bottom w:val="single" w:sz="8" w:space="0" w:color="FFFFFF"/>
              <w:right w:val="single" w:sz="8" w:space="0" w:color="FFFFFF"/>
            </w:tcBorders>
            <w:shd w:val="clear" w:color="000000" w:fill="EBF1E9"/>
            <w:vAlign w:val="center"/>
            <w:hideMark/>
          </w:tcPr>
          <w:p w14:paraId="058D8CDA"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c>
          <w:tcPr>
            <w:tcW w:w="1420" w:type="dxa"/>
            <w:tcBorders>
              <w:top w:val="nil"/>
              <w:left w:val="nil"/>
              <w:bottom w:val="single" w:sz="8" w:space="0" w:color="FFFFFF"/>
              <w:right w:val="single" w:sz="8" w:space="0" w:color="FFFFFF"/>
            </w:tcBorders>
            <w:shd w:val="clear" w:color="000000" w:fill="EBF1E9"/>
            <w:vAlign w:val="center"/>
            <w:hideMark/>
          </w:tcPr>
          <w:p w14:paraId="22612F82"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w:t>
            </w:r>
          </w:p>
        </w:tc>
      </w:tr>
      <w:tr w:rsidR="00DA4CA6" w:rsidRPr="00DA4CA6" w14:paraId="3B723FC2" w14:textId="77777777" w:rsidTr="00A7688D">
        <w:trPr>
          <w:trHeight w:val="330"/>
        </w:trPr>
        <w:tc>
          <w:tcPr>
            <w:tcW w:w="304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0FD4F837"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BONOS PENSIONALES TIPO B</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784312B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40330F2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660" w:type="dxa"/>
            <w:tcBorders>
              <w:top w:val="single" w:sz="12" w:space="0" w:color="FFFFFF"/>
              <w:left w:val="nil"/>
              <w:bottom w:val="single" w:sz="8" w:space="0" w:color="FFFFFF"/>
              <w:right w:val="single" w:sz="8" w:space="0" w:color="FFFFFF"/>
            </w:tcBorders>
            <w:shd w:val="clear" w:color="000000" w:fill="D5E3CF"/>
            <w:vAlign w:val="center"/>
            <w:hideMark/>
          </w:tcPr>
          <w:p w14:paraId="01D8A55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c>
          <w:tcPr>
            <w:tcW w:w="1420" w:type="dxa"/>
            <w:tcBorders>
              <w:top w:val="single" w:sz="12" w:space="0" w:color="FFFFFF"/>
              <w:left w:val="nil"/>
              <w:bottom w:val="single" w:sz="8" w:space="0" w:color="FFFFFF"/>
              <w:right w:val="single" w:sz="8" w:space="0" w:color="FFFFFF"/>
            </w:tcBorders>
            <w:shd w:val="clear" w:color="000000" w:fill="D5E3CF"/>
            <w:vAlign w:val="center"/>
            <w:hideMark/>
          </w:tcPr>
          <w:p w14:paraId="6F4B6BC4"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w:t>
            </w:r>
          </w:p>
        </w:tc>
      </w:tr>
      <w:tr w:rsidR="00DA4CA6" w:rsidRPr="00DA4CA6" w14:paraId="12CF5F76" w14:textId="77777777" w:rsidTr="00A7688D">
        <w:trPr>
          <w:trHeight w:val="315"/>
        </w:trPr>
        <w:tc>
          <w:tcPr>
            <w:tcW w:w="3040" w:type="dxa"/>
            <w:tcBorders>
              <w:top w:val="nil"/>
              <w:left w:val="single" w:sz="8" w:space="0" w:color="FFFFFF"/>
              <w:bottom w:val="single" w:sz="8" w:space="0" w:color="FFFFFF"/>
              <w:right w:val="single" w:sz="8" w:space="0" w:color="FFFFFF"/>
            </w:tcBorders>
            <w:shd w:val="clear" w:color="000000" w:fill="EBF1E9"/>
            <w:vAlign w:val="center"/>
            <w:hideMark/>
          </w:tcPr>
          <w:p w14:paraId="2904C221"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ESTAMPILLA PRO CULTURA 219</w:t>
            </w:r>
          </w:p>
        </w:tc>
        <w:tc>
          <w:tcPr>
            <w:tcW w:w="1480" w:type="dxa"/>
            <w:tcBorders>
              <w:top w:val="nil"/>
              <w:left w:val="nil"/>
              <w:bottom w:val="single" w:sz="8" w:space="0" w:color="FFFFFF"/>
              <w:right w:val="single" w:sz="8" w:space="0" w:color="FFFFFF"/>
            </w:tcBorders>
            <w:shd w:val="clear" w:color="000000" w:fill="EBF1E9"/>
            <w:vAlign w:val="center"/>
            <w:hideMark/>
          </w:tcPr>
          <w:p w14:paraId="36983ED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200,000,000</w:t>
            </w:r>
          </w:p>
        </w:tc>
        <w:tc>
          <w:tcPr>
            <w:tcW w:w="1480" w:type="dxa"/>
            <w:tcBorders>
              <w:top w:val="nil"/>
              <w:left w:val="nil"/>
              <w:bottom w:val="single" w:sz="8" w:space="0" w:color="FFFFFF"/>
              <w:right w:val="single" w:sz="8" w:space="0" w:color="FFFFFF"/>
            </w:tcBorders>
            <w:shd w:val="clear" w:color="000000" w:fill="EBF1E9"/>
            <w:vAlign w:val="center"/>
            <w:hideMark/>
          </w:tcPr>
          <w:p w14:paraId="09B053B8"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200,000,000</w:t>
            </w:r>
          </w:p>
        </w:tc>
        <w:tc>
          <w:tcPr>
            <w:tcW w:w="1660" w:type="dxa"/>
            <w:tcBorders>
              <w:top w:val="nil"/>
              <w:left w:val="nil"/>
              <w:bottom w:val="single" w:sz="8" w:space="0" w:color="FFFFFF"/>
              <w:right w:val="single" w:sz="8" w:space="0" w:color="FFFFFF"/>
            </w:tcBorders>
            <w:shd w:val="clear" w:color="000000" w:fill="EBF1E9"/>
            <w:vAlign w:val="center"/>
            <w:hideMark/>
          </w:tcPr>
          <w:p w14:paraId="4C886C7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153,837,075</w:t>
            </w:r>
          </w:p>
        </w:tc>
        <w:tc>
          <w:tcPr>
            <w:tcW w:w="1420" w:type="dxa"/>
            <w:tcBorders>
              <w:top w:val="nil"/>
              <w:left w:val="nil"/>
              <w:bottom w:val="single" w:sz="8" w:space="0" w:color="FFFFFF"/>
              <w:right w:val="single" w:sz="8" w:space="0" w:color="FFFFFF"/>
            </w:tcBorders>
            <w:shd w:val="clear" w:color="000000" w:fill="EBF1E9"/>
            <w:vAlign w:val="center"/>
            <w:hideMark/>
          </w:tcPr>
          <w:p w14:paraId="28B715E3"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77%</w:t>
            </w:r>
          </w:p>
        </w:tc>
      </w:tr>
      <w:tr w:rsidR="00DA4CA6" w:rsidRPr="00DA4CA6" w14:paraId="0F9E94F7" w14:textId="77777777" w:rsidTr="00A7688D">
        <w:trPr>
          <w:trHeight w:val="330"/>
        </w:trPr>
        <w:tc>
          <w:tcPr>
            <w:tcW w:w="3040" w:type="dxa"/>
            <w:tcBorders>
              <w:top w:val="single" w:sz="12" w:space="0" w:color="FFFFFF"/>
              <w:left w:val="single" w:sz="8" w:space="0" w:color="FFFFFF"/>
              <w:bottom w:val="single" w:sz="8" w:space="0" w:color="FFFFFF"/>
              <w:right w:val="single" w:sz="8" w:space="0" w:color="FFFFFF"/>
            </w:tcBorders>
            <w:shd w:val="clear" w:color="000000" w:fill="D5E3CF"/>
            <w:vAlign w:val="center"/>
            <w:hideMark/>
          </w:tcPr>
          <w:p w14:paraId="388DFBF9" w14:textId="77777777" w:rsidR="00DA4CA6" w:rsidRPr="00DA4CA6" w:rsidRDefault="00DA4CA6" w:rsidP="00A450BC">
            <w:pPr>
              <w:spacing w:after="0" w:line="240" w:lineRule="auto"/>
              <w:contextualSpacing/>
              <w:rPr>
                <w:rFonts w:ascii="Arial" w:eastAsia="Times New Roman" w:hAnsi="Arial" w:cs="Arial"/>
                <w:sz w:val="16"/>
                <w:szCs w:val="16"/>
                <w:lang w:eastAsia="es-CO"/>
              </w:rPr>
            </w:pPr>
            <w:r w:rsidRPr="00DA4CA6">
              <w:rPr>
                <w:rFonts w:ascii="Arial" w:eastAsia="Times New Roman" w:hAnsi="Arial" w:cs="Arial"/>
                <w:sz w:val="16"/>
                <w:szCs w:val="16"/>
                <w:lang w:eastAsia="es-CO"/>
              </w:rPr>
              <w:t>RESERVAS</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3A084B96" w14:textId="77777777" w:rsidR="00DA4CA6" w:rsidRPr="00DA4CA6" w:rsidRDefault="00DA4CA6" w:rsidP="00A450BC">
            <w:pPr>
              <w:spacing w:after="0" w:line="240" w:lineRule="auto"/>
              <w:contextualSpacing/>
              <w:jc w:val="right"/>
              <w:rPr>
                <w:rFonts w:ascii="Arial" w:eastAsia="Times New Roman" w:hAnsi="Arial" w:cs="Arial"/>
                <w:sz w:val="16"/>
                <w:szCs w:val="16"/>
                <w:lang w:eastAsia="es-CO"/>
              </w:rPr>
            </w:pPr>
            <w:r w:rsidRPr="00DA4CA6">
              <w:rPr>
                <w:rFonts w:ascii="Arial" w:eastAsia="Times New Roman" w:hAnsi="Arial" w:cs="Arial"/>
                <w:sz w:val="16"/>
                <w:szCs w:val="16"/>
                <w:lang w:eastAsia="es-CO"/>
              </w:rPr>
              <w:t>0</w:t>
            </w:r>
          </w:p>
        </w:tc>
        <w:tc>
          <w:tcPr>
            <w:tcW w:w="1480" w:type="dxa"/>
            <w:tcBorders>
              <w:top w:val="single" w:sz="12" w:space="0" w:color="FFFFFF"/>
              <w:left w:val="nil"/>
              <w:bottom w:val="single" w:sz="8" w:space="0" w:color="FFFFFF"/>
              <w:right w:val="single" w:sz="8" w:space="0" w:color="FFFFFF"/>
            </w:tcBorders>
            <w:shd w:val="clear" w:color="000000" w:fill="D5E3CF"/>
            <w:vAlign w:val="center"/>
            <w:hideMark/>
          </w:tcPr>
          <w:p w14:paraId="6B4881F2" w14:textId="77777777" w:rsidR="00DA4CA6" w:rsidRPr="00DA4CA6" w:rsidRDefault="00DA4CA6" w:rsidP="00A450BC">
            <w:pPr>
              <w:spacing w:after="0" w:line="240" w:lineRule="auto"/>
              <w:contextualSpacing/>
              <w:jc w:val="right"/>
              <w:rPr>
                <w:rFonts w:ascii="Arial" w:eastAsia="Times New Roman" w:hAnsi="Arial" w:cs="Arial"/>
                <w:sz w:val="16"/>
                <w:szCs w:val="16"/>
                <w:lang w:eastAsia="es-CO"/>
              </w:rPr>
            </w:pPr>
            <w:r w:rsidRPr="00DA4CA6">
              <w:rPr>
                <w:rFonts w:ascii="Arial" w:eastAsia="Times New Roman" w:hAnsi="Arial" w:cs="Arial"/>
                <w:sz w:val="16"/>
                <w:szCs w:val="16"/>
                <w:lang w:eastAsia="es-CO"/>
              </w:rPr>
              <w:t>972,308,837</w:t>
            </w:r>
          </w:p>
        </w:tc>
        <w:tc>
          <w:tcPr>
            <w:tcW w:w="1660" w:type="dxa"/>
            <w:tcBorders>
              <w:top w:val="single" w:sz="12" w:space="0" w:color="FFFFFF"/>
              <w:left w:val="nil"/>
              <w:bottom w:val="single" w:sz="8" w:space="0" w:color="FFFFFF"/>
              <w:right w:val="single" w:sz="8" w:space="0" w:color="FFFFFF"/>
            </w:tcBorders>
            <w:shd w:val="clear" w:color="000000" w:fill="D5E3CF"/>
            <w:vAlign w:val="center"/>
            <w:hideMark/>
          </w:tcPr>
          <w:p w14:paraId="57AE138E" w14:textId="77777777" w:rsidR="00DA4CA6" w:rsidRPr="00DA4CA6" w:rsidRDefault="00DA4CA6" w:rsidP="00A450BC">
            <w:pPr>
              <w:spacing w:after="0" w:line="240" w:lineRule="auto"/>
              <w:contextualSpacing/>
              <w:jc w:val="right"/>
              <w:rPr>
                <w:rFonts w:ascii="Arial" w:eastAsia="Times New Roman" w:hAnsi="Arial" w:cs="Arial"/>
                <w:sz w:val="16"/>
                <w:szCs w:val="16"/>
                <w:lang w:eastAsia="es-CO"/>
              </w:rPr>
            </w:pPr>
            <w:r w:rsidRPr="00DA4CA6">
              <w:rPr>
                <w:rFonts w:ascii="Arial" w:eastAsia="Times New Roman" w:hAnsi="Arial" w:cs="Arial"/>
                <w:sz w:val="16"/>
                <w:szCs w:val="16"/>
                <w:lang w:eastAsia="es-CO"/>
              </w:rPr>
              <w:t>972,308,837</w:t>
            </w:r>
          </w:p>
        </w:tc>
        <w:tc>
          <w:tcPr>
            <w:tcW w:w="1420" w:type="dxa"/>
            <w:tcBorders>
              <w:top w:val="single" w:sz="12" w:space="0" w:color="FFFFFF"/>
              <w:left w:val="nil"/>
              <w:bottom w:val="single" w:sz="8" w:space="0" w:color="FFFFFF"/>
              <w:right w:val="single" w:sz="8" w:space="0" w:color="FFFFFF"/>
            </w:tcBorders>
            <w:shd w:val="clear" w:color="000000" w:fill="D5E3CF"/>
            <w:vAlign w:val="center"/>
            <w:hideMark/>
          </w:tcPr>
          <w:p w14:paraId="4C310521" w14:textId="77777777" w:rsidR="00DA4CA6" w:rsidRPr="00DA4CA6" w:rsidRDefault="00DA4CA6" w:rsidP="00A450BC">
            <w:pPr>
              <w:spacing w:after="0" w:line="240" w:lineRule="auto"/>
              <w:contextualSpacing/>
              <w:jc w:val="center"/>
              <w:rPr>
                <w:rFonts w:ascii="Arial" w:eastAsia="Times New Roman" w:hAnsi="Arial" w:cs="Arial"/>
                <w:sz w:val="16"/>
                <w:szCs w:val="16"/>
                <w:lang w:eastAsia="es-CO"/>
              </w:rPr>
            </w:pPr>
            <w:r w:rsidRPr="00DA4CA6">
              <w:rPr>
                <w:rFonts w:ascii="Arial" w:eastAsia="Times New Roman" w:hAnsi="Arial" w:cs="Arial"/>
                <w:sz w:val="16"/>
                <w:szCs w:val="16"/>
                <w:lang w:eastAsia="es-CO"/>
              </w:rPr>
              <w:t>100%</w:t>
            </w:r>
          </w:p>
        </w:tc>
      </w:tr>
      <w:tr w:rsidR="00DA4CA6" w:rsidRPr="00DA4CA6" w14:paraId="005DC8BC" w14:textId="77777777" w:rsidTr="00A7688D">
        <w:trPr>
          <w:trHeight w:val="315"/>
        </w:trPr>
        <w:tc>
          <w:tcPr>
            <w:tcW w:w="3040" w:type="dxa"/>
            <w:tcBorders>
              <w:top w:val="nil"/>
              <w:left w:val="single" w:sz="8" w:space="0" w:color="FFFFFF"/>
              <w:bottom w:val="single" w:sz="8" w:space="0" w:color="FFFFFF"/>
              <w:right w:val="single" w:sz="8" w:space="0" w:color="FFFFFF"/>
            </w:tcBorders>
            <w:shd w:val="clear" w:color="000000" w:fill="EBF1E9"/>
            <w:vAlign w:val="center"/>
            <w:hideMark/>
          </w:tcPr>
          <w:p w14:paraId="51C57044"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lastRenderedPageBreak/>
              <w:t>TOTAL SERVICIO A LA DEUDA</w:t>
            </w:r>
          </w:p>
        </w:tc>
        <w:tc>
          <w:tcPr>
            <w:tcW w:w="1480" w:type="dxa"/>
            <w:tcBorders>
              <w:top w:val="nil"/>
              <w:left w:val="nil"/>
              <w:bottom w:val="single" w:sz="8" w:space="0" w:color="FFFFFF"/>
              <w:right w:val="single" w:sz="8" w:space="0" w:color="FFFFFF"/>
            </w:tcBorders>
            <w:shd w:val="clear" w:color="000000" w:fill="EBF1E9"/>
            <w:vAlign w:val="center"/>
            <w:hideMark/>
          </w:tcPr>
          <w:p w14:paraId="1E70C4CF"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58,452,467,165</w:t>
            </w:r>
          </w:p>
        </w:tc>
        <w:tc>
          <w:tcPr>
            <w:tcW w:w="1480" w:type="dxa"/>
            <w:tcBorders>
              <w:top w:val="nil"/>
              <w:left w:val="nil"/>
              <w:bottom w:val="single" w:sz="8" w:space="0" w:color="FFFFFF"/>
              <w:right w:val="single" w:sz="8" w:space="0" w:color="FFFFFF"/>
            </w:tcBorders>
            <w:shd w:val="clear" w:color="000000" w:fill="EBF1E9"/>
            <w:vAlign w:val="center"/>
            <w:hideMark/>
          </w:tcPr>
          <w:p w14:paraId="673B0673"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42,574,028,370</w:t>
            </w:r>
          </w:p>
        </w:tc>
        <w:tc>
          <w:tcPr>
            <w:tcW w:w="1660" w:type="dxa"/>
            <w:tcBorders>
              <w:top w:val="nil"/>
              <w:left w:val="nil"/>
              <w:bottom w:val="single" w:sz="8" w:space="0" w:color="FFFFFF"/>
              <w:right w:val="single" w:sz="8" w:space="0" w:color="FFFFFF"/>
            </w:tcBorders>
            <w:shd w:val="clear" w:color="000000" w:fill="EBF1E9"/>
            <w:vAlign w:val="center"/>
            <w:hideMark/>
          </w:tcPr>
          <w:p w14:paraId="5E734E08"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33,116,562,110</w:t>
            </w:r>
          </w:p>
        </w:tc>
        <w:tc>
          <w:tcPr>
            <w:tcW w:w="1420" w:type="dxa"/>
            <w:tcBorders>
              <w:top w:val="nil"/>
              <w:left w:val="nil"/>
              <w:bottom w:val="single" w:sz="8" w:space="0" w:color="FFFFFF"/>
              <w:right w:val="single" w:sz="8" w:space="0" w:color="FFFFFF"/>
            </w:tcBorders>
            <w:shd w:val="clear" w:color="000000" w:fill="EBF1E9"/>
            <w:vAlign w:val="center"/>
            <w:hideMark/>
          </w:tcPr>
          <w:p w14:paraId="08856419" w14:textId="77777777" w:rsidR="00DA4CA6" w:rsidRPr="00DA4CA6" w:rsidRDefault="00DA4CA6" w:rsidP="00A450BC">
            <w:pPr>
              <w:spacing w:after="0" w:line="240" w:lineRule="auto"/>
              <w:contextualSpacing/>
              <w:jc w:val="center"/>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78%</w:t>
            </w:r>
          </w:p>
        </w:tc>
      </w:tr>
    </w:tbl>
    <w:p w14:paraId="28EA89DF" w14:textId="77777777" w:rsidR="00DA4CA6" w:rsidRPr="00DA4CA6" w:rsidRDefault="00DA4CA6" w:rsidP="00A450BC">
      <w:pPr>
        <w:spacing w:after="0" w:line="240" w:lineRule="auto"/>
        <w:contextualSpacing/>
        <w:rPr>
          <w:rFonts w:ascii="Times New Roman" w:eastAsia="Times New Roman" w:hAnsi="Times New Roman" w:cs="Times New Roman"/>
          <w:sz w:val="20"/>
          <w:szCs w:val="20"/>
          <w:lang w:val="es-ES" w:eastAsia="es-ES"/>
        </w:rPr>
      </w:pPr>
    </w:p>
    <w:p w14:paraId="48B804FB" w14:textId="77777777" w:rsidR="00DA4CA6" w:rsidRPr="00DA4CA6" w:rsidRDefault="00DA4CA6" w:rsidP="00A450BC">
      <w:pPr>
        <w:spacing w:after="0" w:line="240" w:lineRule="auto"/>
        <w:contextualSpacing/>
        <w:jc w:val="both"/>
        <w:rPr>
          <w:rFonts w:ascii="Arial" w:eastAsia="Times New Roman" w:hAnsi="Arial" w:cs="Arial"/>
          <w:lang w:val="es-ES" w:eastAsia="es-ES"/>
        </w:rPr>
      </w:pPr>
    </w:p>
    <w:p w14:paraId="56A3F8A9" w14:textId="77777777" w:rsidR="00DA4CA6" w:rsidRPr="00DA4CA6" w:rsidRDefault="00DA4CA6" w:rsidP="00A450BC">
      <w:pPr>
        <w:spacing w:after="0" w:line="240" w:lineRule="auto"/>
        <w:contextualSpacing/>
        <w:jc w:val="both"/>
        <w:rPr>
          <w:rFonts w:ascii="Arial" w:eastAsia="Times New Roman" w:hAnsi="Arial" w:cs="Arial"/>
          <w:lang w:val="es-ES" w:eastAsia="es-ES"/>
        </w:rPr>
      </w:pPr>
      <w:r w:rsidRPr="00DA4CA6">
        <w:rPr>
          <w:rFonts w:ascii="Arial" w:eastAsia="Times New Roman" w:hAnsi="Arial" w:cs="Arial"/>
          <w:lang w:val="es-ES" w:eastAsia="es-ES"/>
        </w:rPr>
        <w:t>Con respecto a la deuda pública con la banca, a la fecha el Municipio mantiene un saldo por pagar total de $211.526 millones, distribuidos en intereses, comisiones y amortizaciones a la deuda.</w:t>
      </w:r>
    </w:p>
    <w:p w14:paraId="6B873F50" w14:textId="77777777" w:rsidR="00DA4CA6" w:rsidRPr="00DA4CA6" w:rsidRDefault="00DA4CA6" w:rsidP="00A450BC">
      <w:pPr>
        <w:spacing w:after="0" w:line="240" w:lineRule="auto"/>
        <w:contextualSpacing/>
        <w:jc w:val="both"/>
        <w:rPr>
          <w:rFonts w:ascii="Arial" w:eastAsia="Times New Roman" w:hAnsi="Arial" w:cs="Arial"/>
          <w:b/>
          <w:color w:val="1F4E79" w:themeColor="accent1" w:themeShade="80"/>
          <w:lang w:eastAsia="es-ES"/>
        </w:rPr>
      </w:pPr>
    </w:p>
    <w:p w14:paraId="3E94CAB0" w14:textId="77777777" w:rsidR="00DA4CA6" w:rsidRPr="00DA4CA6" w:rsidRDefault="00DA4CA6" w:rsidP="00A450BC">
      <w:pPr>
        <w:spacing w:after="0" w:line="240" w:lineRule="auto"/>
        <w:contextualSpacing/>
        <w:jc w:val="both"/>
        <w:rPr>
          <w:rFonts w:ascii="Arial" w:eastAsia="Times New Roman" w:hAnsi="Arial" w:cs="Arial"/>
          <w:b/>
          <w:color w:val="1F4E79" w:themeColor="accent1" w:themeShade="80"/>
          <w:lang w:eastAsia="es-ES"/>
        </w:rPr>
      </w:pPr>
    </w:p>
    <w:p w14:paraId="6D3087B1" w14:textId="77777777" w:rsidR="00DA4CA6" w:rsidRPr="00347DEE" w:rsidRDefault="00DA4CA6" w:rsidP="00A450BC">
      <w:pPr>
        <w:pStyle w:val="Prrafodelista"/>
        <w:keepNext/>
        <w:keepLines/>
        <w:numPr>
          <w:ilvl w:val="0"/>
          <w:numId w:val="21"/>
        </w:numPr>
        <w:spacing w:after="0" w:line="240" w:lineRule="auto"/>
        <w:ind w:left="567" w:firstLine="0"/>
        <w:outlineLvl w:val="0"/>
        <w:rPr>
          <w:rFonts w:ascii="Arial" w:eastAsia="Times New Roman" w:hAnsi="Arial" w:cs="Arial"/>
          <w:b/>
          <w:color w:val="1F4E79" w:themeColor="accent1" w:themeShade="80"/>
          <w:szCs w:val="24"/>
          <w:lang w:val="es-ES" w:eastAsia="es-ES"/>
        </w:rPr>
      </w:pPr>
      <w:r w:rsidRPr="00347DEE">
        <w:rPr>
          <w:rFonts w:ascii="Arial" w:eastAsia="Times New Roman" w:hAnsi="Arial" w:cs="Arial"/>
          <w:b/>
          <w:color w:val="1F4E79" w:themeColor="accent1" w:themeShade="80"/>
          <w:szCs w:val="24"/>
          <w:lang w:val="es-ES" w:eastAsia="es-ES"/>
        </w:rPr>
        <w:t>SALDO DE LA DEUDA A 31 DE DICIEMBRE DE 2021</w:t>
      </w:r>
    </w:p>
    <w:p w14:paraId="79D2959F" w14:textId="77777777" w:rsidR="00DA4CA6" w:rsidRPr="00DA4CA6" w:rsidRDefault="00DA4CA6" w:rsidP="00A450BC">
      <w:pPr>
        <w:spacing w:after="0" w:line="240" w:lineRule="auto"/>
        <w:contextualSpacing/>
        <w:jc w:val="both"/>
        <w:rPr>
          <w:rFonts w:ascii="Arial" w:eastAsia="Times New Roman" w:hAnsi="Arial" w:cs="Arial"/>
          <w:b/>
          <w:color w:val="1F4E79" w:themeColor="accent1" w:themeShade="80"/>
          <w:sz w:val="18"/>
          <w:szCs w:val="18"/>
          <w:lang w:eastAsia="es-ES"/>
        </w:rPr>
      </w:pPr>
    </w:p>
    <w:p w14:paraId="1EC2EC93" w14:textId="77777777" w:rsidR="00DA4CA6" w:rsidRPr="00DA4CA6" w:rsidRDefault="00DA4CA6" w:rsidP="00A450BC">
      <w:pPr>
        <w:spacing w:after="0" w:line="240" w:lineRule="auto"/>
        <w:ind w:firstLine="708"/>
        <w:contextualSpacing/>
        <w:rPr>
          <w:rFonts w:ascii="Arial" w:eastAsia="Times New Roman" w:hAnsi="Arial" w:cs="Arial"/>
          <w:i/>
          <w:iCs/>
          <w:color w:val="1F497D"/>
          <w:sz w:val="18"/>
          <w:szCs w:val="18"/>
          <w:lang w:val="es-ES" w:eastAsia="es-ES"/>
        </w:rPr>
      </w:pPr>
      <w:r w:rsidRPr="00DA4CA6">
        <w:rPr>
          <w:rFonts w:ascii="Arial" w:eastAsia="Times New Roman" w:hAnsi="Arial" w:cs="Arial"/>
          <w:i/>
          <w:iCs/>
          <w:color w:val="1F4E79" w:themeColor="accent1" w:themeShade="80"/>
          <w:sz w:val="18"/>
          <w:szCs w:val="18"/>
          <w:lang w:val="es-ES" w:eastAsia="es-ES"/>
        </w:rPr>
        <w:t xml:space="preserve">Tabla 9 Saldo de la Deuda Pública periodo de Enero </w:t>
      </w:r>
      <w:r w:rsidRPr="00DA4CA6">
        <w:rPr>
          <w:rFonts w:ascii="Arial" w:eastAsia="Times New Roman" w:hAnsi="Arial" w:cs="Arial"/>
          <w:i/>
          <w:iCs/>
          <w:color w:val="1F497D"/>
          <w:sz w:val="18"/>
          <w:szCs w:val="18"/>
          <w:lang w:val="es-ES" w:eastAsia="es-ES"/>
        </w:rPr>
        <w:t>– diciembre 31 de 2021</w:t>
      </w:r>
    </w:p>
    <w:p w14:paraId="36FA87F6" w14:textId="77777777" w:rsidR="00DA4CA6" w:rsidRPr="00DA4CA6" w:rsidRDefault="00DA4CA6" w:rsidP="00A450BC">
      <w:pPr>
        <w:tabs>
          <w:tab w:val="left" w:pos="-720"/>
        </w:tabs>
        <w:suppressAutoHyphens/>
        <w:spacing w:after="0" w:line="240" w:lineRule="auto"/>
        <w:ind w:left="1440"/>
        <w:contextualSpacing/>
        <w:jc w:val="both"/>
        <w:rPr>
          <w:rFonts w:ascii="Times New Roman" w:eastAsia="Times New Roman" w:hAnsi="Times New Roman" w:cs="Times New Roman"/>
          <w:sz w:val="20"/>
          <w:szCs w:val="20"/>
          <w:lang w:val="es-ES" w:eastAsia="es-ES"/>
        </w:rPr>
      </w:pPr>
    </w:p>
    <w:p w14:paraId="443EC9ED" w14:textId="77777777" w:rsidR="00DA4CA6" w:rsidRPr="00DA4CA6" w:rsidRDefault="00DA4CA6" w:rsidP="00A450BC">
      <w:pPr>
        <w:spacing w:after="0" w:line="240" w:lineRule="auto"/>
        <w:contextualSpacing/>
        <w:jc w:val="center"/>
        <w:rPr>
          <w:rFonts w:ascii="Arial" w:eastAsia="Times New Roman" w:hAnsi="Arial" w:cs="Arial"/>
          <w:b/>
          <w:i/>
          <w:sz w:val="18"/>
          <w:szCs w:val="18"/>
          <w:lang w:val="es-ES" w:eastAsia="es-ES"/>
        </w:rPr>
      </w:pPr>
    </w:p>
    <w:tbl>
      <w:tblPr>
        <w:tblW w:w="3615" w:type="pct"/>
        <w:jc w:val="center"/>
        <w:tblCellMar>
          <w:left w:w="70" w:type="dxa"/>
          <w:right w:w="70" w:type="dxa"/>
        </w:tblCellMar>
        <w:tblLook w:val="04A0" w:firstRow="1" w:lastRow="0" w:firstColumn="1" w:lastColumn="0" w:noHBand="0" w:noVBand="1"/>
      </w:tblPr>
      <w:tblGrid>
        <w:gridCol w:w="1711"/>
        <w:gridCol w:w="1566"/>
        <w:gridCol w:w="1428"/>
        <w:gridCol w:w="1568"/>
      </w:tblGrid>
      <w:tr w:rsidR="00DA4CA6" w:rsidRPr="00DA4CA6" w14:paraId="383F976F" w14:textId="77777777" w:rsidTr="00A7688D">
        <w:trPr>
          <w:trHeight w:val="473"/>
          <w:jc w:val="center"/>
        </w:trPr>
        <w:tc>
          <w:tcPr>
            <w:tcW w:w="1364" w:type="pct"/>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37D54F9B"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BANCO</w:t>
            </w:r>
          </w:p>
        </w:tc>
        <w:tc>
          <w:tcPr>
            <w:tcW w:w="1248" w:type="pct"/>
            <w:tcBorders>
              <w:top w:val="single" w:sz="8" w:space="0" w:color="FFFFFF"/>
              <w:left w:val="nil"/>
              <w:bottom w:val="single" w:sz="12" w:space="0" w:color="FFFFFF"/>
              <w:right w:val="single" w:sz="8" w:space="0" w:color="FFFFFF"/>
            </w:tcBorders>
            <w:shd w:val="clear" w:color="000000" w:fill="00B050"/>
            <w:vAlign w:val="center"/>
            <w:hideMark/>
          </w:tcPr>
          <w:p w14:paraId="0D5BC43B"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VALOR DESEMBOLSADO</w:t>
            </w:r>
          </w:p>
        </w:tc>
        <w:tc>
          <w:tcPr>
            <w:tcW w:w="1138" w:type="pct"/>
            <w:tcBorders>
              <w:top w:val="single" w:sz="8" w:space="0" w:color="FFFFFF"/>
              <w:left w:val="nil"/>
              <w:bottom w:val="single" w:sz="12" w:space="0" w:color="FFFFFF"/>
              <w:right w:val="single" w:sz="8" w:space="0" w:color="FFFFFF"/>
            </w:tcBorders>
            <w:shd w:val="clear" w:color="000000" w:fill="00B050"/>
            <w:vAlign w:val="center"/>
            <w:hideMark/>
          </w:tcPr>
          <w:p w14:paraId="1483B386"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SALDO A 31 DE DICIEMBRE DE 2021</w:t>
            </w:r>
          </w:p>
        </w:tc>
        <w:tc>
          <w:tcPr>
            <w:tcW w:w="1250" w:type="pct"/>
            <w:tcBorders>
              <w:top w:val="single" w:sz="8" w:space="0" w:color="FFFFFF"/>
              <w:left w:val="nil"/>
              <w:bottom w:val="single" w:sz="12" w:space="0" w:color="FFFFFF"/>
              <w:right w:val="single" w:sz="8" w:space="0" w:color="FFFFFF"/>
            </w:tcBorders>
            <w:shd w:val="clear" w:color="000000" w:fill="00B050"/>
            <w:vAlign w:val="center"/>
            <w:hideMark/>
          </w:tcPr>
          <w:p w14:paraId="1B8AD5FA"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 PARTICIPACION</w:t>
            </w:r>
          </w:p>
        </w:tc>
      </w:tr>
      <w:tr w:rsidR="00DA4CA6" w:rsidRPr="00DA4CA6" w14:paraId="53207B19" w14:textId="77777777" w:rsidTr="00A7688D">
        <w:trPr>
          <w:trHeight w:val="457"/>
          <w:jc w:val="center"/>
        </w:trPr>
        <w:tc>
          <w:tcPr>
            <w:tcW w:w="1364" w:type="pct"/>
            <w:tcBorders>
              <w:top w:val="nil"/>
              <w:left w:val="single" w:sz="8" w:space="0" w:color="FFFFFF"/>
              <w:bottom w:val="single" w:sz="8" w:space="0" w:color="FFFFFF"/>
              <w:right w:val="single" w:sz="8" w:space="0" w:color="FFFFFF"/>
            </w:tcBorders>
            <w:shd w:val="clear" w:color="000000" w:fill="D5E3CF"/>
            <w:vAlign w:val="bottom"/>
            <w:hideMark/>
          </w:tcPr>
          <w:p w14:paraId="7AA15F54"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ITAU - CORPBANCA</w:t>
            </w:r>
          </w:p>
        </w:tc>
        <w:tc>
          <w:tcPr>
            <w:tcW w:w="1248" w:type="pct"/>
            <w:tcBorders>
              <w:top w:val="nil"/>
              <w:left w:val="nil"/>
              <w:bottom w:val="single" w:sz="8" w:space="0" w:color="FFFFFF"/>
              <w:right w:val="single" w:sz="8" w:space="0" w:color="FFFFFF"/>
            </w:tcBorders>
            <w:shd w:val="clear" w:color="000000" w:fill="D5E3CF"/>
            <w:vAlign w:val="bottom"/>
            <w:hideMark/>
          </w:tcPr>
          <w:p w14:paraId="1BD309D6"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2.006.016.047 </w:t>
            </w:r>
          </w:p>
        </w:tc>
        <w:tc>
          <w:tcPr>
            <w:tcW w:w="1138" w:type="pct"/>
            <w:tcBorders>
              <w:top w:val="nil"/>
              <w:left w:val="nil"/>
              <w:bottom w:val="single" w:sz="8" w:space="0" w:color="FFFFFF"/>
              <w:right w:val="single" w:sz="8" w:space="0" w:color="FFFFFF"/>
            </w:tcBorders>
            <w:shd w:val="clear" w:color="000000" w:fill="D5E3CF"/>
            <w:vAlign w:val="bottom"/>
            <w:hideMark/>
          </w:tcPr>
          <w:p w14:paraId="0A2D150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668.672.016</w:t>
            </w:r>
          </w:p>
        </w:tc>
        <w:tc>
          <w:tcPr>
            <w:tcW w:w="1250" w:type="pct"/>
            <w:tcBorders>
              <w:top w:val="nil"/>
              <w:left w:val="nil"/>
              <w:bottom w:val="single" w:sz="8" w:space="0" w:color="FFFFFF"/>
              <w:right w:val="single" w:sz="8" w:space="0" w:color="FFFFFF"/>
            </w:tcBorders>
            <w:shd w:val="clear" w:color="000000" w:fill="D5E3CF"/>
            <w:vAlign w:val="bottom"/>
            <w:hideMark/>
          </w:tcPr>
          <w:p w14:paraId="7E8BC564"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0,32%</w:t>
            </w:r>
          </w:p>
        </w:tc>
      </w:tr>
      <w:tr w:rsidR="00DA4CA6" w:rsidRPr="00DA4CA6" w14:paraId="693E482A" w14:textId="77777777" w:rsidTr="00A7688D">
        <w:trPr>
          <w:trHeight w:val="315"/>
          <w:jc w:val="center"/>
        </w:trPr>
        <w:tc>
          <w:tcPr>
            <w:tcW w:w="1364" w:type="pct"/>
            <w:tcBorders>
              <w:top w:val="nil"/>
              <w:left w:val="single" w:sz="8" w:space="0" w:color="FFFFFF"/>
              <w:bottom w:val="single" w:sz="12" w:space="0" w:color="FFFFFF"/>
              <w:right w:val="single" w:sz="8" w:space="0" w:color="FFFFFF"/>
            </w:tcBorders>
            <w:shd w:val="clear" w:color="000000" w:fill="EBF1E9"/>
            <w:vAlign w:val="bottom"/>
            <w:hideMark/>
          </w:tcPr>
          <w:p w14:paraId="201F4BF8"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BANCO BBVA</w:t>
            </w:r>
          </w:p>
        </w:tc>
        <w:tc>
          <w:tcPr>
            <w:tcW w:w="1248" w:type="pct"/>
            <w:tcBorders>
              <w:top w:val="nil"/>
              <w:left w:val="nil"/>
              <w:bottom w:val="single" w:sz="12" w:space="0" w:color="FFFFFF"/>
              <w:right w:val="single" w:sz="8" w:space="0" w:color="FFFFFF"/>
            </w:tcBorders>
            <w:shd w:val="clear" w:color="000000" w:fill="EBF1E9"/>
            <w:vAlign w:val="bottom"/>
            <w:hideMark/>
          </w:tcPr>
          <w:p w14:paraId="6BB2336C"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48.000.000.000 </w:t>
            </w:r>
          </w:p>
        </w:tc>
        <w:tc>
          <w:tcPr>
            <w:tcW w:w="1138" w:type="pct"/>
            <w:tcBorders>
              <w:top w:val="nil"/>
              <w:left w:val="nil"/>
              <w:bottom w:val="single" w:sz="12" w:space="0" w:color="FFFFFF"/>
              <w:right w:val="single" w:sz="8" w:space="0" w:color="FFFFFF"/>
            </w:tcBorders>
            <w:shd w:val="clear" w:color="000000" w:fill="EBF1E9"/>
            <w:vAlign w:val="bottom"/>
            <w:hideMark/>
          </w:tcPr>
          <w:p w14:paraId="2E6B9745"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32.355.549.021</w:t>
            </w:r>
          </w:p>
        </w:tc>
        <w:tc>
          <w:tcPr>
            <w:tcW w:w="1250" w:type="pct"/>
            <w:tcBorders>
              <w:top w:val="nil"/>
              <w:left w:val="nil"/>
              <w:bottom w:val="single" w:sz="12" w:space="0" w:color="FFFFFF"/>
              <w:right w:val="single" w:sz="8" w:space="0" w:color="FFFFFF"/>
            </w:tcBorders>
            <w:shd w:val="clear" w:color="000000" w:fill="EBF1E9"/>
            <w:vAlign w:val="bottom"/>
            <w:hideMark/>
          </w:tcPr>
          <w:p w14:paraId="7096EE3B"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15,30%</w:t>
            </w:r>
          </w:p>
        </w:tc>
      </w:tr>
      <w:tr w:rsidR="00DA4CA6" w:rsidRPr="00DA4CA6" w14:paraId="1CF0237A" w14:textId="77777777" w:rsidTr="00A7688D">
        <w:trPr>
          <w:trHeight w:val="441"/>
          <w:jc w:val="center"/>
        </w:trPr>
        <w:tc>
          <w:tcPr>
            <w:tcW w:w="1364" w:type="pct"/>
            <w:tcBorders>
              <w:top w:val="nil"/>
              <w:left w:val="single" w:sz="8" w:space="0" w:color="FFFFFF"/>
              <w:bottom w:val="single" w:sz="8" w:space="0" w:color="FFFFFF"/>
              <w:right w:val="single" w:sz="8" w:space="0" w:color="FFFFFF"/>
            </w:tcBorders>
            <w:shd w:val="clear" w:color="000000" w:fill="D5E3CF"/>
            <w:vAlign w:val="bottom"/>
            <w:hideMark/>
          </w:tcPr>
          <w:p w14:paraId="1563617B"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BANCO DE BOGOTA</w:t>
            </w:r>
          </w:p>
        </w:tc>
        <w:tc>
          <w:tcPr>
            <w:tcW w:w="1248" w:type="pct"/>
            <w:tcBorders>
              <w:top w:val="nil"/>
              <w:left w:val="nil"/>
              <w:bottom w:val="single" w:sz="8" w:space="0" w:color="FFFFFF"/>
              <w:right w:val="single" w:sz="8" w:space="0" w:color="FFFFFF"/>
            </w:tcBorders>
            <w:shd w:val="clear" w:color="000000" w:fill="D5E3CF"/>
            <w:vAlign w:val="bottom"/>
            <w:hideMark/>
          </w:tcPr>
          <w:p w14:paraId="209F669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60.000.000.000 </w:t>
            </w:r>
          </w:p>
        </w:tc>
        <w:tc>
          <w:tcPr>
            <w:tcW w:w="1138" w:type="pct"/>
            <w:tcBorders>
              <w:top w:val="nil"/>
              <w:left w:val="nil"/>
              <w:bottom w:val="single" w:sz="8" w:space="0" w:color="FFFFFF"/>
              <w:right w:val="single" w:sz="8" w:space="0" w:color="FFFFFF"/>
            </w:tcBorders>
            <w:shd w:val="clear" w:color="000000" w:fill="D5E3CF"/>
            <w:vAlign w:val="bottom"/>
            <w:hideMark/>
          </w:tcPr>
          <w:p w14:paraId="1E2F0CC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54.003.112.896</w:t>
            </w:r>
          </w:p>
        </w:tc>
        <w:tc>
          <w:tcPr>
            <w:tcW w:w="1250" w:type="pct"/>
            <w:tcBorders>
              <w:top w:val="nil"/>
              <w:left w:val="nil"/>
              <w:bottom w:val="single" w:sz="8" w:space="0" w:color="FFFFFF"/>
              <w:right w:val="single" w:sz="8" w:space="0" w:color="FFFFFF"/>
            </w:tcBorders>
            <w:shd w:val="clear" w:color="000000" w:fill="D5E3CF"/>
            <w:vAlign w:val="bottom"/>
            <w:hideMark/>
          </w:tcPr>
          <w:p w14:paraId="0E097C3F"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25,53%</w:t>
            </w:r>
          </w:p>
        </w:tc>
      </w:tr>
      <w:tr w:rsidR="00DA4CA6" w:rsidRPr="00DA4CA6" w14:paraId="62BE1331" w14:textId="77777777" w:rsidTr="00A7688D">
        <w:trPr>
          <w:trHeight w:val="315"/>
          <w:jc w:val="center"/>
        </w:trPr>
        <w:tc>
          <w:tcPr>
            <w:tcW w:w="1364" w:type="pct"/>
            <w:tcBorders>
              <w:top w:val="nil"/>
              <w:left w:val="single" w:sz="8" w:space="0" w:color="FFFFFF"/>
              <w:bottom w:val="single" w:sz="12" w:space="0" w:color="FFFFFF"/>
              <w:right w:val="single" w:sz="8" w:space="0" w:color="FFFFFF"/>
            </w:tcBorders>
            <w:shd w:val="clear" w:color="000000" w:fill="EBF1E9"/>
            <w:vAlign w:val="bottom"/>
            <w:hideMark/>
          </w:tcPr>
          <w:p w14:paraId="438DC7B3"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OCCIDENTE</w:t>
            </w:r>
          </w:p>
        </w:tc>
        <w:tc>
          <w:tcPr>
            <w:tcW w:w="1248" w:type="pct"/>
            <w:tcBorders>
              <w:top w:val="nil"/>
              <w:left w:val="nil"/>
              <w:bottom w:val="single" w:sz="12" w:space="0" w:color="FFFFFF"/>
              <w:right w:val="single" w:sz="8" w:space="0" w:color="FFFFFF"/>
            </w:tcBorders>
            <w:shd w:val="clear" w:color="000000" w:fill="EBF1E9"/>
            <w:vAlign w:val="bottom"/>
            <w:hideMark/>
          </w:tcPr>
          <w:p w14:paraId="313309B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50.000.000.000 </w:t>
            </w:r>
          </w:p>
        </w:tc>
        <w:tc>
          <w:tcPr>
            <w:tcW w:w="1138" w:type="pct"/>
            <w:tcBorders>
              <w:top w:val="nil"/>
              <w:left w:val="nil"/>
              <w:bottom w:val="single" w:sz="12" w:space="0" w:color="FFFFFF"/>
              <w:right w:val="single" w:sz="8" w:space="0" w:color="FFFFFF"/>
            </w:tcBorders>
            <w:shd w:val="clear" w:color="000000" w:fill="EBF1E9"/>
            <w:vAlign w:val="bottom"/>
            <w:hideMark/>
          </w:tcPr>
          <w:p w14:paraId="0E07F28B"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44.571.078.145</w:t>
            </w:r>
          </w:p>
        </w:tc>
        <w:tc>
          <w:tcPr>
            <w:tcW w:w="1250" w:type="pct"/>
            <w:tcBorders>
              <w:top w:val="nil"/>
              <w:left w:val="nil"/>
              <w:bottom w:val="single" w:sz="12" w:space="0" w:color="FFFFFF"/>
              <w:right w:val="single" w:sz="8" w:space="0" w:color="FFFFFF"/>
            </w:tcBorders>
            <w:shd w:val="clear" w:color="000000" w:fill="EBF1E9"/>
            <w:vAlign w:val="bottom"/>
            <w:hideMark/>
          </w:tcPr>
          <w:p w14:paraId="61F08228"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21,07%</w:t>
            </w:r>
          </w:p>
        </w:tc>
      </w:tr>
      <w:tr w:rsidR="00DA4CA6" w:rsidRPr="00DA4CA6" w14:paraId="14CA7AE0" w14:textId="77777777" w:rsidTr="00A7688D">
        <w:trPr>
          <w:trHeight w:val="282"/>
          <w:jc w:val="center"/>
        </w:trPr>
        <w:tc>
          <w:tcPr>
            <w:tcW w:w="1364" w:type="pct"/>
            <w:tcBorders>
              <w:top w:val="nil"/>
              <w:left w:val="single" w:sz="8" w:space="0" w:color="FFFFFF"/>
              <w:bottom w:val="single" w:sz="8" w:space="0" w:color="FFFFFF"/>
              <w:right w:val="single" w:sz="8" w:space="0" w:color="FFFFFF"/>
            </w:tcBorders>
            <w:shd w:val="clear" w:color="000000" w:fill="D5E3CF"/>
            <w:vAlign w:val="bottom"/>
            <w:hideMark/>
          </w:tcPr>
          <w:p w14:paraId="30F336C3"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BANCO COLPATRIA</w:t>
            </w:r>
          </w:p>
        </w:tc>
        <w:tc>
          <w:tcPr>
            <w:tcW w:w="1248" w:type="pct"/>
            <w:tcBorders>
              <w:top w:val="nil"/>
              <w:left w:val="nil"/>
              <w:bottom w:val="single" w:sz="8" w:space="0" w:color="FFFFFF"/>
              <w:right w:val="single" w:sz="8" w:space="0" w:color="FFFFFF"/>
            </w:tcBorders>
            <w:shd w:val="clear" w:color="000000" w:fill="D5E3CF"/>
            <w:vAlign w:val="bottom"/>
            <w:hideMark/>
          </w:tcPr>
          <w:p w14:paraId="7D88A942"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57.679.824.531 </w:t>
            </w:r>
          </w:p>
        </w:tc>
        <w:tc>
          <w:tcPr>
            <w:tcW w:w="1138" w:type="pct"/>
            <w:tcBorders>
              <w:top w:val="nil"/>
              <w:left w:val="nil"/>
              <w:bottom w:val="single" w:sz="8" w:space="0" w:color="FFFFFF"/>
              <w:right w:val="single" w:sz="8" w:space="0" w:color="FFFFFF"/>
            </w:tcBorders>
            <w:shd w:val="clear" w:color="000000" w:fill="D5E3CF"/>
            <w:vAlign w:val="bottom"/>
            <w:hideMark/>
          </w:tcPr>
          <w:p w14:paraId="7ED241AF"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57.679.824.531</w:t>
            </w:r>
          </w:p>
        </w:tc>
        <w:tc>
          <w:tcPr>
            <w:tcW w:w="1250" w:type="pct"/>
            <w:tcBorders>
              <w:top w:val="nil"/>
              <w:left w:val="nil"/>
              <w:bottom w:val="single" w:sz="8" w:space="0" w:color="FFFFFF"/>
              <w:right w:val="single" w:sz="8" w:space="0" w:color="FFFFFF"/>
            </w:tcBorders>
            <w:shd w:val="clear" w:color="000000" w:fill="D5E3CF"/>
            <w:vAlign w:val="bottom"/>
            <w:hideMark/>
          </w:tcPr>
          <w:p w14:paraId="632EC863"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27,27%</w:t>
            </w:r>
          </w:p>
        </w:tc>
      </w:tr>
      <w:tr w:rsidR="00DA4CA6" w:rsidRPr="00DA4CA6" w14:paraId="0C20D6EF" w14:textId="77777777" w:rsidTr="00A7688D">
        <w:trPr>
          <w:trHeight w:val="468"/>
          <w:jc w:val="center"/>
        </w:trPr>
        <w:tc>
          <w:tcPr>
            <w:tcW w:w="1364" w:type="pct"/>
            <w:tcBorders>
              <w:top w:val="nil"/>
              <w:left w:val="single" w:sz="8" w:space="0" w:color="FFFFFF"/>
              <w:bottom w:val="single" w:sz="12" w:space="0" w:color="FFFFFF"/>
              <w:right w:val="single" w:sz="8" w:space="0" w:color="FFFFFF"/>
            </w:tcBorders>
            <w:shd w:val="clear" w:color="000000" w:fill="EBF1E9"/>
            <w:vAlign w:val="bottom"/>
            <w:hideMark/>
          </w:tcPr>
          <w:p w14:paraId="36D88EFC" w14:textId="77777777" w:rsidR="00DA4CA6" w:rsidRPr="00DA4CA6" w:rsidRDefault="00DA4CA6" w:rsidP="00A450BC">
            <w:pPr>
              <w:spacing w:after="0" w:line="240" w:lineRule="auto"/>
              <w:contextualSpacing/>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BANCO AGRARIO DE COLOMBIA</w:t>
            </w:r>
          </w:p>
        </w:tc>
        <w:tc>
          <w:tcPr>
            <w:tcW w:w="1248" w:type="pct"/>
            <w:tcBorders>
              <w:top w:val="nil"/>
              <w:left w:val="nil"/>
              <w:bottom w:val="single" w:sz="12" w:space="0" w:color="FFFFFF"/>
              <w:right w:val="single" w:sz="8" w:space="0" w:color="FFFFFF"/>
            </w:tcBorders>
            <w:shd w:val="clear" w:color="000000" w:fill="EBF1E9"/>
            <w:vAlign w:val="bottom"/>
            <w:hideMark/>
          </w:tcPr>
          <w:p w14:paraId="2CF22873"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 xml:space="preserve">             31.244.282.574 </w:t>
            </w:r>
          </w:p>
        </w:tc>
        <w:tc>
          <w:tcPr>
            <w:tcW w:w="1138" w:type="pct"/>
            <w:tcBorders>
              <w:top w:val="nil"/>
              <w:left w:val="nil"/>
              <w:bottom w:val="single" w:sz="12" w:space="0" w:color="FFFFFF"/>
              <w:right w:val="single" w:sz="8" w:space="0" w:color="FFFFFF"/>
            </w:tcBorders>
            <w:shd w:val="clear" w:color="000000" w:fill="EBF1E9"/>
            <w:vAlign w:val="bottom"/>
            <w:hideMark/>
          </w:tcPr>
          <w:p w14:paraId="61068184" w14:textId="77777777" w:rsidR="00DA4CA6" w:rsidRPr="00DA4CA6" w:rsidRDefault="00DA4CA6" w:rsidP="00A450BC">
            <w:pPr>
              <w:spacing w:after="0" w:line="240" w:lineRule="auto"/>
              <w:contextualSpacing/>
              <w:jc w:val="right"/>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22.248.419.399</w:t>
            </w:r>
          </w:p>
        </w:tc>
        <w:tc>
          <w:tcPr>
            <w:tcW w:w="1250" w:type="pct"/>
            <w:tcBorders>
              <w:top w:val="nil"/>
              <w:left w:val="nil"/>
              <w:bottom w:val="single" w:sz="12" w:space="0" w:color="FFFFFF"/>
              <w:right w:val="single" w:sz="8" w:space="0" w:color="FFFFFF"/>
            </w:tcBorders>
            <w:shd w:val="clear" w:color="000000" w:fill="EBF1E9"/>
            <w:vAlign w:val="bottom"/>
            <w:hideMark/>
          </w:tcPr>
          <w:p w14:paraId="51A39891" w14:textId="77777777" w:rsidR="00DA4CA6" w:rsidRPr="00DA4CA6" w:rsidRDefault="00DA4CA6" w:rsidP="00A450BC">
            <w:pPr>
              <w:spacing w:after="0" w:line="240" w:lineRule="auto"/>
              <w:contextualSpacing/>
              <w:jc w:val="center"/>
              <w:rPr>
                <w:rFonts w:ascii="Arial" w:eastAsia="Times New Roman" w:hAnsi="Arial" w:cs="Arial"/>
                <w:color w:val="000000"/>
                <w:sz w:val="16"/>
                <w:szCs w:val="16"/>
                <w:lang w:eastAsia="es-CO"/>
              </w:rPr>
            </w:pPr>
            <w:r w:rsidRPr="00DA4CA6">
              <w:rPr>
                <w:rFonts w:ascii="Arial" w:eastAsia="Times New Roman" w:hAnsi="Arial" w:cs="Arial"/>
                <w:color w:val="000000"/>
                <w:sz w:val="16"/>
                <w:szCs w:val="16"/>
                <w:lang w:eastAsia="es-CO"/>
              </w:rPr>
              <w:t>10,52%</w:t>
            </w:r>
          </w:p>
        </w:tc>
      </w:tr>
      <w:tr w:rsidR="00DA4CA6" w:rsidRPr="00DA4CA6" w14:paraId="03288F35" w14:textId="77777777" w:rsidTr="00A7688D">
        <w:trPr>
          <w:trHeight w:val="300"/>
          <w:jc w:val="center"/>
        </w:trPr>
        <w:tc>
          <w:tcPr>
            <w:tcW w:w="1364" w:type="pct"/>
            <w:tcBorders>
              <w:top w:val="nil"/>
              <w:left w:val="single" w:sz="8" w:space="0" w:color="FFFFFF"/>
              <w:bottom w:val="nil"/>
              <w:right w:val="single" w:sz="8" w:space="0" w:color="FFFFFF"/>
            </w:tcBorders>
            <w:shd w:val="clear" w:color="000000" w:fill="D5E3CF"/>
            <w:vAlign w:val="bottom"/>
            <w:hideMark/>
          </w:tcPr>
          <w:p w14:paraId="62E243A6" w14:textId="77777777" w:rsidR="00DA4CA6" w:rsidRPr="00DA4CA6" w:rsidRDefault="00DA4CA6" w:rsidP="00A450BC">
            <w:pPr>
              <w:spacing w:after="0" w:line="240" w:lineRule="auto"/>
              <w:contextualSpacing/>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 xml:space="preserve">TOTAL </w:t>
            </w:r>
          </w:p>
        </w:tc>
        <w:tc>
          <w:tcPr>
            <w:tcW w:w="1248" w:type="pct"/>
            <w:tcBorders>
              <w:top w:val="nil"/>
              <w:left w:val="nil"/>
              <w:bottom w:val="nil"/>
              <w:right w:val="single" w:sz="8" w:space="0" w:color="FFFFFF"/>
            </w:tcBorders>
            <w:shd w:val="clear" w:color="000000" w:fill="D5E3CF"/>
            <w:vAlign w:val="bottom"/>
            <w:hideMark/>
          </w:tcPr>
          <w:p w14:paraId="1D4A1352"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 xml:space="preserve">           248.930.123.152 </w:t>
            </w:r>
          </w:p>
        </w:tc>
        <w:tc>
          <w:tcPr>
            <w:tcW w:w="1138" w:type="pct"/>
            <w:tcBorders>
              <w:top w:val="nil"/>
              <w:left w:val="nil"/>
              <w:bottom w:val="nil"/>
              <w:right w:val="single" w:sz="8" w:space="0" w:color="FFFFFF"/>
            </w:tcBorders>
            <w:shd w:val="clear" w:color="000000" w:fill="D5E3CF"/>
            <w:vAlign w:val="bottom"/>
            <w:hideMark/>
          </w:tcPr>
          <w:p w14:paraId="3DD3E65D" w14:textId="77777777" w:rsidR="00DA4CA6" w:rsidRPr="00DA4CA6" w:rsidRDefault="00DA4CA6" w:rsidP="00A450BC">
            <w:pPr>
              <w:spacing w:after="0" w:line="240" w:lineRule="auto"/>
              <w:contextualSpacing/>
              <w:jc w:val="right"/>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 xml:space="preserve">             211.526.656.007 </w:t>
            </w:r>
          </w:p>
        </w:tc>
        <w:tc>
          <w:tcPr>
            <w:tcW w:w="1250" w:type="pct"/>
            <w:tcBorders>
              <w:top w:val="nil"/>
              <w:left w:val="nil"/>
              <w:bottom w:val="nil"/>
              <w:right w:val="single" w:sz="8" w:space="0" w:color="FFFFFF"/>
            </w:tcBorders>
            <w:shd w:val="clear" w:color="000000" w:fill="D5E3CF"/>
            <w:vAlign w:val="bottom"/>
            <w:hideMark/>
          </w:tcPr>
          <w:p w14:paraId="053952C2" w14:textId="77777777" w:rsidR="00DA4CA6" w:rsidRPr="00DA4CA6" w:rsidRDefault="00DA4CA6" w:rsidP="00A450BC">
            <w:pPr>
              <w:spacing w:after="0" w:line="240" w:lineRule="auto"/>
              <w:contextualSpacing/>
              <w:jc w:val="center"/>
              <w:rPr>
                <w:rFonts w:ascii="Arial" w:eastAsia="Times New Roman" w:hAnsi="Arial" w:cs="Arial"/>
                <w:b/>
                <w:bCs/>
                <w:color w:val="000000"/>
                <w:sz w:val="16"/>
                <w:szCs w:val="16"/>
                <w:lang w:eastAsia="es-CO"/>
              </w:rPr>
            </w:pPr>
            <w:r w:rsidRPr="00DA4CA6">
              <w:rPr>
                <w:rFonts w:ascii="Arial" w:eastAsia="Times New Roman" w:hAnsi="Arial" w:cs="Arial"/>
                <w:b/>
                <w:bCs/>
                <w:color w:val="000000"/>
                <w:sz w:val="16"/>
                <w:szCs w:val="16"/>
                <w:lang w:eastAsia="es-CO"/>
              </w:rPr>
              <w:t>100,00%</w:t>
            </w:r>
          </w:p>
        </w:tc>
      </w:tr>
    </w:tbl>
    <w:p w14:paraId="460A969B" w14:textId="77777777" w:rsidR="00DA4CA6" w:rsidRPr="00DA4CA6" w:rsidRDefault="00DA4CA6" w:rsidP="00A450BC">
      <w:pPr>
        <w:spacing w:after="0" w:line="240" w:lineRule="auto"/>
        <w:contextualSpacing/>
        <w:rPr>
          <w:rFonts w:ascii="Arial" w:eastAsia="Times New Roman" w:hAnsi="Arial" w:cs="Arial"/>
          <w:b/>
          <w:i/>
          <w:sz w:val="18"/>
          <w:szCs w:val="18"/>
          <w:lang w:val="es-ES" w:eastAsia="es-ES"/>
        </w:rPr>
      </w:pPr>
      <w:r w:rsidRPr="00DA4CA6">
        <w:rPr>
          <w:rFonts w:ascii="Arial" w:eastAsia="Times New Roman" w:hAnsi="Arial" w:cs="Arial"/>
          <w:b/>
          <w:i/>
          <w:sz w:val="18"/>
          <w:szCs w:val="18"/>
          <w:lang w:val="es-ES" w:eastAsia="es-ES"/>
        </w:rPr>
        <w:br/>
      </w:r>
    </w:p>
    <w:p w14:paraId="1F40948D" w14:textId="77777777" w:rsidR="00DA4CA6" w:rsidRPr="00DA4CA6" w:rsidRDefault="00DA4CA6" w:rsidP="00A450BC">
      <w:pPr>
        <w:spacing w:after="0" w:line="240" w:lineRule="auto"/>
        <w:contextualSpacing/>
        <w:rPr>
          <w:rFonts w:ascii="Arial" w:eastAsia="Times New Roman" w:hAnsi="Arial" w:cs="Arial"/>
          <w:b/>
          <w:i/>
          <w:sz w:val="18"/>
          <w:szCs w:val="18"/>
          <w:lang w:val="es-ES" w:eastAsia="es-ES"/>
        </w:rPr>
      </w:pPr>
    </w:p>
    <w:p w14:paraId="0B8FA058" w14:textId="77777777" w:rsidR="00DA4CA6" w:rsidRPr="00DA4CA6" w:rsidRDefault="00DA4CA6" w:rsidP="00A450BC">
      <w:pPr>
        <w:spacing w:after="0" w:line="240" w:lineRule="auto"/>
        <w:contextualSpacing/>
        <w:rPr>
          <w:rFonts w:ascii="Arial" w:eastAsia="Times New Roman" w:hAnsi="Arial" w:cs="Arial"/>
          <w:b/>
          <w:i/>
          <w:sz w:val="18"/>
          <w:szCs w:val="18"/>
          <w:lang w:val="es-ES" w:eastAsia="es-ES"/>
        </w:rPr>
      </w:pPr>
    </w:p>
    <w:p w14:paraId="20070F83" w14:textId="77777777" w:rsidR="00DA4CA6" w:rsidRPr="00DA4CA6" w:rsidRDefault="00DA4CA6" w:rsidP="00A450BC">
      <w:pPr>
        <w:keepNext/>
        <w:keepLines/>
        <w:spacing w:after="0" w:line="240" w:lineRule="auto"/>
        <w:ind w:left="360"/>
        <w:contextualSpacing/>
        <w:outlineLvl w:val="0"/>
        <w:rPr>
          <w:rFonts w:ascii="Arial" w:eastAsia="Times New Roman" w:hAnsi="Arial" w:cs="Arial"/>
          <w:b/>
          <w:color w:val="365F91"/>
          <w:szCs w:val="24"/>
          <w:lang w:val="es-ES" w:eastAsia="es-ES"/>
        </w:rPr>
      </w:pPr>
      <w:r w:rsidRPr="00DA4CA6">
        <w:rPr>
          <w:rFonts w:ascii="Cambria" w:eastAsia="Times New Roman" w:hAnsi="Cambria" w:cs="Times New Roman"/>
          <w:color w:val="365F91"/>
          <w:sz w:val="32"/>
          <w:szCs w:val="32"/>
          <w:lang w:val="es-ES" w:eastAsia="es-ES"/>
        </w:rPr>
        <w:t>III</w:t>
      </w:r>
      <w:r w:rsidRPr="00DA4CA6">
        <w:rPr>
          <w:rFonts w:ascii="Cambria" w:eastAsia="Times New Roman" w:hAnsi="Cambria" w:cs="Times New Roman"/>
          <w:color w:val="365F91"/>
          <w:sz w:val="32"/>
          <w:szCs w:val="32"/>
          <w:lang w:val="es-ES" w:eastAsia="es-ES"/>
        </w:rPr>
        <w:tab/>
      </w:r>
      <w:r w:rsidRPr="00DA4CA6">
        <w:rPr>
          <w:rFonts w:ascii="Arial" w:eastAsia="Times New Roman" w:hAnsi="Arial" w:cs="Arial"/>
          <w:b/>
          <w:color w:val="365F91"/>
          <w:szCs w:val="24"/>
          <w:lang w:val="es-ES" w:eastAsia="es-ES"/>
        </w:rPr>
        <w:t>EJECUCIÓN DE RESERVAS</w:t>
      </w:r>
    </w:p>
    <w:p w14:paraId="49EAC944" w14:textId="77777777" w:rsidR="00DA4CA6" w:rsidRPr="00DA4CA6" w:rsidRDefault="00DA4CA6" w:rsidP="00A450BC">
      <w:pPr>
        <w:spacing w:after="0" w:line="240" w:lineRule="auto"/>
        <w:contextualSpacing/>
        <w:rPr>
          <w:rFonts w:ascii="Times New Roman" w:eastAsia="Times New Roman" w:hAnsi="Times New Roman" w:cs="Times New Roman"/>
          <w:sz w:val="20"/>
          <w:szCs w:val="20"/>
          <w:lang w:val="es-ES" w:eastAsia="es-ES"/>
        </w:rPr>
      </w:pPr>
    </w:p>
    <w:p w14:paraId="4F3803C7" w14:textId="77777777" w:rsidR="00DA4CA6" w:rsidRPr="00DA4CA6" w:rsidRDefault="00DA4CA6" w:rsidP="00A450BC">
      <w:pPr>
        <w:spacing w:after="0" w:line="240" w:lineRule="auto"/>
        <w:ind w:left="360"/>
        <w:contextualSpacing/>
        <w:jc w:val="both"/>
        <w:rPr>
          <w:rFonts w:ascii="Arial" w:eastAsia="Times New Roman" w:hAnsi="Arial" w:cs="Arial"/>
          <w:lang w:val="es-ES" w:eastAsia="es-ES"/>
        </w:rPr>
      </w:pPr>
      <w:r w:rsidRPr="00DA4CA6">
        <w:rPr>
          <w:rFonts w:ascii="Arial" w:eastAsia="Times New Roman" w:hAnsi="Arial" w:cs="Arial"/>
          <w:lang w:val="es-ES" w:eastAsia="es-ES"/>
        </w:rPr>
        <w:t>Las reservas de presupuesto del cierre a diciembre 31 de 2020 ascendieron a $26.051.338.912; su proceso de pago se realiza en la vigencia de 2021, una vez el bien y servicio sea cumplido a satisfacción.</w:t>
      </w:r>
    </w:p>
    <w:p w14:paraId="32F5CD79" w14:textId="77777777" w:rsidR="00DA4CA6" w:rsidRPr="00DA4CA6" w:rsidRDefault="00DA4CA6" w:rsidP="00A450BC">
      <w:pPr>
        <w:spacing w:after="0" w:line="240" w:lineRule="auto"/>
        <w:ind w:left="360"/>
        <w:contextualSpacing/>
        <w:rPr>
          <w:rFonts w:ascii="Arial" w:eastAsia="Times New Roman" w:hAnsi="Arial" w:cs="Arial"/>
          <w:lang w:val="es-ES" w:eastAsia="es-ES"/>
        </w:rPr>
      </w:pPr>
    </w:p>
    <w:p w14:paraId="1AD86F2E" w14:textId="77777777" w:rsidR="00DA4CA6" w:rsidRPr="00DA4CA6" w:rsidRDefault="00DA4CA6" w:rsidP="00A450BC">
      <w:pPr>
        <w:spacing w:after="120" w:line="240" w:lineRule="auto"/>
        <w:ind w:left="360"/>
        <w:contextualSpacing/>
        <w:jc w:val="both"/>
        <w:rPr>
          <w:rFonts w:ascii="Times New Roman" w:eastAsia="Times New Roman" w:hAnsi="Times New Roman" w:cs="Times New Roman"/>
          <w:sz w:val="20"/>
          <w:szCs w:val="20"/>
          <w:lang w:val="es-ES" w:eastAsia="es-ES"/>
        </w:rPr>
      </w:pPr>
      <w:r w:rsidRPr="00DA4CA6">
        <w:rPr>
          <w:rFonts w:ascii="Arial" w:eastAsia="Times New Roman" w:hAnsi="Arial" w:cs="Arial"/>
          <w:lang w:val="es-ES" w:eastAsia="es-ES"/>
        </w:rPr>
        <w:t>A diciembre 31 de 2021, se refleja el siguiente comportamiento de las reservas de presupuesto así</w:t>
      </w:r>
      <w:r w:rsidRPr="00DA4CA6">
        <w:rPr>
          <w:rFonts w:ascii="Times New Roman" w:eastAsia="Times New Roman" w:hAnsi="Times New Roman" w:cs="Times New Roman"/>
          <w:sz w:val="20"/>
          <w:szCs w:val="20"/>
          <w:lang w:val="es-ES" w:eastAsia="es-ES"/>
        </w:rPr>
        <w:t>:</w:t>
      </w:r>
    </w:p>
    <w:p w14:paraId="7C2DF17A" w14:textId="77777777" w:rsidR="00DA4CA6" w:rsidRPr="00DA4CA6" w:rsidRDefault="00DA4CA6" w:rsidP="00A450BC">
      <w:pPr>
        <w:spacing w:after="120" w:line="240" w:lineRule="auto"/>
        <w:ind w:left="360"/>
        <w:contextualSpacing/>
        <w:jc w:val="both"/>
        <w:rPr>
          <w:rFonts w:ascii="Arial" w:eastAsia="Times New Roman" w:hAnsi="Arial" w:cs="Arial"/>
          <w:b/>
          <w:color w:val="000000"/>
          <w:sz w:val="14"/>
          <w:szCs w:val="14"/>
          <w:lang w:eastAsia="es-ES"/>
        </w:rPr>
      </w:pPr>
    </w:p>
    <w:p w14:paraId="0995D740" w14:textId="77777777" w:rsidR="00DA4CA6" w:rsidRPr="00DA4CA6" w:rsidRDefault="00DA4CA6" w:rsidP="00A450BC">
      <w:pPr>
        <w:spacing w:after="0" w:line="240" w:lineRule="auto"/>
        <w:ind w:firstLine="708"/>
        <w:contextualSpacing/>
        <w:rPr>
          <w:rFonts w:ascii="Times New Roman" w:eastAsia="Times New Roman" w:hAnsi="Times New Roman" w:cs="Times New Roman"/>
          <w:i/>
          <w:iCs/>
          <w:color w:val="1F497D"/>
          <w:sz w:val="18"/>
          <w:szCs w:val="18"/>
          <w:lang w:val="es-ES" w:eastAsia="es-ES"/>
        </w:rPr>
      </w:pPr>
      <w:r w:rsidRPr="00DA4CA6">
        <w:rPr>
          <w:rFonts w:ascii="Arial" w:eastAsia="Times New Roman" w:hAnsi="Arial" w:cs="Arial"/>
          <w:i/>
          <w:iCs/>
          <w:color w:val="1F497D"/>
          <w:sz w:val="18"/>
          <w:szCs w:val="18"/>
          <w:lang w:val="es-ES" w:eastAsia="es-ES"/>
        </w:rPr>
        <w:t>Tabla 10 estado de reservas periodo de Enero – diciembre 31 de 2021</w:t>
      </w:r>
    </w:p>
    <w:tbl>
      <w:tblPr>
        <w:tblW w:w="8240" w:type="dxa"/>
        <w:jc w:val="center"/>
        <w:tblCellMar>
          <w:left w:w="70" w:type="dxa"/>
          <w:right w:w="70" w:type="dxa"/>
        </w:tblCellMar>
        <w:tblLook w:val="04A0" w:firstRow="1" w:lastRow="0" w:firstColumn="1" w:lastColumn="0" w:noHBand="0" w:noVBand="1"/>
      </w:tblPr>
      <w:tblGrid>
        <w:gridCol w:w="3500"/>
        <w:gridCol w:w="1740"/>
        <w:gridCol w:w="1720"/>
        <w:gridCol w:w="1280"/>
      </w:tblGrid>
      <w:tr w:rsidR="00DA4CA6" w:rsidRPr="00DA4CA6" w14:paraId="7B66BBA5" w14:textId="77777777" w:rsidTr="00A7688D">
        <w:trPr>
          <w:trHeight w:val="660"/>
          <w:jc w:val="center"/>
        </w:trPr>
        <w:tc>
          <w:tcPr>
            <w:tcW w:w="3500" w:type="dxa"/>
            <w:tcBorders>
              <w:top w:val="single" w:sz="8" w:space="0" w:color="FFFFFF"/>
              <w:left w:val="single" w:sz="8" w:space="0" w:color="FFFFFF"/>
              <w:bottom w:val="single" w:sz="12" w:space="0" w:color="FFFFFF"/>
              <w:right w:val="single" w:sz="8" w:space="0" w:color="FFFFFF"/>
            </w:tcBorders>
            <w:shd w:val="clear" w:color="000000" w:fill="00B050"/>
            <w:vAlign w:val="center"/>
            <w:hideMark/>
          </w:tcPr>
          <w:p w14:paraId="546F6487"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RESERVAS FUNCIONAMIENTO</w:t>
            </w:r>
          </w:p>
        </w:tc>
        <w:tc>
          <w:tcPr>
            <w:tcW w:w="1740" w:type="dxa"/>
            <w:tcBorders>
              <w:top w:val="single" w:sz="8" w:space="0" w:color="FFFFFF"/>
              <w:left w:val="nil"/>
              <w:bottom w:val="single" w:sz="12" w:space="0" w:color="FFFFFF"/>
              <w:right w:val="single" w:sz="8" w:space="0" w:color="FFFFFF"/>
            </w:tcBorders>
            <w:shd w:val="clear" w:color="000000" w:fill="00B050"/>
            <w:vAlign w:val="center"/>
            <w:hideMark/>
          </w:tcPr>
          <w:p w14:paraId="50706450"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PRESUPUESTO DEFINITIVO</w:t>
            </w:r>
          </w:p>
        </w:tc>
        <w:tc>
          <w:tcPr>
            <w:tcW w:w="1720" w:type="dxa"/>
            <w:tcBorders>
              <w:top w:val="single" w:sz="8" w:space="0" w:color="FFFFFF"/>
              <w:left w:val="nil"/>
              <w:bottom w:val="single" w:sz="12" w:space="0" w:color="FFFFFF"/>
              <w:right w:val="single" w:sz="8" w:space="0" w:color="FFFFFF"/>
            </w:tcBorders>
            <w:shd w:val="clear" w:color="000000" w:fill="00B050"/>
            <w:vAlign w:val="center"/>
            <w:hideMark/>
          </w:tcPr>
          <w:p w14:paraId="02C51FAB"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PAGOS A 31 DICIEMBRE DE 2021</w:t>
            </w:r>
          </w:p>
        </w:tc>
        <w:tc>
          <w:tcPr>
            <w:tcW w:w="1280" w:type="dxa"/>
            <w:tcBorders>
              <w:top w:val="single" w:sz="8" w:space="0" w:color="FFFFFF"/>
              <w:left w:val="nil"/>
              <w:bottom w:val="single" w:sz="12" w:space="0" w:color="FFFFFF"/>
              <w:right w:val="single" w:sz="8" w:space="0" w:color="FFFFFF"/>
            </w:tcBorders>
            <w:shd w:val="clear" w:color="000000" w:fill="00B050"/>
            <w:vAlign w:val="center"/>
            <w:hideMark/>
          </w:tcPr>
          <w:p w14:paraId="5F5C84FD"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 EJEC</w:t>
            </w:r>
          </w:p>
        </w:tc>
      </w:tr>
      <w:tr w:rsidR="00DA4CA6" w:rsidRPr="00DA4CA6" w14:paraId="59D93F5F" w14:textId="77777777" w:rsidTr="00A7688D">
        <w:trPr>
          <w:trHeight w:val="330"/>
          <w:jc w:val="center"/>
        </w:trPr>
        <w:tc>
          <w:tcPr>
            <w:tcW w:w="3500" w:type="dxa"/>
            <w:tcBorders>
              <w:top w:val="nil"/>
              <w:left w:val="single" w:sz="8" w:space="0" w:color="FFFFFF"/>
              <w:bottom w:val="single" w:sz="8" w:space="0" w:color="FFFFFF"/>
              <w:right w:val="single" w:sz="8" w:space="0" w:color="FFFFFF"/>
            </w:tcBorders>
            <w:shd w:val="clear" w:color="000000" w:fill="D5E3CF"/>
            <w:vAlign w:val="center"/>
            <w:hideMark/>
          </w:tcPr>
          <w:p w14:paraId="2F39A2B4"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GASTOS DE PERSONAL</w:t>
            </w:r>
          </w:p>
        </w:tc>
        <w:tc>
          <w:tcPr>
            <w:tcW w:w="1740" w:type="dxa"/>
            <w:tcBorders>
              <w:top w:val="nil"/>
              <w:left w:val="nil"/>
              <w:bottom w:val="single" w:sz="8" w:space="0" w:color="FFFFFF"/>
              <w:right w:val="single" w:sz="8" w:space="0" w:color="FFFFFF"/>
            </w:tcBorders>
            <w:shd w:val="clear" w:color="000000" w:fill="D5E3CF"/>
            <w:vAlign w:val="bottom"/>
            <w:hideMark/>
          </w:tcPr>
          <w:p w14:paraId="51238D4F"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1,670,001</w:t>
            </w:r>
          </w:p>
        </w:tc>
        <w:tc>
          <w:tcPr>
            <w:tcW w:w="1720" w:type="dxa"/>
            <w:tcBorders>
              <w:top w:val="nil"/>
              <w:left w:val="nil"/>
              <w:bottom w:val="single" w:sz="8" w:space="0" w:color="FFFFFF"/>
              <w:right w:val="single" w:sz="8" w:space="0" w:color="FFFFFF"/>
            </w:tcBorders>
            <w:shd w:val="clear" w:color="000000" w:fill="D5E3CF"/>
            <w:vAlign w:val="bottom"/>
            <w:hideMark/>
          </w:tcPr>
          <w:p w14:paraId="5BF0F932"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600,000</w:t>
            </w:r>
          </w:p>
        </w:tc>
        <w:tc>
          <w:tcPr>
            <w:tcW w:w="1280" w:type="dxa"/>
            <w:tcBorders>
              <w:top w:val="nil"/>
              <w:left w:val="nil"/>
              <w:bottom w:val="single" w:sz="8" w:space="0" w:color="FFFFFF"/>
              <w:right w:val="single" w:sz="8" w:space="0" w:color="FFFFFF"/>
            </w:tcBorders>
            <w:shd w:val="clear" w:color="000000" w:fill="D5E3CF"/>
            <w:vAlign w:val="bottom"/>
            <w:hideMark/>
          </w:tcPr>
          <w:p w14:paraId="4694E9C7"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36%</w:t>
            </w:r>
          </w:p>
        </w:tc>
      </w:tr>
      <w:tr w:rsidR="00DA4CA6" w:rsidRPr="00DA4CA6" w14:paraId="6393F886" w14:textId="77777777" w:rsidTr="00A7688D">
        <w:trPr>
          <w:trHeight w:val="315"/>
          <w:jc w:val="center"/>
        </w:trPr>
        <w:tc>
          <w:tcPr>
            <w:tcW w:w="3500" w:type="dxa"/>
            <w:tcBorders>
              <w:top w:val="nil"/>
              <w:left w:val="single" w:sz="8" w:space="0" w:color="FFFFFF"/>
              <w:bottom w:val="single" w:sz="12" w:space="0" w:color="FFFFFF"/>
              <w:right w:val="single" w:sz="8" w:space="0" w:color="FFFFFF"/>
            </w:tcBorders>
            <w:shd w:val="clear" w:color="000000" w:fill="EBF1E9"/>
            <w:vAlign w:val="bottom"/>
            <w:hideMark/>
          </w:tcPr>
          <w:p w14:paraId="7E6115AC"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GASTOS GENERALES</w:t>
            </w:r>
          </w:p>
        </w:tc>
        <w:tc>
          <w:tcPr>
            <w:tcW w:w="1740" w:type="dxa"/>
            <w:tcBorders>
              <w:top w:val="nil"/>
              <w:left w:val="nil"/>
              <w:bottom w:val="single" w:sz="12" w:space="0" w:color="FFFFFF"/>
              <w:right w:val="single" w:sz="8" w:space="0" w:color="FFFFFF"/>
            </w:tcBorders>
            <w:shd w:val="clear" w:color="000000" w:fill="EBF1E9"/>
            <w:vAlign w:val="bottom"/>
            <w:hideMark/>
          </w:tcPr>
          <w:p w14:paraId="6D89527B"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1,863,307,805</w:t>
            </w:r>
          </w:p>
        </w:tc>
        <w:tc>
          <w:tcPr>
            <w:tcW w:w="1720" w:type="dxa"/>
            <w:tcBorders>
              <w:top w:val="nil"/>
              <w:left w:val="nil"/>
              <w:bottom w:val="single" w:sz="12" w:space="0" w:color="FFFFFF"/>
              <w:right w:val="single" w:sz="8" w:space="0" w:color="FFFFFF"/>
            </w:tcBorders>
            <w:shd w:val="clear" w:color="000000" w:fill="EBF1E9"/>
            <w:vAlign w:val="bottom"/>
            <w:hideMark/>
          </w:tcPr>
          <w:p w14:paraId="482E2135"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1,251,214,717</w:t>
            </w:r>
          </w:p>
        </w:tc>
        <w:tc>
          <w:tcPr>
            <w:tcW w:w="1280" w:type="dxa"/>
            <w:tcBorders>
              <w:top w:val="nil"/>
              <w:left w:val="nil"/>
              <w:bottom w:val="single" w:sz="12" w:space="0" w:color="FFFFFF"/>
              <w:right w:val="single" w:sz="8" w:space="0" w:color="FFFFFF"/>
            </w:tcBorders>
            <w:shd w:val="clear" w:color="000000" w:fill="EBF1E9"/>
            <w:vAlign w:val="bottom"/>
            <w:hideMark/>
          </w:tcPr>
          <w:p w14:paraId="2CBCD715"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67%</w:t>
            </w:r>
          </w:p>
        </w:tc>
      </w:tr>
      <w:tr w:rsidR="00DA4CA6" w:rsidRPr="00DA4CA6" w14:paraId="2984317C" w14:textId="77777777" w:rsidTr="00A7688D">
        <w:trPr>
          <w:trHeight w:val="330"/>
          <w:jc w:val="center"/>
        </w:trPr>
        <w:tc>
          <w:tcPr>
            <w:tcW w:w="3500" w:type="dxa"/>
            <w:tcBorders>
              <w:top w:val="nil"/>
              <w:left w:val="single" w:sz="8" w:space="0" w:color="FFFFFF"/>
              <w:bottom w:val="nil"/>
              <w:right w:val="single" w:sz="8" w:space="0" w:color="FFFFFF"/>
            </w:tcBorders>
            <w:shd w:val="clear" w:color="000000" w:fill="EBF1E9"/>
            <w:vAlign w:val="bottom"/>
            <w:hideMark/>
          </w:tcPr>
          <w:p w14:paraId="3EB219DA"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TRANSFERENCIAS</w:t>
            </w:r>
          </w:p>
        </w:tc>
        <w:tc>
          <w:tcPr>
            <w:tcW w:w="1740" w:type="dxa"/>
            <w:tcBorders>
              <w:top w:val="nil"/>
              <w:left w:val="nil"/>
              <w:bottom w:val="nil"/>
              <w:right w:val="single" w:sz="8" w:space="0" w:color="FFFFFF"/>
            </w:tcBorders>
            <w:shd w:val="clear" w:color="000000" w:fill="EBF1E9"/>
            <w:vAlign w:val="bottom"/>
            <w:hideMark/>
          </w:tcPr>
          <w:p w14:paraId="51968C9F"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50,692,868</w:t>
            </w:r>
          </w:p>
        </w:tc>
        <w:tc>
          <w:tcPr>
            <w:tcW w:w="1720" w:type="dxa"/>
            <w:tcBorders>
              <w:top w:val="nil"/>
              <w:left w:val="nil"/>
              <w:bottom w:val="nil"/>
              <w:right w:val="single" w:sz="8" w:space="0" w:color="FFFFFF"/>
            </w:tcBorders>
            <w:shd w:val="clear" w:color="000000" w:fill="EBF1E9"/>
            <w:vAlign w:val="bottom"/>
            <w:hideMark/>
          </w:tcPr>
          <w:p w14:paraId="179D9418"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50,692,868</w:t>
            </w:r>
          </w:p>
        </w:tc>
        <w:tc>
          <w:tcPr>
            <w:tcW w:w="1280" w:type="dxa"/>
            <w:tcBorders>
              <w:top w:val="single" w:sz="8" w:space="0" w:color="FFFFFF"/>
              <w:left w:val="nil"/>
              <w:bottom w:val="single" w:sz="12" w:space="0" w:color="FFFFFF"/>
              <w:right w:val="single" w:sz="8" w:space="0" w:color="FFFFFF"/>
            </w:tcBorders>
            <w:shd w:val="clear" w:color="000000" w:fill="EBF1E9"/>
            <w:vAlign w:val="bottom"/>
            <w:hideMark/>
          </w:tcPr>
          <w:p w14:paraId="13471884"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100%</w:t>
            </w:r>
          </w:p>
        </w:tc>
      </w:tr>
      <w:tr w:rsidR="00DA4CA6" w:rsidRPr="00DA4CA6" w14:paraId="6AE58E45" w14:textId="77777777" w:rsidTr="00A7688D">
        <w:trPr>
          <w:trHeight w:val="525"/>
          <w:jc w:val="center"/>
        </w:trPr>
        <w:tc>
          <w:tcPr>
            <w:tcW w:w="3500" w:type="dxa"/>
            <w:tcBorders>
              <w:top w:val="nil"/>
              <w:left w:val="single" w:sz="8" w:space="0" w:color="FFFFFF"/>
              <w:bottom w:val="nil"/>
              <w:right w:val="single" w:sz="8" w:space="0" w:color="FFFFFF"/>
            </w:tcBorders>
            <w:shd w:val="clear" w:color="000000" w:fill="EBF1E9"/>
            <w:vAlign w:val="bottom"/>
            <w:hideMark/>
          </w:tcPr>
          <w:p w14:paraId="4F6B17FF"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OTROS GASTOS DE FUNCIONAMIENTO</w:t>
            </w:r>
          </w:p>
        </w:tc>
        <w:tc>
          <w:tcPr>
            <w:tcW w:w="1740" w:type="dxa"/>
            <w:tcBorders>
              <w:top w:val="nil"/>
              <w:left w:val="nil"/>
              <w:bottom w:val="nil"/>
              <w:right w:val="single" w:sz="8" w:space="0" w:color="FFFFFF"/>
            </w:tcBorders>
            <w:shd w:val="clear" w:color="000000" w:fill="EBF1E9"/>
            <w:vAlign w:val="bottom"/>
            <w:hideMark/>
          </w:tcPr>
          <w:p w14:paraId="5A846315"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40,000,000</w:t>
            </w:r>
          </w:p>
        </w:tc>
        <w:tc>
          <w:tcPr>
            <w:tcW w:w="1720" w:type="dxa"/>
            <w:tcBorders>
              <w:top w:val="nil"/>
              <w:left w:val="nil"/>
              <w:bottom w:val="nil"/>
              <w:right w:val="single" w:sz="8" w:space="0" w:color="FFFFFF"/>
            </w:tcBorders>
            <w:shd w:val="clear" w:color="000000" w:fill="EBF1E9"/>
            <w:vAlign w:val="bottom"/>
            <w:hideMark/>
          </w:tcPr>
          <w:p w14:paraId="23DA077B"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28,000,000</w:t>
            </w:r>
          </w:p>
        </w:tc>
        <w:tc>
          <w:tcPr>
            <w:tcW w:w="1280" w:type="dxa"/>
            <w:tcBorders>
              <w:top w:val="single" w:sz="8" w:space="0" w:color="FFFFFF"/>
              <w:left w:val="nil"/>
              <w:bottom w:val="single" w:sz="12" w:space="0" w:color="FFFFFF"/>
              <w:right w:val="single" w:sz="8" w:space="0" w:color="FFFFFF"/>
            </w:tcBorders>
            <w:shd w:val="clear" w:color="000000" w:fill="EBF1E9"/>
            <w:vAlign w:val="bottom"/>
            <w:hideMark/>
          </w:tcPr>
          <w:p w14:paraId="7E5DADE8"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70%</w:t>
            </w:r>
          </w:p>
        </w:tc>
      </w:tr>
      <w:tr w:rsidR="00DA4CA6" w:rsidRPr="00DA4CA6" w14:paraId="14131300" w14:textId="77777777" w:rsidTr="00A7688D">
        <w:trPr>
          <w:trHeight w:val="315"/>
          <w:jc w:val="center"/>
        </w:trPr>
        <w:tc>
          <w:tcPr>
            <w:tcW w:w="3500" w:type="dxa"/>
            <w:tcBorders>
              <w:top w:val="single" w:sz="12" w:space="0" w:color="FFFFFF"/>
              <w:left w:val="single" w:sz="8" w:space="0" w:color="FFFFFF"/>
              <w:bottom w:val="nil"/>
              <w:right w:val="single" w:sz="8" w:space="0" w:color="FFFFFF"/>
            </w:tcBorders>
            <w:shd w:val="clear" w:color="000000" w:fill="D5E3CF"/>
            <w:vAlign w:val="center"/>
            <w:hideMark/>
          </w:tcPr>
          <w:p w14:paraId="038FE9FA" w14:textId="77777777" w:rsidR="00DA4CA6" w:rsidRPr="00DA4CA6" w:rsidRDefault="00DA4CA6" w:rsidP="00A450BC">
            <w:pPr>
              <w:spacing w:after="0" w:line="240" w:lineRule="auto"/>
              <w:contextualSpacing/>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TOTAL, RESERVAS FUNCIONAMIENTO</w:t>
            </w:r>
          </w:p>
        </w:tc>
        <w:tc>
          <w:tcPr>
            <w:tcW w:w="1740" w:type="dxa"/>
            <w:tcBorders>
              <w:top w:val="single" w:sz="12" w:space="0" w:color="FFFFFF"/>
              <w:left w:val="nil"/>
              <w:bottom w:val="nil"/>
              <w:right w:val="single" w:sz="8" w:space="0" w:color="FFFFFF"/>
            </w:tcBorders>
            <w:shd w:val="clear" w:color="000000" w:fill="D5E3CF"/>
            <w:vAlign w:val="bottom"/>
            <w:hideMark/>
          </w:tcPr>
          <w:p w14:paraId="430FC781"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1,955,670,673</w:t>
            </w:r>
          </w:p>
        </w:tc>
        <w:tc>
          <w:tcPr>
            <w:tcW w:w="1720" w:type="dxa"/>
            <w:tcBorders>
              <w:top w:val="single" w:sz="12" w:space="0" w:color="FFFFFF"/>
              <w:left w:val="nil"/>
              <w:bottom w:val="nil"/>
              <w:right w:val="single" w:sz="8" w:space="0" w:color="FFFFFF"/>
            </w:tcBorders>
            <w:shd w:val="clear" w:color="000000" w:fill="D5E3CF"/>
            <w:vAlign w:val="bottom"/>
            <w:hideMark/>
          </w:tcPr>
          <w:p w14:paraId="4F6575BB"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1,330,507,585</w:t>
            </w:r>
          </w:p>
        </w:tc>
        <w:tc>
          <w:tcPr>
            <w:tcW w:w="1280" w:type="dxa"/>
            <w:tcBorders>
              <w:top w:val="nil"/>
              <w:left w:val="nil"/>
              <w:bottom w:val="nil"/>
              <w:right w:val="single" w:sz="8" w:space="0" w:color="FFFFFF"/>
            </w:tcBorders>
            <w:shd w:val="clear" w:color="000000" w:fill="D5E3CF"/>
            <w:vAlign w:val="bottom"/>
            <w:hideMark/>
          </w:tcPr>
          <w:p w14:paraId="026266EC" w14:textId="77777777" w:rsidR="00DA4CA6" w:rsidRPr="00DA4CA6" w:rsidRDefault="00DA4CA6" w:rsidP="00A450BC">
            <w:pPr>
              <w:spacing w:after="0" w:line="240" w:lineRule="auto"/>
              <w:contextualSpacing/>
              <w:jc w:val="center"/>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68%</w:t>
            </w:r>
          </w:p>
        </w:tc>
      </w:tr>
      <w:tr w:rsidR="00DA4CA6" w:rsidRPr="00DA4CA6" w14:paraId="4617167F" w14:textId="77777777" w:rsidTr="00A7688D">
        <w:trPr>
          <w:trHeight w:val="465"/>
          <w:jc w:val="center"/>
        </w:trPr>
        <w:tc>
          <w:tcPr>
            <w:tcW w:w="3500" w:type="dxa"/>
            <w:tcBorders>
              <w:top w:val="nil"/>
              <w:left w:val="single" w:sz="8" w:space="0" w:color="FFFFFF"/>
              <w:bottom w:val="single" w:sz="12" w:space="0" w:color="FFFFFF"/>
              <w:right w:val="single" w:sz="8" w:space="0" w:color="FFFFFF"/>
            </w:tcBorders>
            <w:shd w:val="clear" w:color="000000" w:fill="00B050"/>
            <w:vAlign w:val="center"/>
            <w:hideMark/>
          </w:tcPr>
          <w:p w14:paraId="3ACCA15F"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RESERVAS DEUDA</w:t>
            </w:r>
          </w:p>
        </w:tc>
        <w:tc>
          <w:tcPr>
            <w:tcW w:w="1740" w:type="dxa"/>
            <w:tcBorders>
              <w:top w:val="nil"/>
              <w:left w:val="nil"/>
              <w:bottom w:val="single" w:sz="12" w:space="0" w:color="FFFFFF"/>
              <w:right w:val="single" w:sz="8" w:space="0" w:color="FFFFFF"/>
            </w:tcBorders>
            <w:shd w:val="clear" w:color="000000" w:fill="00B050"/>
            <w:vAlign w:val="center"/>
            <w:hideMark/>
          </w:tcPr>
          <w:p w14:paraId="57579719"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PRESUPUESTO DEFINITIVO</w:t>
            </w:r>
          </w:p>
        </w:tc>
        <w:tc>
          <w:tcPr>
            <w:tcW w:w="1720" w:type="dxa"/>
            <w:tcBorders>
              <w:top w:val="nil"/>
              <w:left w:val="nil"/>
              <w:bottom w:val="single" w:sz="12" w:space="0" w:color="FFFFFF"/>
              <w:right w:val="single" w:sz="8" w:space="0" w:color="FFFFFF"/>
            </w:tcBorders>
            <w:shd w:val="clear" w:color="000000" w:fill="00B050"/>
            <w:vAlign w:val="center"/>
            <w:hideMark/>
          </w:tcPr>
          <w:p w14:paraId="564C6EE6"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PAGOS A 31 DICIEMBRE DE 2021</w:t>
            </w:r>
          </w:p>
        </w:tc>
        <w:tc>
          <w:tcPr>
            <w:tcW w:w="1280" w:type="dxa"/>
            <w:tcBorders>
              <w:top w:val="nil"/>
              <w:left w:val="nil"/>
              <w:bottom w:val="single" w:sz="12" w:space="0" w:color="FFFFFF"/>
              <w:right w:val="single" w:sz="8" w:space="0" w:color="FFFFFF"/>
            </w:tcBorders>
            <w:shd w:val="clear" w:color="000000" w:fill="00B050"/>
            <w:vAlign w:val="center"/>
            <w:hideMark/>
          </w:tcPr>
          <w:p w14:paraId="4D475F12"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 EJEC</w:t>
            </w:r>
          </w:p>
        </w:tc>
      </w:tr>
      <w:tr w:rsidR="00DA4CA6" w:rsidRPr="00DA4CA6" w14:paraId="22E141EB" w14:textId="77777777" w:rsidTr="00A7688D">
        <w:trPr>
          <w:trHeight w:val="750"/>
          <w:jc w:val="center"/>
        </w:trPr>
        <w:tc>
          <w:tcPr>
            <w:tcW w:w="3500" w:type="dxa"/>
            <w:tcBorders>
              <w:top w:val="nil"/>
              <w:left w:val="single" w:sz="8" w:space="0" w:color="FFFFFF"/>
              <w:bottom w:val="single" w:sz="8" w:space="0" w:color="FFFFFF"/>
              <w:right w:val="single" w:sz="8" w:space="0" w:color="FFFFFF"/>
            </w:tcBorders>
            <w:shd w:val="clear" w:color="000000" w:fill="D5E3CF"/>
            <w:vAlign w:val="center"/>
            <w:hideMark/>
          </w:tcPr>
          <w:p w14:paraId="7EC6E19F"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20% ESTAMPILLLA PRO ANCIANO MUNICIPAL</w:t>
            </w:r>
          </w:p>
        </w:tc>
        <w:tc>
          <w:tcPr>
            <w:tcW w:w="1740" w:type="dxa"/>
            <w:tcBorders>
              <w:top w:val="nil"/>
              <w:left w:val="nil"/>
              <w:bottom w:val="single" w:sz="8" w:space="0" w:color="FFFFFF"/>
              <w:right w:val="single" w:sz="8" w:space="0" w:color="FFFFFF"/>
            </w:tcBorders>
            <w:shd w:val="clear" w:color="000000" w:fill="D5E3CF"/>
            <w:vAlign w:val="bottom"/>
            <w:hideMark/>
          </w:tcPr>
          <w:p w14:paraId="2ECA88A6"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972,308,837</w:t>
            </w:r>
          </w:p>
        </w:tc>
        <w:tc>
          <w:tcPr>
            <w:tcW w:w="1720" w:type="dxa"/>
            <w:tcBorders>
              <w:top w:val="nil"/>
              <w:left w:val="nil"/>
              <w:bottom w:val="single" w:sz="8" w:space="0" w:color="FFFFFF"/>
              <w:right w:val="single" w:sz="8" w:space="0" w:color="FFFFFF"/>
            </w:tcBorders>
            <w:shd w:val="clear" w:color="000000" w:fill="D5E3CF"/>
            <w:vAlign w:val="bottom"/>
            <w:hideMark/>
          </w:tcPr>
          <w:p w14:paraId="2AE913C2"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972,308,837</w:t>
            </w:r>
          </w:p>
        </w:tc>
        <w:tc>
          <w:tcPr>
            <w:tcW w:w="1280" w:type="dxa"/>
            <w:tcBorders>
              <w:top w:val="nil"/>
              <w:left w:val="nil"/>
              <w:bottom w:val="single" w:sz="8" w:space="0" w:color="FFFFFF"/>
              <w:right w:val="single" w:sz="8" w:space="0" w:color="FFFFFF"/>
            </w:tcBorders>
            <w:shd w:val="clear" w:color="000000" w:fill="D5E3CF"/>
            <w:vAlign w:val="bottom"/>
            <w:hideMark/>
          </w:tcPr>
          <w:p w14:paraId="4AA7CFF2"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100%</w:t>
            </w:r>
          </w:p>
        </w:tc>
      </w:tr>
      <w:tr w:rsidR="00DA4CA6" w:rsidRPr="00DA4CA6" w14:paraId="0457B436" w14:textId="77777777" w:rsidTr="00A7688D">
        <w:trPr>
          <w:trHeight w:val="315"/>
          <w:jc w:val="center"/>
        </w:trPr>
        <w:tc>
          <w:tcPr>
            <w:tcW w:w="3500" w:type="dxa"/>
            <w:tcBorders>
              <w:top w:val="single" w:sz="12" w:space="0" w:color="FFFFFF"/>
              <w:left w:val="single" w:sz="8" w:space="0" w:color="FFFFFF"/>
              <w:bottom w:val="nil"/>
              <w:right w:val="single" w:sz="8" w:space="0" w:color="FFFFFF"/>
            </w:tcBorders>
            <w:shd w:val="clear" w:color="000000" w:fill="D5E3CF"/>
            <w:vAlign w:val="center"/>
            <w:hideMark/>
          </w:tcPr>
          <w:p w14:paraId="36AAA764" w14:textId="77777777" w:rsidR="00DA4CA6" w:rsidRPr="00DA4CA6" w:rsidRDefault="00DA4CA6" w:rsidP="00A450BC">
            <w:pPr>
              <w:spacing w:after="0" w:line="240" w:lineRule="auto"/>
              <w:contextualSpacing/>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TOTAL RESERVAS DEUDA</w:t>
            </w:r>
          </w:p>
        </w:tc>
        <w:tc>
          <w:tcPr>
            <w:tcW w:w="1740" w:type="dxa"/>
            <w:tcBorders>
              <w:top w:val="single" w:sz="12" w:space="0" w:color="FFFFFF"/>
              <w:left w:val="nil"/>
              <w:bottom w:val="nil"/>
              <w:right w:val="single" w:sz="8" w:space="0" w:color="FFFFFF"/>
            </w:tcBorders>
            <w:shd w:val="clear" w:color="000000" w:fill="D5E3CF"/>
            <w:vAlign w:val="bottom"/>
            <w:hideMark/>
          </w:tcPr>
          <w:p w14:paraId="4BE48B0F"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972,308,837</w:t>
            </w:r>
          </w:p>
        </w:tc>
        <w:tc>
          <w:tcPr>
            <w:tcW w:w="1720" w:type="dxa"/>
            <w:tcBorders>
              <w:top w:val="single" w:sz="12" w:space="0" w:color="FFFFFF"/>
              <w:left w:val="nil"/>
              <w:bottom w:val="nil"/>
              <w:right w:val="single" w:sz="8" w:space="0" w:color="FFFFFF"/>
            </w:tcBorders>
            <w:shd w:val="clear" w:color="000000" w:fill="D5E3CF"/>
            <w:vAlign w:val="bottom"/>
            <w:hideMark/>
          </w:tcPr>
          <w:p w14:paraId="19B78F39"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972,308,837</w:t>
            </w:r>
          </w:p>
        </w:tc>
        <w:tc>
          <w:tcPr>
            <w:tcW w:w="1280" w:type="dxa"/>
            <w:tcBorders>
              <w:top w:val="single" w:sz="12" w:space="0" w:color="FFFFFF"/>
              <w:left w:val="nil"/>
              <w:bottom w:val="nil"/>
              <w:right w:val="single" w:sz="8" w:space="0" w:color="FFFFFF"/>
            </w:tcBorders>
            <w:shd w:val="clear" w:color="000000" w:fill="D5E3CF"/>
            <w:vAlign w:val="bottom"/>
            <w:hideMark/>
          </w:tcPr>
          <w:p w14:paraId="31FE5034" w14:textId="77777777" w:rsidR="00DA4CA6" w:rsidRPr="00DA4CA6" w:rsidRDefault="00DA4CA6" w:rsidP="00A450BC">
            <w:pPr>
              <w:spacing w:after="0" w:line="240" w:lineRule="auto"/>
              <w:contextualSpacing/>
              <w:jc w:val="center"/>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100%</w:t>
            </w:r>
          </w:p>
        </w:tc>
      </w:tr>
      <w:tr w:rsidR="00DA4CA6" w:rsidRPr="00DA4CA6" w14:paraId="2298A5A7" w14:textId="77777777" w:rsidTr="00A7688D">
        <w:trPr>
          <w:trHeight w:val="465"/>
          <w:jc w:val="center"/>
        </w:trPr>
        <w:tc>
          <w:tcPr>
            <w:tcW w:w="3500" w:type="dxa"/>
            <w:tcBorders>
              <w:top w:val="nil"/>
              <w:left w:val="single" w:sz="8" w:space="0" w:color="FFFFFF"/>
              <w:bottom w:val="single" w:sz="12" w:space="0" w:color="FFFFFF"/>
              <w:right w:val="single" w:sz="8" w:space="0" w:color="FFFFFF"/>
            </w:tcBorders>
            <w:shd w:val="clear" w:color="000000" w:fill="00B050"/>
            <w:vAlign w:val="center"/>
            <w:hideMark/>
          </w:tcPr>
          <w:p w14:paraId="33A91C83"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SECRETARIAS-INVERSION</w:t>
            </w:r>
          </w:p>
        </w:tc>
        <w:tc>
          <w:tcPr>
            <w:tcW w:w="1740" w:type="dxa"/>
            <w:tcBorders>
              <w:top w:val="nil"/>
              <w:left w:val="nil"/>
              <w:bottom w:val="single" w:sz="12" w:space="0" w:color="FFFFFF"/>
              <w:right w:val="single" w:sz="8" w:space="0" w:color="FFFFFF"/>
            </w:tcBorders>
            <w:shd w:val="clear" w:color="000000" w:fill="00B050"/>
            <w:vAlign w:val="center"/>
            <w:hideMark/>
          </w:tcPr>
          <w:p w14:paraId="79B79D76"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PRESUPUESTO DEFINITIVO</w:t>
            </w:r>
          </w:p>
        </w:tc>
        <w:tc>
          <w:tcPr>
            <w:tcW w:w="1720" w:type="dxa"/>
            <w:tcBorders>
              <w:top w:val="nil"/>
              <w:left w:val="nil"/>
              <w:bottom w:val="single" w:sz="12" w:space="0" w:color="FFFFFF"/>
              <w:right w:val="single" w:sz="8" w:space="0" w:color="FFFFFF"/>
            </w:tcBorders>
            <w:shd w:val="clear" w:color="000000" w:fill="00B050"/>
            <w:vAlign w:val="center"/>
            <w:hideMark/>
          </w:tcPr>
          <w:p w14:paraId="1420A9D6"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PAGOS A 31 DICIEMBRE DE 2021</w:t>
            </w:r>
          </w:p>
        </w:tc>
        <w:tc>
          <w:tcPr>
            <w:tcW w:w="1280" w:type="dxa"/>
            <w:tcBorders>
              <w:top w:val="nil"/>
              <w:left w:val="nil"/>
              <w:bottom w:val="single" w:sz="12" w:space="0" w:color="FFFFFF"/>
              <w:right w:val="single" w:sz="8" w:space="0" w:color="FFFFFF"/>
            </w:tcBorders>
            <w:shd w:val="clear" w:color="000000" w:fill="00B050"/>
            <w:vAlign w:val="center"/>
            <w:hideMark/>
          </w:tcPr>
          <w:p w14:paraId="442034DC" w14:textId="77777777" w:rsidR="00DA4CA6" w:rsidRPr="00DA4CA6" w:rsidRDefault="00DA4CA6" w:rsidP="00A450BC">
            <w:pPr>
              <w:spacing w:after="0" w:line="240" w:lineRule="auto"/>
              <w:contextualSpacing/>
              <w:jc w:val="center"/>
              <w:rPr>
                <w:rFonts w:ascii="Arial" w:eastAsia="Times New Roman" w:hAnsi="Arial" w:cs="Arial"/>
                <w:b/>
                <w:bCs/>
                <w:color w:val="FFFFFF"/>
                <w:sz w:val="16"/>
                <w:szCs w:val="16"/>
                <w:lang w:eastAsia="es-CO"/>
              </w:rPr>
            </w:pPr>
            <w:r w:rsidRPr="00DA4CA6">
              <w:rPr>
                <w:rFonts w:ascii="Arial" w:eastAsia="Times New Roman" w:hAnsi="Arial" w:cs="Arial"/>
                <w:b/>
                <w:bCs/>
                <w:color w:val="FFFFFF"/>
                <w:sz w:val="16"/>
                <w:szCs w:val="16"/>
                <w:lang w:eastAsia="es-CO"/>
              </w:rPr>
              <w:t>% EJEC</w:t>
            </w:r>
          </w:p>
        </w:tc>
      </w:tr>
      <w:tr w:rsidR="00DA4CA6" w:rsidRPr="00DA4CA6" w14:paraId="49DF3DA6" w14:textId="77777777" w:rsidTr="00A7688D">
        <w:trPr>
          <w:trHeight w:val="330"/>
          <w:jc w:val="center"/>
        </w:trPr>
        <w:tc>
          <w:tcPr>
            <w:tcW w:w="3500" w:type="dxa"/>
            <w:tcBorders>
              <w:top w:val="nil"/>
              <w:left w:val="single" w:sz="8" w:space="0" w:color="FFFFFF"/>
              <w:bottom w:val="single" w:sz="8" w:space="0" w:color="FFFFFF"/>
              <w:right w:val="single" w:sz="8" w:space="0" w:color="FFFFFF"/>
            </w:tcBorders>
            <w:shd w:val="clear" w:color="000000" w:fill="D5E3CF"/>
            <w:vAlign w:val="center"/>
            <w:hideMark/>
          </w:tcPr>
          <w:p w14:paraId="5517C751"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lastRenderedPageBreak/>
              <w:t>SECRETARIA ADMINISTRATIVA</w:t>
            </w:r>
          </w:p>
        </w:tc>
        <w:tc>
          <w:tcPr>
            <w:tcW w:w="1740" w:type="dxa"/>
            <w:tcBorders>
              <w:top w:val="nil"/>
              <w:left w:val="nil"/>
              <w:bottom w:val="single" w:sz="8" w:space="0" w:color="FFFFFF"/>
              <w:right w:val="single" w:sz="8" w:space="0" w:color="FFFFFF"/>
            </w:tcBorders>
            <w:shd w:val="clear" w:color="000000" w:fill="D5E3CF"/>
            <w:vAlign w:val="bottom"/>
            <w:hideMark/>
          </w:tcPr>
          <w:p w14:paraId="0C464B7D"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494,157,174</w:t>
            </w:r>
          </w:p>
        </w:tc>
        <w:tc>
          <w:tcPr>
            <w:tcW w:w="1720" w:type="dxa"/>
            <w:tcBorders>
              <w:top w:val="nil"/>
              <w:left w:val="nil"/>
              <w:bottom w:val="single" w:sz="8" w:space="0" w:color="FFFFFF"/>
              <w:right w:val="single" w:sz="8" w:space="0" w:color="FFFFFF"/>
            </w:tcBorders>
            <w:shd w:val="clear" w:color="000000" w:fill="D5E3CF"/>
            <w:vAlign w:val="bottom"/>
            <w:hideMark/>
          </w:tcPr>
          <w:p w14:paraId="7FCAC4CF"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402,164,454</w:t>
            </w:r>
          </w:p>
        </w:tc>
        <w:tc>
          <w:tcPr>
            <w:tcW w:w="1280" w:type="dxa"/>
            <w:tcBorders>
              <w:top w:val="nil"/>
              <w:left w:val="nil"/>
              <w:bottom w:val="single" w:sz="8" w:space="0" w:color="FFFFFF"/>
              <w:right w:val="single" w:sz="8" w:space="0" w:color="FFFFFF"/>
            </w:tcBorders>
            <w:shd w:val="clear" w:color="000000" w:fill="D5E3CF"/>
            <w:vAlign w:val="bottom"/>
            <w:hideMark/>
          </w:tcPr>
          <w:p w14:paraId="20ED4791"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81%</w:t>
            </w:r>
          </w:p>
        </w:tc>
      </w:tr>
      <w:tr w:rsidR="00DA4CA6" w:rsidRPr="00DA4CA6" w14:paraId="6676307F" w14:textId="77777777" w:rsidTr="00A7688D">
        <w:trPr>
          <w:trHeight w:val="315"/>
          <w:jc w:val="center"/>
        </w:trPr>
        <w:tc>
          <w:tcPr>
            <w:tcW w:w="3500" w:type="dxa"/>
            <w:tcBorders>
              <w:top w:val="nil"/>
              <w:left w:val="single" w:sz="8" w:space="0" w:color="FFFFFF"/>
              <w:bottom w:val="single" w:sz="12" w:space="0" w:color="FFFFFF"/>
              <w:right w:val="single" w:sz="8" w:space="0" w:color="FFFFFF"/>
            </w:tcBorders>
            <w:shd w:val="clear" w:color="000000" w:fill="EBF1E9"/>
            <w:vAlign w:val="bottom"/>
            <w:hideMark/>
          </w:tcPr>
          <w:p w14:paraId="144CD715"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SECRETARIA DE EDUCACIÓN</w:t>
            </w:r>
          </w:p>
        </w:tc>
        <w:tc>
          <w:tcPr>
            <w:tcW w:w="1740" w:type="dxa"/>
            <w:tcBorders>
              <w:top w:val="nil"/>
              <w:left w:val="nil"/>
              <w:bottom w:val="single" w:sz="12" w:space="0" w:color="FFFFFF"/>
              <w:right w:val="single" w:sz="8" w:space="0" w:color="FFFFFF"/>
            </w:tcBorders>
            <w:shd w:val="clear" w:color="000000" w:fill="EBF1E9"/>
            <w:vAlign w:val="bottom"/>
            <w:hideMark/>
          </w:tcPr>
          <w:p w14:paraId="62E408EF"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4,122,992,658</w:t>
            </w:r>
          </w:p>
        </w:tc>
        <w:tc>
          <w:tcPr>
            <w:tcW w:w="1720" w:type="dxa"/>
            <w:tcBorders>
              <w:top w:val="nil"/>
              <w:left w:val="nil"/>
              <w:bottom w:val="single" w:sz="12" w:space="0" w:color="FFFFFF"/>
              <w:right w:val="single" w:sz="8" w:space="0" w:color="FFFFFF"/>
            </w:tcBorders>
            <w:shd w:val="clear" w:color="000000" w:fill="EBF1E9"/>
            <w:vAlign w:val="bottom"/>
            <w:hideMark/>
          </w:tcPr>
          <w:p w14:paraId="61379D87"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3,358,798,607</w:t>
            </w:r>
          </w:p>
        </w:tc>
        <w:tc>
          <w:tcPr>
            <w:tcW w:w="1280" w:type="dxa"/>
            <w:tcBorders>
              <w:top w:val="nil"/>
              <w:left w:val="nil"/>
              <w:bottom w:val="single" w:sz="12" w:space="0" w:color="FFFFFF"/>
              <w:right w:val="single" w:sz="8" w:space="0" w:color="FFFFFF"/>
            </w:tcBorders>
            <w:shd w:val="clear" w:color="000000" w:fill="EBF1E9"/>
            <w:vAlign w:val="bottom"/>
            <w:hideMark/>
          </w:tcPr>
          <w:p w14:paraId="2DA322AE"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81%</w:t>
            </w:r>
          </w:p>
        </w:tc>
      </w:tr>
      <w:tr w:rsidR="00DA4CA6" w:rsidRPr="00DA4CA6" w14:paraId="0CA29D34" w14:textId="77777777" w:rsidTr="00A7688D">
        <w:trPr>
          <w:trHeight w:val="330"/>
          <w:jc w:val="center"/>
        </w:trPr>
        <w:tc>
          <w:tcPr>
            <w:tcW w:w="3500" w:type="dxa"/>
            <w:tcBorders>
              <w:top w:val="nil"/>
              <w:left w:val="single" w:sz="8" w:space="0" w:color="FFFFFF"/>
              <w:bottom w:val="single" w:sz="8" w:space="0" w:color="FFFFFF"/>
              <w:right w:val="single" w:sz="8" w:space="0" w:color="FFFFFF"/>
            </w:tcBorders>
            <w:shd w:val="clear" w:color="000000" w:fill="D5E3CF"/>
            <w:vAlign w:val="center"/>
            <w:hideMark/>
          </w:tcPr>
          <w:p w14:paraId="5F2F5652"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SECRETARIA DE INFRAESTRUCTURA</w:t>
            </w:r>
          </w:p>
        </w:tc>
        <w:tc>
          <w:tcPr>
            <w:tcW w:w="1740" w:type="dxa"/>
            <w:tcBorders>
              <w:top w:val="nil"/>
              <w:left w:val="nil"/>
              <w:bottom w:val="single" w:sz="8" w:space="0" w:color="FFFFFF"/>
              <w:right w:val="single" w:sz="8" w:space="0" w:color="FFFFFF"/>
            </w:tcBorders>
            <w:shd w:val="clear" w:color="000000" w:fill="D5E3CF"/>
            <w:vAlign w:val="bottom"/>
            <w:hideMark/>
          </w:tcPr>
          <w:p w14:paraId="360F6DFE"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8,178,469,608</w:t>
            </w:r>
          </w:p>
        </w:tc>
        <w:tc>
          <w:tcPr>
            <w:tcW w:w="1720" w:type="dxa"/>
            <w:tcBorders>
              <w:top w:val="nil"/>
              <w:left w:val="nil"/>
              <w:bottom w:val="single" w:sz="8" w:space="0" w:color="FFFFFF"/>
              <w:right w:val="single" w:sz="8" w:space="0" w:color="FFFFFF"/>
            </w:tcBorders>
            <w:shd w:val="clear" w:color="000000" w:fill="D5E3CF"/>
            <w:vAlign w:val="bottom"/>
            <w:hideMark/>
          </w:tcPr>
          <w:p w14:paraId="08FB79D3"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6,954,665,353</w:t>
            </w:r>
          </w:p>
        </w:tc>
        <w:tc>
          <w:tcPr>
            <w:tcW w:w="1280" w:type="dxa"/>
            <w:tcBorders>
              <w:top w:val="nil"/>
              <w:left w:val="nil"/>
              <w:bottom w:val="single" w:sz="8" w:space="0" w:color="FFFFFF"/>
              <w:right w:val="single" w:sz="8" w:space="0" w:color="FFFFFF"/>
            </w:tcBorders>
            <w:shd w:val="clear" w:color="000000" w:fill="D5E3CF"/>
            <w:vAlign w:val="bottom"/>
            <w:hideMark/>
          </w:tcPr>
          <w:p w14:paraId="327D513F"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85%</w:t>
            </w:r>
          </w:p>
        </w:tc>
      </w:tr>
      <w:tr w:rsidR="00DA4CA6" w:rsidRPr="00DA4CA6" w14:paraId="0BF01F53" w14:textId="77777777" w:rsidTr="00A7688D">
        <w:trPr>
          <w:trHeight w:val="510"/>
          <w:jc w:val="center"/>
        </w:trPr>
        <w:tc>
          <w:tcPr>
            <w:tcW w:w="3500" w:type="dxa"/>
            <w:tcBorders>
              <w:top w:val="nil"/>
              <w:left w:val="single" w:sz="8" w:space="0" w:color="FFFFFF"/>
              <w:bottom w:val="single" w:sz="12" w:space="0" w:color="FFFFFF"/>
              <w:right w:val="single" w:sz="8" w:space="0" w:color="FFFFFF"/>
            </w:tcBorders>
            <w:shd w:val="clear" w:color="000000" w:fill="EBF1E9"/>
            <w:vAlign w:val="bottom"/>
            <w:hideMark/>
          </w:tcPr>
          <w:p w14:paraId="55759A06"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SECRETARIA DE DESARROLLO SOCIAL</w:t>
            </w:r>
          </w:p>
        </w:tc>
        <w:tc>
          <w:tcPr>
            <w:tcW w:w="1740" w:type="dxa"/>
            <w:tcBorders>
              <w:top w:val="nil"/>
              <w:left w:val="nil"/>
              <w:bottom w:val="single" w:sz="12" w:space="0" w:color="FFFFFF"/>
              <w:right w:val="single" w:sz="8" w:space="0" w:color="FFFFFF"/>
            </w:tcBorders>
            <w:shd w:val="clear" w:color="000000" w:fill="EBF1E9"/>
            <w:vAlign w:val="bottom"/>
            <w:hideMark/>
          </w:tcPr>
          <w:p w14:paraId="1BA2B29F"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2,542,788,262</w:t>
            </w:r>
          </w:p>
        </w:tc>
        <w:tc>
          <w:tcPr>
            <w:tcW w:w="1720" w:type="dxa"/>
            <w:tcBorders>
              <w:top w:val="nil"/>
              <w:left w:val="nil"/>
              <w:bottom w:val="single" w:sz="12" w:space="0" w:color="FFFFFF"/>
              <w:right w:val="single" w:sz="8" w:space="0" w:color="FFFFFF"/>
            </w:tcBorders>
            <w:shd w:val="clear" w:color="000000" w:fill="EBF1E9"/>
            <w:vAlign w:val="bottom"/>
            <w:hideMark/>
          </w:tcPr>
          <w:p w14:paraId="4BAB3A74"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2,380,059,150</w:t>
            </w:r>
          </w:p>
        </w:tc>
        <w:tc>
          <w:tcPr>
            <w:tcW w:w="1280" w:type="dxa"/>
            <w:tcBorders>
              <w:top w:val="nil"/>
              <w:left w:val="nil"/>
              <w:bottom w:val="single" w:sz="12" w:space="0" w:color="FFFFFF"/>
              <w:right w:val="single" w:sz="8" w:space="0" w:color="FFFFFF"/>
            </w:tcBorders>
            <w:shd w:val="clear" w:color="000000" w:fill="EBF1E9"/>
            <w:vAlign w:val="bottom"/>
            <w:hideMark/>
          </w:tcPr>
          <w:p w14:paraId="02EE52EE"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94%</w:t>
            </w:r>
          </w:p>
        </w:tc>
      </w:tr>
      <w:tr w:rsidR="00DA4CA6" w:rsidRPr="00DA4CA6" w14:paraId="091CE139" w14:textId="77777777" w:rsidTr="00A7688D">
        <w:trPr>
          <w:trHeight w:val="330"/>
          <w:jc w:val="center"/>
        </w:trPr>
        <w:tc>
          <w:tcPr>
            <w:tcW w:w="3500" w:type="dxa"/>
            <w:tcBorders>
              <w:top w:val="nil"/>
              <w:left w:val="single" w:sz="8" w:space="0" w:color="FFFFFF"/>
              <w:bottom w:val="single" w:sz="8" w:space="0" w:color="FFFFFF"/>
              <w:right w:val="single" w:sz="8" w:space="0" w:color="FFFFFF"/>
            </w:tcBorders>
            <w:shd w:val="clear" w:color="000000" w:fill="D5E3CF"/>
            <w:vAlign w:val="center"/>
            <w:hideMark/>
          </w:tcPr>
          <w:p w14:paraId="15EE62BD"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SECRETARIA DEL INTERIOR</w:t>
            </w:r>
          </w:p>
        </w:tc>
        <w:tc>
          <w:tcPr>
            <w:tcW w:w="1740" w:type="dxa"/>
            <w:tcBorders>
              <w:top w:val="nil"/>
              <w:left w:val="nil"/>
              <w:bottom w:val="single" w:sz="8" w:space="0" w:color="FFFFFF"/>
              <w:right w:val="single" w:sz="8" w:space="0" w:color="FFFFFF"/>
            </w:tcBorders>
            <w:shd w:val="clear" w:color="000000" w:fill="D5E3CF"/>
            <w:vAlign w:val="bottom"/>
            <w:hideMark/>
          </w:tcPr>
          <w:p w14:paraId="754E9DE0"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1,390,282,100</w:t>
            </w:r>
          </w:p>
        </w:tc>
        <w:tc>
          <w:tcPr>
            <w:tcW w:w="1720" w:type="dxa"/>
            <w:tcBorders>
              <w:top w:val="nil"/>
              <w:left w:val="nil"/>
              <w:bottom w:val="single" w:sz="8" w:space="0" w:color="FFFFFF"/>
              <w:right w:val="single" w:sz="8" w:space="0" w:color="FFFFFF"/>
            </w:tcBorders>
            <w:shd w:val="clear" w:color="000000" w:fill="D5E3CF"/>
            <w:vAlign w:val="bottom"/>
            <w:hideMark/>
          </w:tcPr>
          <w:p w14:paraId="640B984A"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1,385,882,099</w:t>
            </w:r>
          </w:p>
        </w:tc>
        <w:tc>
          <w:tcPr>
            <w:tcW w:w="1280" w:type="dxa"/>
            <w:tcBorders>
              <w:top w:val="nil"/>
              <w:left w:val="nil"/>
              <w:bottom w:val="single" w:sz="8" w:space="0" w:color="FFFFFF"/>
              <w:right w:val="single" w:sz="8" w:space="0" w:color="FFFFFF"/>
            </w:tcBorders>
            <w:shd w:val="clear" w:color="000000" w:fill="D5E3CF"/>
            <w:vAlign w:val="bottom"/>
            <w:hideMark/>
          </w:tcPr>
          <w:p w14:paraId="2BDE457F"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100%</w:t>
            </w:r>
          </w:p>
        </w:tc>
      </w:tr>
      <w:tr w:rsidR="00DA4CA6" w:rsidRPr="00DA4CA6" w14:paraId="28DB6D7F" w14:textId="77777777" w:rsidTr="00A7688D">
        <w:trPr>
          <w:trHeight w:val="315"/>
          <w:jc w:val="center"/>
        </w:trPr>
        <w:tc>
          <w:tcPr>
            <w:tcW w:w="3500" w:type="dxa"/>
            <w:tcBorders>
              <w:top w:val="nil"/>
              <w:left w:val="single" w:sz="8" w:space="0" w:color="FFFFFF"/>
              <w:bottom w:val="single" w:sz="12" w:space="0" w:color="FFFFFF"/>
              <w:right w:val="single" w:sz="8" w:space="0" w:color="FFFFFF"/>
            </w:tcBorders>
            <w:shd w:val="clear" w:color="000000" w:fill="EBF1E9"/>
            <w:vAlign w:val="bottom"/>
            <w:hideMark/>
          </w:tcPr>
          <w:p w14:paraId="33F8F125"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SECRETARIA DE PLANEACIÓN</w:t>
            </w:r>
          </w:p>
        </w:tc>
        <w:tc>
          <w:tcPr>
            <w:tcW w:w="1740" w:type="dxa"/>
            <w:tcBorders>
              <w:top w:val="nil"/>
              <w:left w:val="nil"/>
              <w:bottom w:val="single" w:sz="12" w:space="0" w:color="FFFFFF"/>
              <w:right w:val="single" w:sz="8" w:space="0" w:color="FFFFFF"/>
            </w:tcBorders>
            <w:shd w:val="clear" w:color="000000" w:fill="EBF1E9"/>
            <w:vAlign w:val="bottom"/>
            <w:hideMark/>
          </w:tcPr>
          <w:p w14:paraId="7047DD13"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31,782,254</w:t>
            </w:r>
          </w:p>
        </w:tc>
        <w:tc>
          <w:tcPr>
            <w:tcW w:w="1720" w:type="dxa"/>
            <w:tcBorders>
              <w:top w:val="nil"/>
              <w:left w:val="nil"/>
              <w:bottom w:val="single" w:sz="12" w:space="0" w:color="FFFFFF"/>
              <w:right w:val="single" w:sz="8" w:space="0" w:color="FFFFFF"/>
            </w:tcBorders>
            <w:shd w:val="clear" w:color="000000" w:fill="EBF1E9"/>
            <w:vAlign w:val="bottom"/>
            <w:hideMark/>
          </w:tcPr>
          <w:p w14:paraId="0FF90A6E"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31,782,254</w:t>
            </w:r>
          </w:p>
        </w:tc>
        <w:tc>
          <w:tcPr>
            <w:tcW w:w="1280" w:type="dxa"/>
            <w:tcBorders>
              <w:top w:val="nil"/>
              <w:left w:val="nil"/>
              <w:bottom w:val="single" w:sz="12" w:space="0" w:color="FFFFFF"/>
              <w:right w:val="single" w:sz="8" w:space="0" w:color="FFFFFF"/>
            </w:tcBorders>
            <w:shd w:val="clear" w:color="000000" w:fill="EBF1E9"/>
            <w:vAlign w:val="bottom"/>
            <w:hideMark/>
          </w:tcPr>
          <w:p w14:paraId="6011E06C"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100%</w:t>
            </w:r>
          </w:p>
        </w:tc>
      </w:tr>
      <w:tr w:rsidR="00DA4CA6" w:rsidRPr="00DA4CA6" w14:paraId="3F219B13" w14:textId="77777777" w:rsidTr="00A7688D">
        <w:trPr>
          <w:trHeight w:val="330"/>
          <w:jc w:val="center"/>
        </w:trPr>
        <w:tc>
          <w:tcPr>
            <w:tcW w:w="3500" w:type="dxa"/>
            <w:tcBorders>
              <w:top w:val="nil"/>
              <w:left w:val="single" w:sz="8" w:space="0" w:color="FFFFFF"/>
              <w:bottom w:val="single" w:sz="8" w:space="0" w:color="FFFFFF"/>
              <w:right w:val="single" w:sz="8" w:space="0" w:color="FFFFFF"/>
            </w:tcBorders>
            <w:shd w:val="clear" w:color="000000" w:fill="D5E3CF"/>
            <w:vAlign w:val="center"/>
            <w:hideMark/>
          </w:tcPr>
          <w:p w14:paraId="050467F3"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SECRETARIA DE HACIENDA</w:t>
            </w:r>
          </w:p>
        </w:tc>
        <w:tc>
          <w:tcPr>
            <w:tcW w:w="1740" w:type="dxa"/>
            <w:tcBorders>
              <w:top w:val="nil"/>
              <w:left w:val="nil"/>
              <w:bottom w:val="single" w:sz="8" w:space="0" w:color="FFFFFF"/>
              <w:right w:val="single" w:sz="8" w:space="0" w:color="FFFFFF"/>
            </w:tcBorders>
            <w:shd w:val="clear" w:color="000000" w:fill="D5E3CF"/>
            <w:vAlign w:val="bottom"/>
            <w:hideMark/>
          </w:tcPr>
          <w:p w14:paraId="15147B58"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855,092,454</w:t>
            </w:r>
          </w:p>
        </w:tc>
        <w:tc>
          <w:tcPr>
            <w:tcW w:w="1720" w:type="dxa"/>
            <w:tcBorders>
              <w:top w:val="nil"/>
              <w:left w:val="nil"/>
              <w:bottom w:val="single" w:sz="8" w:space="0" w:color="FFFFFF"/>
              <w:right w:val="single" w:sz="8" w:space="0" w:color="FFFFFF"/>
            </w:tcBorders>
            <w:shd w:val="clear" w:color="000000" w:fill="D5E3CF"/>
            <w:vAlign w:val="bottom"/>
            <w:hideMark/>
          </w:tcPr>
          <w:p w14:paraId="4DCC9CEF"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515,000,946</w:t>
            </w:r>
          </w:p>
        </w:tc>
        <w:tc>
          <w:tcPr>
            <w:tcW w:w="1280" w:type="dxa"/>
            <w:tcBorders>
              <w:top w:val="nil"/>
              <w:left w:val="nil"/>
              <w:bottom w:val="single" w:sz="8" w:space="0" w:color="FFFFFF"/>
              <w:right w:val="single" w:sz="8" w:space="0" w:color="FFFFFF"/>
            </w:tcBorders>
            <w:shd w:val="clear" w:color="000000" w:fill="D5E3CF"/>
            <w:vAlign w:val="bottom"/>
            <w:hideMark/>
          </w:tcPr>
          <w:p w14:paraId="3DAD5EFB"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60%</w:t>
            </w:r>
          </w:p>
        </w:tc>
      </w:tr>
      <w:tr w:rsidR="00DA4CA6" w:rsidRPr="00DA4CA6" w14:paraId="647BEFFD" w14:textId="77777777" w:rsidTr="00A7688D">
        <w:trPr>
          <w:trHeight w:val="315"/>
          <w:jc w:val="center"/>
        </w:trPr>
        <w:tc>
          <w:tcPr>
            <w:tcW w:w="3500" w:type="dxa"/>
            <w:tcBorders>
              <w:top w:val="nil"/>
              <w:left w:val="single" w:sz="8" w:space="0" w:color="FFFFFF"/>
              <w:bottom w:val="single" w:sz="12" w:space="0" w:color="FFFFFF"/>
              <w:right w:val="single" w:sz="8" w:space="0" w:color="FFFFFF"/>
            </w:tcBorders>
            <w:shd w:val="clear" w:color="000000" w:fill="EBF1E9"/>
            <w:vAlign w:val="bottom"/>
            <w:hideMark/>
          </w:tcPr>
          <w:p w14:paraId="07470438"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SECRETARIA DE SALUD Y AMBIENTE</w:t>
            </w:r>
          </w:p>
        </w:tc>
        <w:tc>
          <w:tcPr>
            <w:tcW w:w="1740" w:type="dxa"/>
            <w:tcBorders>
              <w:top w:val="nil"/>
              <w:left w:val="nil"/>
              <w:bottom w:val="single" w:sz="12" w:space="0" w:color="FFFFFF"/>
              <w:right w:val="single" w:sz="8" w:space="0" w:color="FFFFFF"/>
            </w:tcBorders>
            <w:shd w:val="clear" w:color="000000" w:fill="EBF1E9"/>
            <w:vAlign w:val="bottom"/>
            <w:hideMark/>
          </w:tcPr>
          <w:p w14:paraId="4A79836D"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2,054,338,502</w:t>
            </w:r>
          </w:p>
        </w:tc>
        <w:tc>
          <w:tcPr>
            <w:tcW w:w="1720" w:type="dxa"/>
            <w:tcBorders>
              <w:top w:val="nil"/>
              <w:left w:val="nil"/>
              <w:bottom w:val="single" w:sz="12" w:space="0" w:color="FFFFFF"/>
              <w:right w:val="single" w:sz="8" w:space="0" w:color="FFFFFF"/>
            </w:tcBorders>
            <w:shd w:val="clear" w:color="000000" w:fill="EBF1E9"/>
            <w:vAlign w:val="bottom"/>
            <w:hideMark/>
          </w:tcPr>
          <w:p w14:paraId="32B3D772"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2,053,309,762</w:t>
            </w:r>
          </w:p>
        </w:tc>
        <w:tc>
          <w:tcPr>
            <w:tcW w:w="1280" w:type="dxa"/>
            <w:tcBorders>
              <w:top w:val="nil"/>
              <w:left w:val="nil"/>
              <w:bottom w:val="single" w:sz="12" w:space="0" w:color="FFFFFF"/>
              <w:right w:val="single" w:sz="8" w:space="0" w:color="FFFFFF"/>
            </w:tcBorders>
            <w:shd w:val="clear" w:color="000000" w:fill="EBF1E9"/>
            <w:vAlign w:val="bottom"/>
            <w:hideMark/>
          </w:tcPr>
          <w:p w14:paraId="385D0B01"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100%</w:t>
            </w:r>
          </w:p>
        </w:tc>
      </w:tr>
      <w:tr w:rsidR="00DA4CA6" w:rsidRPr="00DA4CA6" w14:paraId="3744D270" w14:textId="77777777" w:rsidTr="00A7688D">
        <w:trPr>
          <w:trHeight w:val="330"/>
          <w:jc w:val="center"/>
        </w:trPr>
        <w:tc>
          <w:tcPr>
            <w:tcW w:w="3500" w:type="dxa"/>
            <w:tcBorders>
              <w:top w:val="nil"/>
              <w:left w:val="single" w:sz="8" w:space="0" w:color="FFFFFF"/>
              <w:bottom w:val="single" w:sz="8" w:space="0" w:color="FFFFFF"/>
              <w:right w:val="single" w:sz="8" w:space="0" w:color="FFFFFF"/>
            </w:tcBorders>
            <w:shd w:val="clear" w:color="000000" w:fill="D5E3CF"/>
            <w:vAlign w:val="center"/>
            <w:hideMark/>
          </w:tcPr>
          <w:p w14:paraId="01B2B9D2" w14:textId="77777777" w:rsidR="00DA4CA6" w:rsidRPr="00DA4CA6" w:rsidRDefault="00DA4CA6" w:rsidP="00A450BC">
            <w:pPr>
              <w:spacing w:after="0" w:line="240" w:lineRule="auto"/>
              <w:contextualSpacing/>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FONDO LOCAL DE SALUD</w:t>
            </w:r>
          </w:p>
        </w:tc>
        <w:tc>
          <w:tcPr>
            <w:tcW w:w="1740" w:type="dxa"/>
            <w:tcBorders>
              <w:top w:val="nil"/>
              <w:left w:val="nil"/>
              <w:bottom w:val="single" w:sz="8" w:space="0" w:color="FFFFFF"/>
              <w:right w:val="single" w:sz="8" w:space="0" w:color="FFFFFF"/>
            </w:tcBorders>
            <w:shd w:val="clear" w:color="000000" w:fill="D5E3CF"/>
            <w:vAlign w:val="bottom"/>
            <w:hideMark/>
          </w:tcPr>
          <w:p w14:paraId="408F58E6"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3,453,456,391</w:t>
            </w:r>
          </w:p>
        </w:tc>
        <w:tc>
          <w:tcPr>
            <w:tcW w:w="1720" w:type="dxa"/>
            <w:tcBorders>
              <w:top w:val="nil"/>
              <w:left w:val="nil"/>
              <w:bottom w:val="single" w:sz="8" w:space="0" w:color="FFFFFF"/>
              <w:right w:val="single" w:sz="8" w:space="0" w:color="FFFFFF"/>
            </w:tcBorders>
            <w:shd w:val="clear" w:color="000000" w:fill="D5E3CF"/>
            <w:vAlign w:val="bottom"/>
            <w:hideMark/>
          </w:tcPr>
          <w:p w14:paraId="56523E75" w14:textId="77777777" w:rsidR="00DA4CA6" w:rsidRPr="00DA4CA6" w:rsidRDefault="00DA4CA6" w:rsidP="00A450BC">
            <w:pPr>
              <w:spacing w:after="0" w:line="240" w:lineRule="auto"/>
              <w:contextualSpacing/>
              <w:jc w:val="right"/>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2,472,167,976</w:t>
            </w:r>
          </w:p>
        </w:tc>
        <w:tc>
          <w:tcPr>
            <w:tcW w:w="1280" w:type="dxa"/>
            <w:tcBorders>
              <w:top w:val="nil"/>
              <w:left w:val="nil"/>
              <w:bottom w:val="single" w:sz="8" w:space="0" w:color="FFFFFF"/>
              <w:right w:val="single" w:sz="8" w:space="0" w:color="FFFFFF"/>
            </w:tcBorders>
            <w:shd w:val="clear" w:color="000000" w:fill="D5E3CF"/>
            <w:vAlign w:val="bottom"/>
            <w:hideMark/>
          </w:tcPr>
          <w:p w14:paraId="2C32E340" w14:textId="77777777" w:rsidR="00DA4CA6" w:rsidRPr="00DA4CA6" w:rsidRDefault="00DA4CA6" w:rsidP="00A450BC">
            <w:pPr>
              <w:spacing w:after="0" w:line="240" w:lineRule="auto"/>
              <w:contextualSpacing/>
              <w:jc w:val="center"/>
              <w:rPr>
                <w:rFonts w:ascii="Arial" w:eastAsia="Times New Roman" w:hAnsi="Arial" w:cs="Arial"/>
                <w:color w:val="000000"/>
                <w:sz w:val="18"/>
                <w:szCs w:val="18"/>
                <w:lang w:eastAsia="es-CO"/>
              </w:rPr>
            </w:pPr>
            <w:r w:rsidRPr="00DA4CA6">
              <w:rPr>
                <w:rFonts w:ascii="Arial" w:eastAsia="Times New Roman" w:hAnsi="Arial" w:cs="Arial"/>
                <w:color w:val="000000"/>
                <w:sz w:val="18"/>
                <w:szCs w:val="18"/>
                <w:lang w:eastAsia="es-CO"/>
              </w:rPr>
              <w:t>72%</w:t>
            </w:r>
          </w:p>
        </w:tc>
      </w:tr>
      <w:tr w:rsidR="00DA4CA6" w:rsidRPr="00DA4CA6" w14:paraId="7DC82E55" w14:textId="77777777" w:rsidTr="00A7688D">
        <w:trPr>
          <w:trHeight w:val="315"/>
          <w:jc w:val="center"/>
        </w:trPr>
        <w:tc>
          <w:tcPr>
            <w:tcW w:w="3500" w:type="dxa"/>
            <w:tcBorders>
              <w:top w:val="nil"/>
              <w:left w:val="single" w:sz="8" w:space="0" w:color="FFFFFF"/>
              <w:bottom w:val="single" w:sz="12" w:space="0" w:color="FFFFFF"/>
              <w:right w:val="single" w:sz="8" w:space="0" w:color="FFFFFF"/>
            </w:tcBorders>
            <w:shd w:val="clear" w:color="000000" w:fill="EBF1E9"/>
            <w:vAlign w:val="bottom"/>
            <w:hideMark/>
          </w:tcPr>
          <w:p w14:paraId="6649D167" w14:textId="77777777" w:rsidR="00DA4CA6" w:rsidRPr="00DA4CA6" w:rsidRDefault="00DA4CA6" w:rsidP="00A450BC">
            <w:pPr>
              <w:spacing w:after="0" w:line="240" w:lineRule="auto"/>
              <w:contextualSpacing/>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TOTAL RESERVAS INVERSION</w:t>
            </w:r>
          </w:p>
        </w:tc>
        <w:tc>
          <w:tcPr>
            <w:tcW w:w="1740" w:type="dxa"/>
            <w:tcBorders>
              <w:top w:val="nil"/>
              <w:left w:val="nil"/>
              <w:bottom w:val="single" w:sz="12" w:space="0" w:color="FFFFFF"/>
              <w:right w:val="single" w:sz="8" w:space="0" w:color="FFFFFF"/>
            </w:tcBorders>
            <w:shd w:val="clear" w:color="000000" w:fill="EBF1E9"/>
            <w:vAlign w:val="bottom"/>
            <w:hideMark/>
          </w:tcPr>
          <w:p w14:paraId="38F33788"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23,123,359,402</w:t>
            </w:r>
          </w:p>
        </w:tc>
        <w:tc>
          <w:tcPr>
            <w:tcW w:w="1720" w:type="dxa"/>
            <w:tcBorders>
              <w:top w:val="nil"/>
              <w:left w:val="nil"/>
              <w:bottom w:val="single" w:sz="12" w:space="0" w:color="FFFFFF"/>
              <w:right w:val="single" w:sz="8" w:space="0" w:color="FFFFFF"/>
            </w:tcBorders>
            <w:shd w:val="clear" w:color="000000" w:fill="EBF1E9"/>
            <w:vAlign w:val="bottom"/>
            <w:hideMark/>
          </w:tcPr>
          <w:p w14:paraId="65A63173"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19,553,830,602</w:t>
            </w:r>
          </w:p>
        </w:tc>
        <w:tc>
          <w:tcPr>
            <w:tcW w:w="1280" w:type="dxa"/>
            <w:tcBorders>
              <w:top w:val="nil"/>
              <w:left w:val="nil"/>
              <w:bottom w:val="single" w:sz="12" w:space="0" w:color="FFFFFF"/>
              <w:right w:val="single" w:sz="8" w:space="0" w:color="FFFFFF"/>
            </w:tcBorders>
            <w:shd w:val="clear" w:color="000000" w:fill="EBF1E9"/>
            <w:vAlign w:val="bottom"/>
            <w:hideMark/>
          </w:tcPr>
          <w:p w14:paraId="33C3E8D6" w14:textId="77777777" w:rsidR="00DA4CA6" w:rsidRPr="00DA4CA6" w:rsidRDefault="00DA4CA6" w:rsidP="00A450BC">
            <w:pPr>
              <w:spacing w:after="0" w:line="240" w:lineRule="auto"/>
              <w:contextualSpacing/>
              <w:jc w:val="center"/>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85%</w:t>
            </w:r>
          </w:p>
        </w:tc>
      </w:tr>
      <w:tr w:rsidR="00DA4CA6" w:rsidRPr="00DA4CA6" w14:paraId="6DE4D67E" w14:textId="77777777" w:rsidTr="00A7688D">
        <w:trPr>
          <w:trHeight w:val="495"/>
          <w:jc w:val="center"/>
        </w:trPr>
        <w:tc>
          <w:tcPr>
            <w:tcW w:w="3500" w:type="dxa"/>
            <w:tcBorders>
              <w:top w:val="nil"/>
              <w:left w:val="single" w:sz="8" w:space="0" w:color="FFFFFF"/>
              <w:bottom w:val="nil"/>
              <w:right w:val="single" w:sz="8" w:space="0" w:color="FFFFFF"/>
            </w:tcBorders>
            <w:shd w:val="clear" w:color="000000" w:fill="D5E3CF"/>
            <w:vAlign w:val="center"/>
            <w:hideMark/>
          </w:tcPr>
          <w:p w14:paraId="03A675DC" w14:textId="77777777" w:rsidR="00DA4CA6" w:rsidRPr="00DA4CA6" w:rsidRDefault="00DA4CA6" w:rsidP="00A450BC">
            <w:pPr>
              <w:spacing w:after="0" w:line="240" w:lineRule="auto"/>
              <w:contextualSpacing/>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TOTAL EJECUTADO A 31 DE DICIEMBRE 2021</w:t>
            </w:r>
          </w:p>
        </w:tc>
        <w:tc>
          <w:tcPr>
            <w:tcW w:w="1740" w:type="dxa"/>
            <w:tcBorders>
              <w:top w:val="nil"/>
              <w:left w:val="nil"/>
              <w:bottom w:val="nil"/>
              <w:right w:val="single" w:sz="8" w:space="0" w:color="FFFFFF"/>
            </w:tcBorders>
            <w:shd w:val="clear" w:color="000000" w:fill="D5E3CF"/>
            <w:vAlign w:val="bottom"/>
            <w:hideMark/>
          </w:tcPr>
          <w:p w14:paraId="24041985"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26,051,338,912</w:t>
            </w:r>
          </w:p>
        </w:tc>
        <w:tc>
          <w:tcPr>
            <w:tcW w:w="1720" w:type="dxa"/>
            <w:tcBorders>
              <w:top w:val="nil"/>
              <w:left w:val="nil"/>
              <w:bottom w:val="nil"/>
              <w:right w:val="single" w:sz="8" w:space="0" w:color="FFFFFF"/>
            </w:tcBorders>
            <w:shd w:val="clear" w:color="000000" w:fill="D5E3CF"/>
            <w:vAlign w:val="bottom"/>
            <w:hideMark/>
          </w:tcPr>
          <w:p w14:paraId="4C53B751" w14:textId="77777777" w:rsidR="00DA4CA6" w:rsidRPr="00DA4CA6" w:rsidRDefault="00DA4CA6" w:rsidP="00A450BC">
            <w:pPr>
              <w:spacing w:after="0" w:line="240" w:lineRule="auto"/>
              <w:contextualSpacing/>
              <w:jc w:val="right"/>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21,856,647,023</w:t>
            </w:r>
          </w:p>
        </w:tc>
        <w:tc>
          <w:tcPr>
            <w:tcW w:w="1280" w:type="dxa"/>
            <w:tcBorders>
              <w:top w:val="nil"/>
              <w:left w:val="nil"/>
              <w:bottom w:val="nil"/>
              <w:right w:val="single" w:sz="8" w:space="0" w:color="FFFFFF"/>
            </w:tcBorders>
            <w:shd w:val="clear" w:color="000000" w:fill="D5E3CF"/>
            <w:vAlign w:val="bottom"/>
            <w:hideMark/>
          </w:tcPr>
          <w:p w14:paraId="42AC7A83" w14:textId="77777777" w:rsidR="00DA4CA6" w:rsidRPr="00DA4CA6" w:rsidRDefault="00DA4CA6" w:rsidP="00A450BC">
            <w:pPr>
              <w:spacing w:after="0" w:line="240" w:lineRule="auto"/>
              <w:contextualSpacing/>
              <w:jc w:val="center"/>
              <w:rPr>
                <w:rFonts w:ascii="Arial" w:eastAsia="Times New Roman" w:hAnsi="Arial" w:cs="Arial"/>
                <w:b/>
                <w:bCs/>
                <w:color w:val="000000"/>
                <w:sz w:val="18"/>
                <w:szCs w:val="18"/>
                <w:lang w:eastAsia="es-CO"/>
              </w:rPr>
            </w:pPr>
            <w:r w:rsidRPr="00DA4CA6">
              <w:rPr>
                <w:rFonts w:ascii="Arial" w:eastAsia="Times New Roman" w:hAnsi="Arial" w:cs="Arial"/>
                <w:b/>
                <w:bCs/>
                <w:color w:val="000000"/>
                <w:sz w:val="18"/>
                <w:szCs w:val="18"/>
                <w:lang w:eastAsia="es-CO"/>
              </w:rPr>
              <w:t>84%</w:t>
            </w:r>
          </w:p>
        </w:tc>
      </w:tr>
    </w:tbl>
    <w:p w14:paraId="7F0596FB" w14:textId="740DDC67" w:rsidR="00DA4CA6" w:rsidRDefault="00DA4CA6" w:rsidP="00A450BC">
      <w:pPr>
        <w:spacing w:after="0" w:line="240" w:lineRule="auto"/>
        <w:ind w:left="786"/>
        <w:contextualSpacing/>
        <w:rPr>
          <w:rFonts w:ascii="Times New Roman" w:eastAsia="Times New Roman" w:hAnsi="Times New Roman" w:cs="Times New Roman"/>
          <w:sz w:val="20"/>
          <w:szCs w:val="20"/>
          <w:lang w:val="es-ES" w:eastAsia="es-ES"/>
        </w:rPr>
      </w:pPr>
    </w:p>
    <w:p w14:paraId="52CD4045" w14:textId="272783CA"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31F7A55D" w14:textId="048FB77B"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187EA33B" w14:textId="4D48D517"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7E23B835" w14:textId="3B5EB5D3"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3B724122" w14:textId="29399B41"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2205E7A7" w14:textId="5794BFBE"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008CC035" w14:textId="7C7577AA"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417CBDCD" w14:textId="698A43DA"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7859EEFD" w14:textId="2D325639"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7F229B59" w14:textId="6DAEB2F2"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6213D371" w14:textId="2DA374B0"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72C04738" w14:textId="557933E4"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25C8981B" w14:textId="1B801B54"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1CA51EFD" w14:textId="05A28F9A"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486BC98E" w14:textId="6A2038C8"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712F3595" w14:textId="3B2788AB"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76B2E58E" w14:textId="481D65D5"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2AD86FED" w14:textId="4C4A9EE1"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65BDF806" w14:textId="43E0F9A9"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28D6AF6C" w14:textId="4F1492B5"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634D06BD" w14:textId="1D086A76"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66E8F6A0" w14:textId="124A3617"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4409BB4A" w14:textId="4462E2CB"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20A36894" w14:textId="37EFBFA5"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0397FA88" w14:textId="7872E1DC"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6A4FA670" w14:textId="0CB0F7B9"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7C1C304C" w14:textId="6075C75F"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216E79C8" w14:textId="77777777"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196B954F" w14:textId="4F4BB866"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26EE0832" w14:textId="14BD2DF3"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38987734" w14:textId="4C21DB02"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49DBC2C1" w14:textId="0ECB3697"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24F9F57B" w14:textId="244B331F"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73F4F204" w14:textId="16F587C8"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6466AEBD" w14:textId="524A7382"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0D3E1CD1" w14:textId="22E4488E"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2AC04621" w14:textId="2D4F31F6"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523C7944" w14:textId="750509CE"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5D561773" w14:textId="4ACE7B1B"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6E559CF6" w14:textId="2642A135"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652F46E4" w14:textId="61BF9475"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0DAF4178" w14:textId="176F60D4"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26E25C64" w14:textId="54FF24B8"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5B30901E" w14:textId="7115B09A"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6824FEC0" w14:textId="6E4E00DC"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4183F474" w14:textId="77777777" w:rsidR="00A450BC" w:rsidRDefault="00A450BC" w:rsidP="00A450BC">
      <w:pPr>
        <w:spacing w:after="0" w:line="240" w:lineRule="auto"/>
        <w:ind w:left="786"/>
        <w:contextualSpacing/>
        <w:rPr>
          <w:rFonts w:ascii="Times New Roman" w:eastAsia="Times New Roman" w:hAnsi="Times New Roman" w:cs="Times New Roman"/>
          <w:sz w:val="20"/>
          <w:szCs w:val="20"/>
          <w:lang w:val="es-ES" w:eastAsia="es-ES"/>
        </w:rPr>
      </w:pPr>
    </w:p>
    <w:p w14:paraId="1C26BB27" w14:textId="14E67939"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68C54011" w14:textId="7237CD80" w:rsidR="00A7688D" w:rsidRDefault="00A7688D" w:rsidP="00A450BC">
      <w:pPr>
        <w:spacing w:after="0" w:line="240" w:lineRule="auto"/>
        <w:ind w:left="786"/>
        <w:contextualSpacing/>
        <w:rPr>
          <w:rFonts w:ascii="Times New Roman" w:eastAsia="Times New Roman" w:hAnsi="Times New Roman" w:cs="Times New Roman"/>
          <w:sz w:val="20"/>
          <w:szCs w:val="20"/>
          <w:lang w:val="es-ES" w:eastAsia="es-ES"/>
        </w:rPr>
      </w:pPr>
    </w:p>
    <w:p w14:paraId="61D394F8" w14:textId="0D06D679" w:rsidR="00A7688D" w:rsidRPr="00A7688D" w:rsidRDefault="00A7688D" w:rsidP="00A450BC">
      <w:pPr>
        <w:spacing w:after="0" w:line="240" w:lineRule="auto"/>
        <w:ind w:left="786"/>
        <w:contextualSpacing/>
        <w:rPr>
          <w:rFonts w:ascii="Times New Roman" w:eastAsia="Times New Roman" w:hAnsi="Times New Roman" w:cs="Times New Roman"/>
          <w:color w:val="1F4E79" w:themeColor="accent1" w:themeShade="80"/>
          <w:sz w:val="28"/>
          <w:szCs w:val="28"/>
          <w:lang w:val="es-ES" w:eastAsia="es-ES"/>
        </w:rPr>
      </w:pPr>
    </w:p>
    <w:p w14:paraId="6E1A683D" w14:textId="14B64AD7" w:rsidR="00A7688D" w:rsidRPr="00A7688D" w:rsidRDefault="00A7688D" w:rsidP="00A450BC">
      <w:pPr>
        <w:spacing w:after="0" w:line="240" w:lineRule="auto"/>
        <w:contextualSpacing/>
        <w:jc w:val="center"/>
        <w:textAlignment w:val="baseline"/>
        <w:rPr>
          <w:rFonts w:ascii="Segoe UI" w:eastAsia="Times New Roman" w:hAnsi="Segoe UI" w:cs="Segoe UI"/>
          <w:color w:val="1F4E79" w:themeColor="accent1" w:themeShade="80"/>
          <w:sz w:val="28"/>
          <w:szCs w:val="28"/>
          <w:lang w:val="es-ES" w:eastAsia="es-CO"/>
        </w:rPr>
      </w:pPr>
      <w:r w:rsidRPr="00A7688D">
        <w:rPr>
          <w:rFonts w:ascii="Arial" w:eastAsia="Times New Roman" w:hAnsi="Arial" w:cs="Arial"/>
          <w:b/>
          <w:bCs/>
          <w:color w:val="1F4E79" w:themeColor="accent1" w:themeShade="80"/>
          <w:sz w:val="28"/>
          <w:szCs w:val="28"/>
          <w:lang w:val="es-ES" w:eastAsia="es-CO"/>
        </w:rPr>
        <w:lastRenderedPageBreak/>
        <w:t>4. IMPUESTROS MUNICIPALES</w:t>
      </w:r>
      <w:r w:rsidRPr="00A7688D">
        <w:rPr>
          <w:rFonts w:ascii="Arial" w:eastAsia="Times New Roman" w:hAnsi="Arial" w:cs="Arial"/>
          <w:color w:val="1F4E79" w:themeColor="accent1" w:themeShade="80"/>
          <w:sz w:val="28"/>
          <w:szCs w:val="28"/>
          <w:lang w:val="es-ES" w:eastAsia="es-CO"/>
        </w:rPr>
        <w:t> </w:t>
      </w:r>
    </w:p>
    <w:p w14:paraId="061DE014" w14:textId="77777777" w:rsidR="00A7688D" w:rsidRPr="00A7688D" w:rsidRDefault="00A7688D" w:rsidP="00A450BC">
      <w:pPr>
        <w:spacing w:after="0" w:line="240" w:lineRule="auto"/>
        <w:contextualSpacing/>
        <w:jc w:val="center"/>
        <w:textAlignment w:val="baseline"/>
        <w:rPr>
          <w:rFonts w:ascii="Segoe UI" w:eastAsia="Times New Roman" w:hAnsi="Segoe UI" w:cs="Segoe UI"/>
          <w:color w:val="1F4E79" w:themeColor="accent1" w:themeShade="80"/>
          <w:sz w:val="28"/>
          <w:szCs w:val="28"/>
          <w:lang w:val="es-ES" w:eastAsia="es-CO"/>
        </w:rPr>
      </w:pPr>
      <w:r w:rsidRPr="00A7688D">
        <w:rPr>
          <w:rFonts w:ascii="Arial" w:eastAsia="Times New Roman" w:hAnsi="Arial" w:cs="Arial"/>
          <w:b/>
          <w:bCs/>
          <w:color w:val="1F4E79" w:themeColor="accent1" w:themeShade="80"/>
          <w:sz w:val="28"/>
          <w:szCs w:val="28"/>
          <w:lang w:val="es-ES" w:eastAsia="es-CO"/>
        </w:rPr>
        <w:t>INFORME DE GESTIÓN</w:t>
      </w:r>
      <w:r w:rsidRPr="00A7688D">
        <w:rPr>
          <w:rFonts w:ascii="Arial" w:eastAsia="Times New Roman" w:hAnsi="Arial" w:cs="Arial"/>
          <w:color w:val="1F4E79" w:themeColor="accent1" w:themeShade="80"/>
          <w:sz w:val="28"/>
          <w:szCs w:val="28"/>
          <w:lang w:val="es-ES" w:eastAsia="es-CO"/>
        </w:rPr>
        <w:t> </w:t>
      </w:r>
    </w:p>
    <w:p w14:paraId="432A12BE" w14:textId="77777777" w:rsidR="00A7688D" w:rsidRPr="00A7688D" w:rsidRDefault="00A7688D" w:rsidP="00A450BC">
      <w:pPr>
        <w:spacing w:after="0" w:line="240" w:lineRule="auto"/>
        <w:contextualSpacing/>
        <w:jc w:val="center"/>
        <w:textAlignment w:val="baseline"/>
        <w:rPr>
          <w:rFonts w:ascii="Arial" w:eastAsia="Times New Roman" w:hAnsi="Arial" w:cs="Arial"/>
          <w:color w:val="1F4E79" w:themeColor="accent1" w:themeShade="80"/>
          <w:sz w:val="28"/>
          <w:szCs w:val="28"/>
          <w:lang w:val="es-ES" w:eastAsia="es-CO"/>
        </w:rPr>
      </w:pPr>
      <w:r w:rsidRPr="00A7688D">
        <w:rPr>
          <w:rFonts w:ascii="Arial" w:eastAsia="Times New Roman" w:hAnsi="Arial" w:cs="Arial"/>
          <w:b/>
          <w:bCs/>
          <w:color w:val="1F4E79" w:themeColor="accent1" w:themeShade="80"/>
          <w:sz w:val="28"/>
          <w:szCs w:val="28"/>
          <w:lang w:val="es-ES" w:eastAsia="es-CO"/>
        </w:rPr>
        <w:t>PERÍODO: CUARTO TRIMESTRE y ACUMULADO 2021</w:t>
      </w:r>
      <w:r w:rsidRPr="00A7688D">
        <w:rPr>
          <w:rFonts w:ascii="Arial" w:eastAsia="Times New Roman" w:hAnsi="Arial" w:cs="Arial"/>
          <w:color w:val="1F4E79" w:themeColor="accent1" w:themeShade="80"/>
          <w:sz w:val="28"/>
          <w:szCs w:val="28"/>
          <w:lang w:val="es-ES" w:eastAsia="es-CO"/>
        </w:rPr>
        <w:t> </w:t>
      </w:r>
    </w:p>
    <w:p w14:paraId="401DD4B2" w14:textId="77777777" w:rsidR="00A7688D" w:rsidRPr="00A7688D" w:rsidRDefault="00A7688D" w:rsidP="00A450BC">
      <w:pPr>
        <w:spacing w:after="0" w:line="240" w:lineRule="auto"/>
        <w:contextualSpacing/>
        <w:jc w:val="center"/>
        <w:textAlignment w:val="baseline"/>
        <w:rPr>
          <w:rFonts w:ascii="Segoe UI" w:eastAsia="Times New Roman" w:hAnsi="Segoe UI" w:cs="Segoe UI"/>
          <w:sz w:val="18"/>
          <w:szCs w:val="18"/>
          <w:lang w:val="es-ES" w:eastAsia="es-CO"/>
        </w:rPr>
      </w:pPr>
    </w:p>
    <w:p w14:paraId="53758A0D" w14:textId="77777777" w:rsidR="00A7688D" w:rsidRPr="00A7688D" w:rsidRDefault="00A7688D" w:rsidP="00A450BC">
      <w:pPr>
        <w:spacing w:after="0" w:line="240" w:lineRule="auto"/>
        <w:contextualSpacing/>
        <w:textAlignment w:val="baseline"/>
        <w:rPr>
          <w:rFonts w:ascii="Segoe UI" w:eastAsia="Times New Roman" w:hAnsi="Segoe UI" w:cs="Segoe UI"/>
          <w:color w:val="000000" w:themeColor="text1"/>
          <w:sz w:val="18"/>
          <w:szCs w:val="18"/>
          <w:lang w:val="es-ES" w:eastAsia="es-CO"/>
        </w:rPr>
      </w:pPr>
      <w:r w:rsidRPr="00A7688D">
        <w:rPr>
          <w:rFonts w:ascii="Arial" w:eastAsia="Times New Roman" w:hAnsi="Arial" w:cs="Arial"/>
          <w:color w:val="000000" w:themeColor="text1"/>
          <w:sz w:val="24"/>
          <w:szCs w:val="24"/>
          <w:lang w:val="es-ES" w:eastAsia="es-CO"/>
        </w:rPr>
        <w:t>  </w:t>
      </w:r>
    </w:p>
    <w:p w14:paraId="5F3E094F" w14:textId="77777777" w:rsidR="00A7688D" w:rsidRPr="00A7688D" w:rsidRDefault="00A7688D" w:rsidP="00A450BC">
      <w:pPr>
        <w:spacing w:after="0" w:line="240" w:lineRule="auto"/>
        <w:contextualSpacing/>
        <w:textAlignment w:val="baseline"/>
        <w:rPr>
          <w:rFonts w:ascii="Segoe UI" w:eastAsia="Times New Roman" w:hAnsi="Segoe UI" w:cs="Segoe UI"/>
          <w:color w:val="000000" w:themeColor="text1"/>
          <w:sz w:val="18"/>
          <w:szCs w:val="18"/>
          <w:lang w:val="es-ES" w:eastAsia="es-CO"/>
        </w:rPr>
      </w:pPr>
      <w:r w:rsidRPr="00A7688D">
        <w:rPr>
          <w:rFonts w:ascii="Arial" w:eastAsia="Times New Roman" w:hAnsi="Arial" w:cs="Arial"/>
          <w:b/>
          <w:bCs/>
          <w:color w:val="000000" w:themeColor="text1"/>
          <w:sz w:val="24"/>
          <w:szCs w:val="24"/>
          <w:lang w:val="es-ES" w:eastAsia="es-CO"/>
        </w:rPr>
        <w:t>GESTIONES EFECTIVAS</w:t>
      </w:r>
      <w:r w:rsidRPr="00A7688D">
        <w:rPr>
          <w:rFonts w:ascii="Arial" w:eastAsia="Times New Roman" w:hAnsi="Arial" w:cs="Arial"/>
          <w:color w:val="000000" w:themeColor="text1"/>
          <w:sz w:val="24"/>
          <w:szCs w:val="24"/>
          <w:lang w:val="es-ES" w:eastAsia="es-CO"/>
        </w:rPr>
        <w:t> </w:t>
      </w:r>
    </w:p>
    <w:p w14:paraId="69F80DD0"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r w:rsidRPr="00A7688D">
        <w:rPr>
          <w:rFonts w:ascii="Arial" w:eastAsia="Times New Roman" w:hAnsi="Arial" w:cs="Arial"/>
          <w:color w:val="000000" w:themeColor="text1"/>
          <w:sz w:val="24"/>
          <w:szCs w:val="24"/>
          <w:lang w:val="es-ES" w:eastAsia="es-CO"/>
        </w:rPr>
        <w:t>  </w:t>
      </w:r>
    </w:p>
    <w:p w14:paraId="6C36D6E7"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 xml:space="preserve">En el proceso de liquidación, determinación y fiscalización de los impuestos municipales, se realizan gestiones efectivas que durante el acumulado a 31 de Diciembre del 2021 fueron registradas 1.420 novedades al registro de cancelación </w:t>
      </w:r>
      <w:proofErr w:type="gramStart"/>
      <w:r w:rsidRPr="00A7688D">
        <w:rPr>
          <w:rFonts w:ascii="Arial" w:eastAsia="Times New Roman" w:hAnsi="Arial" w:cs="Arial"/>
          <w:color w:val="000000" w:themeColor="text1"/>
          <w:sz w:val="24"/>
          <w:szCs w:val="24"/>
          <w:lang w:val="es-ES" w:eastAsia="es-CO"/>
        </w:rPr>
        <w:t>de  contribuyentes</w:t>
      </w:r>
      <w:proofErr w:type="gramEnd"/>
      <w:r w:rsidRPr="00A7688D">
        <w:rPr>
          <w:rFonts w:ascii="Arial" w:eastAsia="Times New Roman" w:hAnsi="Arial" w:cs="Arial"/>
          <w:color w:val="000000" w:themeColor="text1"/>
          <w:sz w:val="24"/>
          <w:szCs w:val="24"/>
          <w:lang w:val="es-ES" w:eastAsia="es-CO"/>
        </w:rPr>
        <w:t xml:space="preserve"> del impuesto de industria y comercio y 335 de registros de  novedades de traspaso de Industria y Comercio. </w:t>
      </w:r>
    </w:p>
    <w:p w14:paraId="0EDF3CCE"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p>
    <w:p w14:paraId="252C5912"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Durante el cuarto periodo del año 2021 se presentaron 184 novedades aplicadas al Impuesto predial unificado con 1.579 registros de novedades a corte 31 de Diciembre de 2021 a partir de los actos administrativos expedidos por el Área Metropolitana, quien es la autoridad catastral en el municipio de Bucaramanga. </w:t>
      </w:r>
    </w:p>
    <w:p w14:paraId="3161BDCA"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r w:rsidRPr="00A7688D">
        <w:rPr>
          <w:rFonts w:ascii="Times New Roman" w:eastAsia="Times New Roman" w:hAnsi="Times New Roman" w:cs="Times New Roman"/>
          <w:color w:val="FF0000"/>
          <w:sz w:val="20"/>
          <w:szCs w:val="20"/>
          <w:lang w:val="es-ES" w:eastAsia="es-CO"/>
        </w:rPr>
        <w:t> </w:t>
      </w:r>
    </w:p>
    <w:p w14:paraId="0DBAB558" w14:textId="3061DA9F" w:rsidR="00A7688D" w:rsidRDefault="00A7688D" w:rsidP="00A450BC">
      <w:pPr>
        <w:spacing w:after="0" w:line="240" w:lineRule="auto"/>
        <w:contextualSpacing/>
        <w:jc w:val="both"/>
        <w:textAlignment w:val="baseline"/>
        <w:rPr>
          <w:rFonts w:ascii="Times New Roman" w:eastAsia="Times New Roman" w:hAnsi="Times New Roman" w:cs="Times New Roman"/>
          <w:color w:val="000000" w:themeColor="text1"/>
          <w:sz w:val="20"/>
          <w:szCs w:val="20"/>
          <w:lang w:val="es-ES" w:eastAsia="es-CO"/>
        </w:rPr>
      </w:pPr>
      <w:r w:rsidRPr="00A7688D">
        <w:rPr>
          <w:rFonts w:ascii="Arial" w:eastAsia="Times New Roman" w:hAnsi="Arial" w:cs="Arial"/>
          <w:color w:val="000000" w:themeColor="text1"/>
          <w:sz w:val="24"/>
          <w:szCs w:val="24"/>
          <w:lang w:val="es-ES" w:eastAsia="es-CO"/>
        </w:rPr>
        <w:t xml:space="preserve">De igual forma fueron resueltos </w:t>
      </w:r>
      <w:proofErr w:type="gramStart"/>
      <w:r w:rsidRPr="00A7688D">
        <w:rPr>
          <w:rFonts w:ascii="Arial" w:eastAsia="Times New Roman" w:hAnsi="Arial" w:cs="Arial"/>
          <w:color w:val="000000" w:themeColor="text1"/>
          <w:sz w:val="24"/>
          <w:szCs w:val="24"/>
          <w:lang w:val="es-ES" w:eastAsia="es-CO"/>
        </w:rPr>
        <w:t>122  Actos</w:t>
      </w:r>
      <w:proofErr w:type="gramEnd"/>
      <w:r w:rsidRPr="00A7688D">
        <w:rPr>
          <w:rFonts w:ascii="Arial" w:eastAsia="Times New Roman" w:hAnsi="Arial" w:cs="Arial"/>
          <w:color w:val="000000" w:themeColor="text1"/>
          <w:sz w:val="24"/>
          <w:szCs w:val="24"/>
          <w:lang w:val="es-ES" w:eastAsia="es-CO"/>
        </w:rPr>
        <w:t xml:space="preserve"> Administrativos decisorios en el  cuarto trimestre de 2021, que corresponde resolución de recursos, revocatorias, saldos a favor, tutelas y acciones populares, con acumulado a corte 31 de Diciembre de 2021 de 503 Actos Administrativos decisorios. </w:t>
      </w:r>
      <w:r w:rsidRPr="00A7688D">
        <w:rPr>
          <w:rFonts w:ascii="Times New Roman" w:eastAsia="Times New Roman" w:hAnsi="Times New Roman" w:cs="Times New Roman"/>
          <w:color w:val="000000" w:themeColor="text1"/>
          <w:sz w:val="20"/>
          <w:szCs w:val="20"/>
          <w:lang w:val="es-ES" w:eastAsia="es-CO"/>
        </w:rPr>
        <w:t> </w:t>
      </w:r>
    </w:p>
    <w:p w14:paraId="350CC84D"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p>
    <w:p w14:paraId="4ECBA4F8"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r w:rsidRPr="00A7688D">
        <w:rPr>
          <w:rFonts w:ascii="Times New Roman" w:eastAsia="Times New Roman" w:hAnsi="Times New Roman" w:cs="Times New Roman"/>
          <w:color w:val="FF0000"/>
          <w:sz w:val="20"/>
          <w:szCs w:val="20"/>
          <w:lang w:val="es-ES" w:eastAsia="es-CO"/>
        </w:rPr>
        <w:t> </w:t>
      </w:r>
    </w:p>
    <w:p w14:paraId="75849A2D" w14:textId="77777777" w:rsidR="00A7688D" w:rsidRPr="00A7688D" w:rsidRDefault="00A7688D" w:rsidP="00A450BC">
      <w:pPr>
        <w:numPr>
          <w:ilvl w:val="0"/>
          <w:numId w:val="13"/>
        </w:numPr>
        <w:spacing w:after="0" w:line="240" w:lineRule="auto"/>
        <w:contextualSpacing/>
        <w:jc w:val="both"/>
        <w:textAlignment w:val="baseline"/>
        <w:rPr>
          <w:rFonts w:ascii="Times New Roman" w:eastAsia="Times New Roman" w:hAnsi="Times New Roman" w:cs="Times New Roman"/>
          <w:b/>
          <w:sz w:val="20"/>
          <w:szCs w:val="20"/>
          <w:lang w:val="es-ES" w:eastAsia="es-CO"/>
        </w:rPr>
      </w:pPr>
      <w:r w:rsidRPr="00A7688D">
        <w:rPr>
          <w:rFonts w:ascii="Arial" w:eastAsia="Times New Roman" w:hAnsi="Arial" w:cs="Arial"/>
          <w:b/>
          <w:sz w:val="24"/>
          <w:szCs w:val="24"/>
          <w:lang w:val="es-ES" w:eastAsia="es-CO"/>
        </w:rPr>
        <w:t>PETICIONES ATENDIDAS DURANTE EL CUARTO TRIMESTRE DE 2021 Y ACUMULADO A DICIEMBRE 31 DE 2021.</w:t>
      </w:r>
    </w:p>
    <w:p w14:paraId="7B1BB99D" w14:textId="77777777" w:rsidR="00A7688D" w:rsidRPr="00A7688D" w:rsidRDefault="00A7688D" w:rsidP="00A450BC">
      <w:pPr>
        <w:spacing w:after="0" w:line="240" w:lineRule="auto"/>
        <w:contextualSpacing/>
        <w:jc w:val="both"/>
        <w:textAlignment w:val="baseline"/>
        <w:rPr>
          <w:rFonts w:ascii="Segoe UI" w:eastAsia="Times New Roman" w:hAnsi="Segoe UI" w:cs="Segoe UI"/>
          <w:b/>
          <w:color w:val="FF0000"/>
          <w:sz w:val="18"/>
          <w:szCs w:val="18"/>
          <w:lang w:val="es-ES" w:eastAsia="es-CO"/>
        </w:rPr>
      </w:pPr>
      <w:r w:rsidRPr="00A7688D">
        <w:rPr>
          <w:rFonts w:ascii="Times New Roman" w:eastAsia="Times New Roman" w:hAnsi="Times New Roman" w:cs="Times New Roman"/>
          <w:b/>
          <w:color w:val="FF0000"/>
          <w:sz w:val="20"/>
          <w:szCs w:val="20"/>
          <w:lang w:val="es-ES" w:eastAsia="es-CO"/>
        </w:rPr>
        <w:t> </w:t>
      </w:r>
    </w:p>
    <w:p w14:paraId="71ACB33E"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sz w:val="24"/>
          <w:szCs w:val="24"/>
          <w:lang w:val="es-ES" w:eastAsia="es-CO"/>
        </w:rPr>
        <w:t>Mediante el módulo de peticiones, quejas y reclamos (</w:t>
      </w:r>
      <w:hyperlink r:id="rId24" w:history="1">
        <w:r w:rsidRPr="00A7688D">
          <w:rPr>
            <w:rFonts w:ascii="Arial" w:eastAsia="Times New Roman" w:hAnsi="Arial" w:cs="Arial"/>
            <w:color w:val="0563C1" w:themeColor="hyperlink"/>
            <w:sz w:val="24"/>
            <w:szCs w:val="24"/>
            <w:u w:val="single"/>
            <w:lang w:val="es-ES" w:eastAsia="es-CO"/>
          </w:rPr>
          <w:t>contactenos@bucaramanga.govo.co</w:t>
        </w:r>
      </w:hyperlink>
      <w:r w:rsidRPr="00A7688D">
        <w:rPr>
          <w:rFonts w:ascii="Arial" w:eastAsia="Times New Roman" w:hAnsi="Arial" w:cs="Arial"/>
          <w:sz w:val="24"/>
          <w:szCs w:val="24"/>
          <w:lang w:val="es-ES" w:eastAsia="es-CO"/>
        </w:rPr>
        <w:t xml:space="preserve">), fueron radicados a la Secretaria de Hacienda 120.522 solicitudes de </w:t>
      </w:r>
      <w:proofErr w:type="spellStart"/>
      <w:r w:rsidRPr="00A7688D">
        <w:rPr>
          <w:rFonts w:ascii="Arial" w:eastAsia="Times New Roman" w:hAnsi="Arial" w:cs="Arial"/>
          <w:sz w:val="24"/>
          <w:szCs w:val="24"/>
          <w:lang w:val="es-ES" w:eastAsia="es-CO"/>
        </w:rPr>
        <w:t>pqrsd</w:t>
      </w:r>
      <w:proofErr w:type="spellEnd"/>
      <w:r w:rsidRPr="00A7688D">
        <w:rPr>
          <w:rFonts w:ascii="Arial" w:eastAsia="Times New Roman" w:hAnsi="Arial" w:cs="Arial"/>
          <w:sz w:val="24"/>
          <w:szCs w:val="24"/>
          <w:lang w:val="es-ES" w:eastAsia="es-CO"/>
        </w:rPr>
        <w:t xml:space="preserve"> y asignados al área de impuestos municipales a corte a 31 de Diciembre de 2021, 22.879 solicitudes de las cuales el área de impuestos municipales bajo un trabajo integral en equipo se resolvieron 22.477 solicitudes. </w:t>
      </w:r>
    </w:p>
    <w:p w14:paraId="0965516E"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p>
    <w:p w14:paraId="0EF19ED6"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sz w:val="24"/>
          <w:szCs w:val="24"/>
          <w:lang w:val="es-ES" w:eastAsia="es-CO"/>
        </w:rPr>
        <w:t xml:space="preserve">El reporte de PQRSD radicadas por ventanilla a corte 31 del año 2021, fueron asignadas a la Secretaria de Hacienda 2.606 y asignadas al área de impuestos 722 de las cuales a 31 de Diciembre se resolvieron 552 solicitudes. </w:t>
      </w:r>
    </w:p>
    <w:p w14:paraId="66674238"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sz w:val="24"/>
          <w:szCs w:val="24"/>
          <w:lang w:val="es-ES" w:eastAsia="es-CO"/>
        </w:rPr>
        <w:t xml:space="preserve"> </w:t>
      </w:r>
    </w:p>
    <w:p w14:paraId="22644D51"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La Secretaria de Hacienda desde el área de Impuestos Municipales presto orientación profesional a través de los diferentes canales de atención, implemento herramientas y estrategias importantes para brindar servicios eficientes a los contribuyentes de los impuestos municipales durante el año 2021, facilitando a los contribuyentes líneas privadas de los servidores públicos y realizando atención personalizada priorizando las necesidades de orientación, generando 36.174 contribuyentes atendidos durante el año 2021, distribuidos en 18.277 contribuyentes en el primer trimestre, 6.922 contribuyentes en el segundo trimestre, 5.898 contribuyentes atendidos en el tercer trimestre y finalizando el último trimestre de 2021 con 5.077 contribuyentes atendidos por el equipo de profesionales de Impuestos Municipales; situación que benefició el cumplimiento de las obligaciones tributarias de tal forma que la totalidad de las declaraciones privadas de industria y comercio fueron presentadas de manera virtual, es importante resaltar que en fechas de pago del impuesto predial unificado se estableció la prestación del servicio de atención personalizada en el área externa del centro administrativo municipal, obteniendo de esta forma un significativo aumento del recaudo de los impuestos municipales. </w:t>
      </w:r>
    </w:p>
    <w:p w14:paraId="7CF6D046" w14:textId="77777777" w:rsidR="00A7688D" w:rsidRPr="00A7688D" w:rsidRDefault="00A7688D" w:rsidP="00A450BC">
      <w:pPr>
        <w:spacing w:after="0" w:line="240" w:lineRule="auto"/>
        <w:contextualSpacing/>
        <w:jc w:val="both"/>
        <w:textAlignment w:val="baseline"/>
        <w:rPr>
          <w:rFonts w:ascii="Times New Roman" w:eastAsia="Times New Roman" w:hAnsi="Times New Roman" w:cs="Times New Roman"/>
          <w:color w:val="FF0000"/>
          <w:sz w:val="20"/>
          <w:szCs w:val="20"/>
          <w:lang w:val="es-ES" w:eastAsia="es-CO"/>
        </w:rPr>
      </w:pPr>
      <w:r w:rsidRPr="00A7688D">
        <w:rPr>
          <w:rFonts w:ascii="Times New Roman" w:eastAsia="Times New Roman" w:hAnsi="Times New Roman" w:cs="Times New Roman"/>
          <w:color w:val="FF0000"/>
          <w:sz w:val="20"/>
          <w:szCs w:val="20"/>
          <w:lang w:val="es-ES" w:eastAsia="es-CO"/>
        </w:rPr>
        <w:t> </w:t>
      </w:r>
    </w:p>
    <w:p w14:paraId="23A101F2"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72D465C5" w14:textId="77777777" w:rsidR="00A7688D" w:rsidRPr="00A7688D" w:rsidRDefault="00A7688D" w:rsidP="00A450BC">
      <w:pPr>
        <w:numPr>
          <w:ilvl w:val="0"/>
          <w:numId w:val="12"/>
        </w:num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r w:rsidRPr="00A7688D">
        <w:rPr>
          <w:rFonts w:ascii="Arial" w:eastAsia="Times New Roman" w:hAnsi="Arial" w:cs="Arial"/>
          <w:b/>
          <w:bCs/>
          <w:color w:val="000000" w:themeColor="text1"/>
          <w:sz w:val="24"/>
          <w:szCs w:val="24"/>
          <w:lang w:val="es-ES" w:eastAsia="es-CO"/>
        </w:rPr>
        <w:t>IMPUESTO DE INDUSTRIA Y COMERCIO</w:t>
      </w:r>
      <w:r w:rsidRPr="00A7688D">
        <w:rPr>
          <w:rFonts w:ascii="Arial" w:eastAsia="Times New Roman" w:hAnsi="Arial" w:cs="Arial"/>
          <w:color w:val="000000" w:themeColor="text1"/>
          <w:sz w:val="24"/>
          <w:szCs w:val="24"/>
          <w:lang w:val="es-ES" w:eastAsia="es-CO"/>
        </w:rPr>
        <w:t> </w:t>
      </w:r>
    </w:p>
    <w:p w14:paraId="595133FF"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r w:rsidRPr="00A7688D">
        <w:rPr>
          <w:rFonts w:ascii="Arial" w:eastAsia="Times New Roman" w:hAnsi="Arial" w:cs="Arial"/>
          <w:color w:val="000000" w:themeColor="text1"/>
          <w:sz w:val="24"/>
          <w:szCs w:val="24"/>
          <w:lang w:val="es-ES" w:eastAsia="es-CO"/>
        </w:rPr>
        <w:t> </w:t>
      </w:r>
    </w:p>
    <w:p w14:paraId="1B449A2D"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r w:rsidRPr="00A7688D">
        <w:rPr>
          <w:rFonts w:ascii="Arial" w:eastAsia="Times New Roman" w:hAnsi="Arial" w:cs="Arial"/>
          <w:bCs/>
          <w:color w:val="000000" w:themeColor="text1"/>
          <w:sz w:val="24"/>
          <w:szCs w:val="24"/>
          <w:u w:val="single"/>
          <w:lang w:val="es-ES" w:eastAsia="es-CO"/>
        </w:rPr>
        <w:t>Registro actualizado de la base de datos</w:t>
      </w:r>
      <w:r w:rsidRPr="00A7688D">
        <w:rPr>
          <w:rFonts w:ascii="Arial" w:eastAsia="Times New Roman" w:hAnsi="Arial" w:cs="Arial"/>
          <w:color w:val="000000" w:themeColor="text1"/>
          <w:sz w:val="24"/>
          <w:szCs w:val="24"/>
          <w:lang w:val="es-ES" w:eastAsia="es-CO"/>
        </w:rPr>
        <w:t> </w:t>
      </w:r>
    </w:p>
    <w:p w14:paraId="31DB7056"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r w:rsidRPr="00A7688D">
        <w:rPr>
          <w:rFonts w:ascii="Times New Roman" w:eastAsia="Times New Roman" w:hAnsi="Times New Roman" w:cs="Times New Roman"/>
          <w:color w:val="000000" w:themeColor="text1"/>
          <w:sz w:val="20"/>
          <w:szCs w:val="20"/>
          <w:lang w:val="es-ES" w:eastAsia="es-CO"/>
        </w:rPr>
        <w:t> </w:t>
      </w:r>
    </w:p>
    <w:p w14:paraId="4A7171BA"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 xml:space="preserve">En cumplimiento al calendario tributario mediante Resolución 3171 de 30 de diciembre de 2020, se recepcionaron a través de aplicativo web las siguientes declaraciones del Impuesto de Industria y Comercio. </w:t>
      </w:r>
    </w:p>
    <w:p w14:paraId="7D24C847"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p>
    <w:p w14:paraId="07245896"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 xml:space="preserve">Durante el cuarto trimestre del año 2021 siguió vigente los descuentos y </w:t>
      </w:r>
      <w:proofErr w:type="gramStart"/>
      <w:r w:rsidRPr="00A7688D">
        <w:rPr>
          <w:rFonts w:ascii="Arial" w:eastAsia="Times New Roman" w:hAnsi="Arial" w:cs="Arial"/>
          <w:color w:val="000000" w:themeColor="text1"/>
          <w:sz w:val="24"/>
          <w:szCs w:val="24"/>
          <w:lang w:val="es-ES" w:eastAsia="es-CO"/>
        </w:rPr>
        <w:t>beneficios  en</w:t>
      </w:r>
      <w:proofErr w:type="gramEnd"/>
      <w:r w:rsidRPr="00A7688D">
        <w:rPr>
          <w:rFonts w:ascii="Arial" w:eastAsia="Times New Roman" w:hAnsi="Arial" w:cs="Arial"/>
          <w:color w:val="000000" w:themeColor="text1"/>
          <w:sz w:val="24"/>
          <w:szCs w:val="24"/>
          <w:lang w:val="es-ES" w:eastAsia="es-CO"/>
        </w:rPr>
        <w:t xml:space="preserve"> las obligaciones tributarias con el Artículo primero transitorio del Acuerdo 031 del 28 de Septiembre de 2021, con fecha para pago de sus obligaciones con beneficios hasta el 31 de Diciembre de 2021.</w:t>
      </w:r>
    </w:p>
    <w:p w14:paraId="186731A9"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p>
    <w:p w14:paraId="49E8D897"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r w:rsidRPr="00A7688D">
        <w:rPr>
          <w:noProof/>
          <w:color w:val="FF0000"/>
          <w:lang w:val="en-US"/>
        </w:rPr>
        <w:drawing>
          <wp:inline distT="0" distB="0" distL="0" distR="0" wp14:anchorId="12B82691" wp14:editId="3DAC4B96">
            <wp:extent cx="5610225" cy="1885950"/>
            <wp:effectExtent l="0" t="0" r="9525"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0225" cy="1885950"/>
                    </a:xfrm>
                    <a:prstGeom prst="rect">
                      <a:avLst/>
                    </a:prstGeom>
                    <a:noFill/>
                    <a:ln>
                      <a:noFill/>
                    </a:ln>
                  </pic:spPr>
                </pic:pic>
              </a:graphicData>
            </a:graphic>
          </wp:inline>
        </w:drawing>
      </w:r>
    </w:p>
    <w:p w14:paraId="04C9FB8A" w14:textId="77777777" w:rsidR="00A7688D" w:rsidRPr="00A7688D" w:rsidRDefault="00A7688D" w:rsidP="00A450BC">
      <w:pPr>
        <w:spacing w:after="0" w:line="240" w:lineRule="auto"/>
        <w:contextualSpacing/>
        <w:jc w:val="both"/>
        <w:textAlignment w:val="baseline"/>
        <w:rPr>
          <w:color w:val="FF0000"/>
          <w:lang w:val="es-ES" w:eastAsia="es-CO"/>
        </w:rPr>
      </w:pPr>
    </w:p>
    <w:p w14:paraId="53C39913" w14:textId="77777777" w:rsidR="00A7688D" w:rsidRPr="00A7688D" w:rsidRDefault="00A7688D" w:rsidP="00A450BC">
      <w:pPr>
        <w:spacing w:after="0" w:line="240" w:lineRule="auto"/>
        <w:contextualSpacing/>
        <w:jc w:val="center"/>
        <w:textAlignment w:val="baseline"/>
        <w:rPr>
          <w:rFonts w:ascii="Arial" w:eastAsia="Times New Roman" w:hAnsi="Arial" w:cs="Arial"/>
          <w:b/>
          <w:color w:val="FF0000"/>
          <w:sz w:val="24"/>
          <w:szCs w:val="24"/>
          <w:lang w:val="es-ES" w:eastAsia="es-CO"/>
        </w:rPr>
      </w:pPr>
      <w:r w:rsidRPr="00A7688D">
        <w:rPr>
          <w:noProof/>
          <w:color w:val="FF0000"/>
          <w:lang w:val="en-US"/>
        </w:rPr>
        <w:drawing>
          <wp:inline distT="0" distB="0" distL="0" distR="0" wp14:anchorId="15DC9B34" wp14:editId="4B3AC7F9">
            <wp:extent cx="5610225" cy="1838325"/>
            <wp:effectExtent l="0" t="0" r="9525" b="952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0225" cy="1838325"/>
                    </a:xfrm>
                    <a:prstGeom prst="rect">
                      <a:avLst/>
                    </a:prstGeom>
                    <a:noFill/>
                    <a:ln>
                      <a:noFill/>
                    </a:ln>
                  </pic:spPr>
                </pic:pic>
              </a:graphicData>
            </a:graphic>
          </wp:inline>
        </w:drawing>
      </w:r>
      <w:r w:rsidRPr="00A7688D">
        <w:rPr>
          <w:rFonts w:ascii="Arial" w:eastAsia="Times New Roman" w:hAnsi="Arial" w:cs="Arial"/>
          <w:b/>
          <w:color w:val="FF0000"/>
          <w:sz w:val="24"/>
          <w:szCs w:val="24"/>
          <w:lang w:val="es-ES" w:eastAsia="es-CO"/>
        </w:rPr>
        <w:t xml:space="preserve"> </w:t>
      </w:r>
    </w:p>
    <w:p w14:paraId="11D453BC"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 xml:space="preserve">En el cuarto trimestre del año 2021 se presentaron 4.138 declaraciones por un valor de $ 5.055.119.298, para un acumulado a Diciembre 31 de 2021 de 49.779 declaraciones y $ 123.028.523.056 valor declarado. </w:t>
      </w:r>
    </w:p>
    <w:p w14:paraId="199D0101"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373C558F" w14:textId="77777777" w:rsidR="00A7688D" w:rsidRPr="00A7688D" w:rsidRDefault="00A7688D" w:rsidP="00A450BC">
      <w:pPr>
        <w:spacing w:after="0" w:line="240" w:lineRule="auto"/>
        <w:contextualSpacing/>
        <w:jc w:val="center"/>
        <w:textAlignment w:val="baseline"/>
        <w:rPr>
          <w:rFonts w:ascii="Segoe UI" w:eastAsia="Times New Roman" w:hAnsi="Segoe UI" w:cs="Segoe UI"/>
          <w:b/>
          <w:color w:val="FF0000"/>
          <w:sz w:val="18"/>
          <w:szCs w:val="18"/>
          <w:lang w:val="es-ES" w:eastAsia="es-CO"/>
        </w:rPr>
      </w:pPr>
    </w:p>
    <w:p w14:paraId="20AB32C2" w14:textId="77777777" w:rsidR="00A7688D" w:rsidRPr="00A7688D" w:rsidRDefault="00A7688D" w:rsidP="00A450BC">
      <w:pPr>
        <w:numPr>
          <w:ilvl w:val="0"/>
          <w:numId w:val="12"/>
        </w:numPr>
        <w:spacing w:after="0" w:line="240" w:lineRule="auto"/>
        <w:contextualSpacing/>
        <w:jc w:val="both"/>
        <w:textAlignment w:val="baseline"/>
        <w:rPr>
          <w:rFonts w:ascii="Segoe UI" w:eastAsia="Times New Roman" w:hAnsi="Segoe UI" w:cs="Segoe UI"/>
          <w:b/>
          <w:color w:val="000000" w:themeColor="text1"/>
          <w:sz w:val="18"/>
          <w:szCs w:val="18"/>
          <w:lang w:val="es-ES" w:eastAsia="es-CO"/>
        </w:rPr>
      </w:pPr>
      <w:r w:rsidRPr="00A7688D">
        <w:rPr>
          <w:rFonts w:ascii="Arial" w:eastAsia="Times New Roman" w:hAnsi="Arial" w:cs="Arial"/>
          <w:b/>
          <w:bCs/>
          <w:color w:val="000000" w:themeColor="text1"/>
          <w:sz w:val="24"/>
          <w:szCs w:val="24"/>
          <w:lang w:val="es-ES" w:eastAsia="es-CO"/>
        </w:rPr>
        <w:t>FISCALIZACIÓN DEL IMPUESTO DE INDUSTRIA Y COMERCIO</w:t>
      </w:r>
      <w:r w:rsidRPr="00A7688D">
        <w:rPr>
          <w:rFonts w:ascii="Arial" w:eastAsia="Times New Roman" w:hAnsi="Arial" w:cs="Arial"/>
          <w:b/>
          <w:color w:val="000000" w:themeColor="text1"/>
          <w:sz w:val="24"/>
          <w:szCs w:val="24"/>
          <w:lang w:val="es-ES" w:eastAsia="es-CO"/>
        </w:rPr>
        <w:t> – CONTROL DE OMISOS</w:t>
      </w:r>
    </w:p>
    <w:p w14:paraId="62C6EDDA" w14:textId="77777777" w:rsidR="00A7688D" w:rsidRPr="00A7688D" w:rsidRDefault="00A7688D" w:rsidP="00A450BC">
      <w:pPr>
        <w:spacing w:after="0" w:line="240" w:lineRule="auto"/>
        <w:contextualSpacing/>
        <w:jc w:val="center"/>
        <w:textAlignment w:val="baseline"/>
        <w:rPr>
          <w:rFonts w:ascii="Segoe UI" w:eastAsia="Times New Roman" w:hAnsi="Segoe UI" w:cs="Segoe UI"/>
          <w:b/>
          <w:color w:val="FF0000"/>
          <w:sz w:val="18"/>
          <w:szCs w:val="18"/>
          <w:lang w:val="es-ES" w:eastAsia="es-CO"/>
        </w:rPr>
      </w:pPr>
    </w:p>
    <w:p w14:paraId="049FB8F0"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r w:rsidRPr="00A7688D">
        <w:rPr>
          <w:rFonts w:ascii="Arial" w:eastAsia="Times New Roman" w:hAnsi="Arial" w:cs="Arial"/>
          <w:color w:val="000000" w:themeColor="text1"/>
          <w:sz w:val="24"/>
          <w:szCs w:val="24"/>
          <w:lang w:val="es-ES" w:eastAsia="es-CO"/>
        </w:rPr>
        <w:t>La Secretaría de Hacienda implementa medidas para identificar las personas naturales y/o jurídicas que realizaron actividades gravadas, garantizando el control de las obligaciones tributarias que se originan al iniciar la actividad. Las actuaciones realizadas por el área de Impuestos han sido orientadas a disminuir los niveles de inexactitud, evasión, elusión, y omisión de contribuyentes del deber de tributar.  </w:t>
      </w:r>
    </w:p>
    <w:p w14:paraId="7E868283"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r w:rsidRPr="00A7688D">
        <w:rPr>
          <w:rFonts w:ascii="Times New Roman" w:eastAsia="Times New Roman" w:hAnsi="Times New Roman" w:cs="Times New Roman"/>
          <w:color w:val="FF0000"/>
          <w:sz w:val="20"/>
          <w:szCs w:val="20"/>
          <w:lang w:val="es-ES" w:eastAsia="es-CO"/>
        </w:rPr>
        <w:t> </w:t>
      </w:r>
    </w:p>
    <w:p w14:paraId="0949C5B1" w14:textId="77777777" w:rsidR="00A7688D" w:rsidRPr="00A7688D" w:rsidRDefault="00A7688D" w:rsidP="00A450BC">
      <w:pPr>
        <w:spacing w:after="0" w:line="240" w:lineRule="auto"/>
        <w:contextualSpacing/>
        <w:jc w:val="center"/>
        <w:textAlignment w:val="baseline"/>
        <w:rPr>
          <w:rFonts w:ascii="Arial" w:eastAsia="Times New Roman" w:hAnsi="Arial" w:cs="Arial"/>
          <w:color w:val="000000" w:themeColor="text1"/>
          <w:sz w:val="24"/>
          <w:szCs w:val="24"/>
          <w:lang w:val="es-ES" w:eastAsia="es-CO"/>
        </w:rPr>
      </w:pPr>
    </w:p>
    <w:p w14:paraId="6E31D291" w14:textId="7E45DBC8" w:rsidR="00A7688D" w:rsidRDefault="00A7688D" w:rsidP="00A450BC">
      <w:pPr>
        <w:numPr>
          <w:ilvl w:val="0"/>
          <w:numId w:val="12"/>
        </w:numPr>
        <w:spacing w:after="0" w:line="240" w:lineRule="auto"/>
        <w:contextualSpacing/>
        <w:jc w:val="center"/>
        <w:textAlignment w:val="baseline"/>
        <w:rPr>
          <w:rFonts w:ascii="Arial" w:eastAsia="Times New Roman" w:hAnsi="Arial" w:cs="Arial"/>
          <w:b/>
          <w:color w:val="000000" w:themeColor="text1"/>
          <w:sz w:val="24"/>
          <w:szCs w:val="24"/>
          <w:lang w:val="es-ES" w:eastAsia="es-CO"/>
        </w:rPr>
      </w:pPr>
      <w:r w:rsidRPr="00A7688D">
        <w:rPr>
          <w:rFonts w:ascii="Arial" w:eastAsia="Times New Roman" w:hAnsi="Arial" w:cs="Arial"/>
          <w:b/>
          <w:color w:val="000000" w:themeColor="text1"/>
          <w:sz w:val="24"/>
          <w:szCs w:val="24"/>
          <w:lang w:val="es-ES" w:eastAsia="es-CO"/>
        </w:rPr>
        <w:t>CONTROL DE OMISOS – Fiscalización Impuesto de Industria y Comercio</w:t>
      </w:r>
    </w:p>
    <w:p w14:paraId="590D7919" w14:textId="74EB8E38" w:rsidR="00A450BC" w:rsidRDefault="00A450BC" w:rsidP="00A450BC">
      <w:pPr>
        <w:spacing w:after="0" w:line="240" w:lineRule="auto"/>
        <w:contextualSpacing/>
        <w:jc w:val="center"/>
        <w:textAlignment w:val="baseline"/>
        <w:rPr>
          <w:rFonts w:ascii="Arial" w:eastAsia="Times New Roman" w:hAnsi="Arial" w:cs="Arial"/>
          <w:b/>
          <w:color w:val="000000" w:themeColor="text1"/>
          <w:sz w:val="24"/>
          <w:szCs w:val="24"/>
          <w:lang w:val="es-ES" w:eastAsia="es-CO"/>
        </w:rPr>
      </w:pPr>
    </w:p>
    <w:p w14:paraId="0BBBE7E4" w14:textId="42BBDEE2" w:rsidR="00A450BC" w:rsidRDefault="00A450BC" w:rsidP="00A450BC">
      <w:pPr>
        <w:spacing w:after="0" w:line="240" w:lineRule="auto"/>
        <w:contextualSpacing/>
        <w:jc w:val="center"/>
        <w:textAlignment w:val="baseline"/>
        <w:rPr>
          <w:rFonts w:ascii="Arial" w:eastAsia="Times New Roman" w:hAnsi="Arial" w:cs="Arial"/>
          <w:b/>
          <w:color w:val="000000" w:themeColor="text1"/>
          <w:sz w:val="24"/>
          <w:szCs w:val="24"/>
          <w:lang w:val="es-ES" w:eastAsia="es-CO"/>
        </w:rPr>
      </w:pPr>
    </w:p>
    <w:p w14:paraId="3C6261C3" w14:textId="254D51A1" w:rsidR="00A450BC" w:rsidRDefault="00A450BC" w:rsidP="00A450BC">
      <w:pPr>
        <w:spacing w:after="0" w:line="240" w:lineRule="auto"/>
        <w:contextualSpacing/>
        <w:jc w:val="center"/>
        <w:textAlignment w:val="baseline"/>
        <w:rPr>
          <w:rFonts w:ascii="Arial" w:eastAsia="Times New Roman" w:hAnsi="Arial" w:cs="Arial"/>
          <w:b/>
          <w:color w:val="000000" w:themeColor="text1"/>
          <w:sz w:val="24"/>
          <w:szCs w:val="24"/>
          <w:lang w:val="es-ES" w:eastAsia="es-CO"/>
        </w:rPr>
      </w:pPr>
    </w:p>
    <w:p w14:paraId="22415486" w14:textId="77777777" w:rsidR="00A450BC" w:rsidRPr="00A7688D" w:rsidRDefault="00A450BC" w:rsidP="00A450BC">
      <w:pPr>
        <w:spacing w:after="0" w:line="240" w:lineRule="auto"/>
        <w:contextualSpacing/>
        <w:jc w:val="center"/>
        <w:textAlignment w:val="baseline"/>
        <w:rPr>
          <w:rFonts w:ascii="Arial" w:eastAsia="Times New Roman" w:hAnsi="Arial" w:cs="Arial"/>
          <w:b/>
          <w:color w:val="000000" w:themeColor="text1"/>
          <w:sz w:val="24"/>
          <w:szCs w:val="24"/>
          <w:lang w:val="es-ES" w:eastAsia="es-CO"/>
        </w:rPr>
      </w:pPr>
    </w:p>
    <w:p w14:paraId="0867F885" w14:textId="77777777" w:rsidR="00A7688D" w:rsidRPr="00A7688D" w:rsidRDefault="00A7688D" w:rsidP="00A450BC">
      <w:pPr>
        <w:tabs>
          <w:tab w:val="left" w:pos="5490"/>
        </w:tabs>
        <w:spacing w:after="0" w:line="240" w:lineRule="auto"/>
        <w:contextualSpacing/>
        <w:jc w:val="both"/>
        <w:textAlignment w:val="baseline"/>
        <w:rPr>
          <w:rFonts w:ascii="Segoe UI" w:eastAsia="Times New Roman" w:hAnsi="Segoe UI" w:cs="Segoe UI"/>
          <w:b/>
          <w:color w:val="FF0000"/>
          <w:sz w:val="18"/>
          <w:szCs w:val="18"/>
          <w:lang w:val="es-ES" w:eastAsia="es-CO"/>
        </w:rPr>
      </w:pPr>
      <w:r w:rsidRPr="00A7688D">
        <w:rPr>
          <w:rFonts w:ascii="Segoe UI" w:eastAsia="Times New Roman" w:hAnsi="Segoe UI" w:cs="Segoe UI"/>
          <w:b/>
          <w:color w:val="FF0000"/>
          <w:sz w:val="18"/>
          <w:szCs w:val="18"/>
          <w:lang w:val="es-ES" w:eastAsia="es-CO"/>
        </w:rPr>
        <w:tab/>
      </w:r>
    </w:p>
    <w:p w14:paraId="17B5B2E7" w14:textId="77777777" w:rsidR="00A7688D" w:rsidRPr="00A7688D" w:rsidRDefault="00A7688D" w:rsidP="00A450BC">
      <w:pPr>
        <w:spacing w:after="0" w:line="240" w:lineRule="auto"/>
        <w:contextualSpacing/>
        <w:jc w:val="center"/>
        <w:textAlignment w:val="baseline"/>
        <w:rPr>
          <w:rFonts w:eastAsia="Times New Roman" w:cstheme="minorHAnsi"/>
          <w:color w:val="FF0000"/>
          <w:sz w:val="18"/>
          <w:szCs w:val="18"/>
          <w:lang w:val="es-ES" w:eastAsia="es-CO"/>
        </w:rPr>
      </w:pPr>
      <w:r w:rsidRPr="00A7688D">
        <w:rPr>
          <w:rFonts w:eastAsia="Times New Roman" w:cstheme="minorHAnsi"/>
          <w:noProof/>
          <w:color w:val="FF0000"/>
          <w:sz w:val="18"/>
          <w:szCs w:val="18"/>
          <w:lang w:val="en-US"/>
        </w:rPr>
        <w:drawing>
          <wp:inline distT="0" distB="0" distL="0" distR="0" wp14:anchorId="29166A22" wp14:editId="5BF2698D">
            <wp:extent cx="5610225" cy="1409700"/>
            <wp:effectExtent l="0" t="0" r="9525"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0225" cy="1409700"/>
                    </a:xfrm>
                    <a:prstGeom prst="rect">
                      <a:avLst/>
                    </a:prstGeom>
                    <a:noFill/>
                    <a:ln>
                      <a:noFill/>
                    </a:ln>
                  </pic:spPr>
                </pic:pic>
              </a:graphicData>
            </a:graphic>
          </wp:inline>
        </w:drawing>
      </w:r>
    </w:p>
    <w:p w14:paraId="309CFE51"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 xml:space="preserve">Las actuaciones realizadas por el Área de Impuestos han sido orientadas a implementar medidas que buscan garantizar un control efectivo a los contribuyentes que han cumplido su deber de </w:t>
      </w:r>
      <w:proofErr w:type="gramStart"/>
      <w:r w:rsidRPr="00A7688D">
        <w:rPr>
          <w:rFonts w:ascii="Arial" w:eastAsia="Times New Roman" w:hAnsi="Arial" w:cs="Arial"/>
          <w:color w:val="000000" w:themeColor="text1"/>
          <w:sz w:val="24"/>
          <w:szCs w:val="24"/>
          <w:lang w:val="es-ES" w:eastAsia="es-CO"/>
        </w:rPr>
        <w:t>declarar</w:t>
      </w:r>
      <w:proofErr w:type="gramEnd"/>
      <w:r w:rsidRPr="00A7688D">
        <w:rPr>
          <w:rFonts w:ascii="Arial" w:eastAsia="Times New Roman" w:hAnsi="Arial" w:cs="Arial"/>
          <w:color w:val="000000" w:themeColor="text1"/>
          <w:sz w:val="24"/>
          <w:szCs w:val="24"/>
          <w:lang w:val="es-ES" w:eastAsia="es-CO"/>
        </w:rPr>
        <w:t xml:space="preserve"> pero en forma inexacta, incompleta o con errores aritméticos, con fecha a 31 de Diciembre de 2021 se obtuvieron 6.691 nuevos contribuyentes con un total declarado de $1.835.513.444. </w:t>
      </w:r>
    </w:p>
    <w:p w14:paraId="11D53E53" w14:textId="77777777" w:rsidR="00A7688D" w:rsidRPr="00A7688D" w:rsidRDefault="00A7688D" w:rsidP="00A450BC">
      <w:pPr>
        <w:spacing w:after="0" w:line="240" w:lineRule="auto"/>
        <w:contextualSpacing/>
        <w:jc w:val="both"/>
        <w:textAlignment w:val="baseline"/>
        <w:rPr>
          <w:rFonts w:ascii="Arial" w:eastAsia="Times New Roman" w:hAnsi="Arial" w:cs="Arial"/>
          <w:b/>
          <w:color w:val="000000" w:themeColor="text1"/>
          <w:sz w:val="24"/>
          <w:szCs w:val="24"/>
          <w:lang w:val="es-ES" w:eastAsia="es-CO"/>
        </w:rPr>
      </w:pPr>
      <w:r w:rsidRPr="00A7688D">
        <w:rPr>
          <w:rFonts w:ascii="Arial" w:eastAsia="Times New Roman" w:hAnsi="Arial" w:cs="Arial"/>
          <w:b/>
          <w:color w:val="000000" w:themeColor="text1"/>
          <w:sz w:val="24"/>
          <w:szCs w:val="24"/>
          <w:lang w:val="es-ES" w:eastAsia="es-CO"/>
        </w:rPr>
        <w:t>Durante el proceso de fiscalización del Impuesto de Industria y Comercio acumulados durante el año 2021:</w:t>
      </w:r>
    </w:p>
    <w:p w14:paraId="3CC4A1E9"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5E84447B"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tbl>
      <w:tblPr>
        <w:tblStyle w:val="Tablaconcuadrcula6concolores-nfasis5"/>
        <w:tblW w:w="5640" w:type="dxa"/>
        <w:jc w:val="center"/>
        <w:tblLook w:val="04A0" w:firstRow="1" w:lastRow="0" w:firstColumn="1" w:lastColumn="0" w:noHBand="0" w:noVBand="1"/>
      </w:tblPr>
      <w:tblGrid>
        <w:gridCol w:w="3880"/>
        <w:gridCol w:w="1760"/>
      </w:tblGrid>
      <w:tr w:rsidR="00A7688D" w:rsidRPr="00A7688D" w14:paraId="4F0BEB22" w14:textId="77777777" w:rsidTr="00A7688D">
        <w:trPr>
          <w:cnfStyle w:val="100000000000" w:firstRow="1" w:lastRow="0" w:firstColumn="0" w:lastColumn="0" w:oddVBand="0" w:evenVBand="0" w:oddHBand="0" w:evenHBand="0" w:firstRowFirstColumn="0" w:firstRowLastColumn="0" w:lastRowFirstColumn="0" w:lastRowLastColumn="0"/>
          <w:trHeight w:val="840"/>
          <w:jc w:val="center"/>
        </w:trPr>
        <w:tc>
          <w:tcPr>
            <w:cnfStyle w:val="001000000000" w:firstRow="0" w:lastRow="0" w:firstColumn="1" w:lastColumn="0" w:oddVBand="0" w:evenVBand="0" w:oddHBand="0" w:evenHBand="0" w:firstRowFirstColumn="0" w:firstRowLastColumn="0" w:lastRowFirstColumn="0" w:lastRowLastColumn="0"/>
            <w:tcW w:w="5640" w:type="dxa"/>
            <w:gridSpan w:val="2"/>
            <w:hideMark/>
          </w:tcPr>
          <w:p w14:paraId="1343FE8C" w14:textId="77777777" w:rsidR="00A7688D" w:rsidRPr="00A7688D" w:rsidRDefault="00A7688D" w:rsidP="00A450BC">
            <w:pPr>
              <w:contextualSpacing/>
              <w:jc w:val="center"/>
              <w:rPr>
                <w:rFonts w:ascii="Arial" w:eastAsia="Times New Roman" w:hAnsi="Arial" w:cs="Arial"/>
                <w:color w:val="000000" w:themeColor="text1"/>
                <w:sz w:val="20"/>
                <w:szCs w:val="20"/>
                <w:lang w:eastAsia="es-CO"/>
              </w:rPr>
            </w:pPr>
          </w:p>
          <w:p w14:paraId="32890EDC" w14:textId="77777777" w:rsidR="00A7688D" w:rsidRPr="00A7688D" w:rsidRDefault="00A7688D" w:rsidP="00A450BC">
            <w:pPr>
              <w:contextualSpacing/>
              <w:jc w:val="center"/>
              <w:rPr>
                <w:rFonts w:ascii="Arial" w:eastAsia="Times New Roman" w:hAnsi="Arial" w:cs="Arial"/>
                <w:color w:val="000000" w:themeColor="text1"/>
                <w:sz w:val="20"/>
                <w:szCs w:val="20"/>
                <w:lang w:eastAsia="es-CO"/>
              </w:rPr>
            </w:pPr>
            <w:r w:rsidRPr="00A7688D">
              <w:rPr>
                <w:rFonts w:ascii="Arial" w:eastAsia="Times New Roman" w:hAnsi="Arial" w:cs="Arial"/>
                <w:color w:val="000000" w:themeColor="text1"/>
                <w:sz w:val="20"/>
                <w:szCs w:val="20"/>
                <w:lang w:eastAsia="es-CO"/>
              </w:rPr>
              <w:t>PROCESO DE FISCALIZACION A 31 DE DICIEMBRE DE 2021</w:t>
            </w:r>
          </w:p>
        </w:tc>
      </w:tr>
      <w:tr w:rsidR="00A7688D" w:rsidRPr="00A7688D" w14:paraId="6C9C3388" w14:textId="77777777" w:rsidTr="00A7688D">
        <w:trPr>
          <w:cnfStyle w:val="000000100000" w:firstRow="0" w:lastRow="0" w:firstColumn="0" w:lastColumn="0" w:oddVBand="0" w:evenVBand="0" w:oddHBand="1" w:evenHBand="0" w:firstRowFirstColumn="0" w:firstRowLastColumn="0" w:lastRowFirstColumn="0" w:lastRowLastColumn="0"/>
          <w:trHeight w:val="525"/>
          <w:jc w:val="center"/>
        </w:trPr>
        <w:tc>
          <w:tcPr>
            <w:cnfStyle w:val="001000000000" w:firstRow="0" w:lastRow="0" w:firstColumn="1" w:lastColumn="0" w:oddVBand="0" w:evenVBand="0" w:oddHBand="0" w:evenHBand="0" w:firstRowFirstColumn="0" w:firstRowLastColumn="0" w:lastRowFirstColumn="0" w:lastRowLastColumn="0"/>
            <w:tcW w:w="3880" w:type="dxa"/>
            <w:hideMark/>
          </w:tcPr>
          <w:p w14:paraId="17484FB2" w14:textId="77777777" w:rsidR="00A7688D" w:rsidRPr="00A7688D" w:rsidRDefault="00A7688D" w:rsidP="00A450BC">
            <w:pPr>
              <w:contextualSpacing/>
              <w:jc w:val="center"/>
              <w:rPr>
                <w:rFonts w:ascii="Arial" w:eastAsia="Times New Roman" w:hAnsi="Arial" w:cs="Arial"/>
                <w:color w:val="000000" w:themeColor="text1"/>
                <w:sz w:val="20"/>
                <w:szCs w:val="20"/>
                <w:lang w:eastAsia="es-CO"/>
              </w:rPr>
            </w:pPr>
            <w:r w:rsidRPr="00A7688D">
              <w:rPr>
                <w:rFonts w:ascii="Arial" w:eastAsia="Times New Roman" w:hAnsi="Arial" w:cs="Arial"/>
                <w:color w:val="000000" w:themeColor="text1"/>
                <w:sz w:val="20"/>
                <w:szCs w:val="20"/>
                <w:lang w:eastAsia="es-CO"/>
              </w:rPr>
              <w:t xml:space="preserve">NOMBRE DEL PROCESO </w:t>
            </w:r>
          </w:p>
        </w:tc>
        <w:tc>
          <w:tcPr>
            <w:tcW w:w="1760" w:type="dxa"/>
            <w:noWrap/>
            <w:hideMark/>
          </w:tcPr>
          <w:p w14:paraId="4C26190F" w14:textId="77777777" w:rsidR="00A7688D" w:rsidRPr="00A7688D" w:rsidRDefault="00A7688D" w:rsidP="00A450BC">
            <w:pPr>
              <w:contextualSpacing/>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themeColor="text1"/>
                <w:sz w:val="20"/>
                <w:szCs w:val="20"/>
                <w:lang w:eastAsia="es-CO"/>
              </w:rPr>
            </w:pPr>
            <w:r w:rsidRPr="00A7688D">
              <w:rPr>
                <w:rFonts w:ascii="Arial" w:eastAsia="Times New Roman" w:hAnsi="Arial" w:cs="Arial"/>
                <w:b/>
                <w:bCs/>
                <w:color w:val="000000" w:themeColor="text1"/>
                <w:sz w:val="20"/>
                <w:szCs w:val="20"/>
                <w:lang w:eastAsia="es-CO"/>
              </w:rPr>
              <w:t xml:space="preserve">CANTIDAD </w:t>
            </w:r>
          </w:p>
        </w:tc>
      </w:tr>
      <w:tr w:rsidR="00A7688D" w:rsidRPr="00A7688D" w14:paraId="7F3FE13C" w14:textId="77777777" w:rsidTr="00A7688D">
        <w:trPr>
          <w:trHeight w:val="300"/>
          <w:jc w:val="center"/>
        </w:trPr>
        <w:tc>
          <w:tcPr>
            <w:cnfStyle w:val="001000000000" w:firstRow="0" w:lastRow="0" w:firstColumn="1" w:lastColumn="0" w:oddVBand="0" w:evenVBand="0" w:oddHBand="0" w:evenHBand="0" w:firstRowFirstColumn="0" w:firstRowLastColumn="0" w:lastRowFirstColumn="0" w:lastRowLastColumn="0"/>
            <w:tcW w:w="3880" w:type="dxa"/>
            <w:noWrap/>
            <w:hideMark/>
          </w:tcPr>
          <w:p w14:paraId="3F71D581" w14:textId="77777777" w:rsidR="00A7688D" w:rsidRPr="00A7688D" w:rsidRDefault="00A7688D" w:rsidP="00A450BC">
            <w:pPr>
              <w:contextualSpacing/>
              <w:jc w:val="center"/>
              <w:rPr>
                <w:rFonts w:ascii="Calibri" w:eastAsia="Times New Roman" w:hAnsi="Calibri" w:cs="Times New Roman"/>
                <w:color w:val="000000" w:themeColor="text1"/>
                <w:lang w:eastAsia="es-CO"/>
              </w:rPr>
            </w:pPr>
            <w:r w:rsidRPr="00A7688D">
              <w:rPr>
                <w:rFonts w:ascii="Calibri" w:eastAsia="Times New Roman" w:hAnsi="Calibri" w:cs="Times New Roman"/>
                <w:color w:val="000000" w:themeColor="text1"/>
                <w:lang w:eastAsia="es-CO"/>
              </w:rPr>
              <w:t>Oficios Cobro Persuasivo año Gravable 2021</w:t>
            </w:r>
          </w:p>
        </w:tc>
        <w:tc>
          <w:tcPr>
            <w:tcW w:w="1760" w:type="dxa"/>
            <w:noWrap/>
            <w:hideMark/>
          </w:tcPr>
          <w:p w14:paraId="0D187B53" w14:textId="77777777" w:rsidR="00A7688D" w:rsidRPr="00A7688D" w:rsidRDefault="00A7688D" w:rsidP="00A450BC">
            <w:pPr>
              <w:contextualSpacing/>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themeColor="text1"/>
                <w:lang w:eastAsia="es-CO"/>
              </w:rPr>
            </w:pPr>
            <w:r w:rsidRPr="00A7688D">
              <w:rPr>
                <w:rFonts w:ascii="Calibri" w:eastAsia="Times New Roman" w:hAnsi="Calibri" w:cs="Times New Roman"/>
                <w:color w:val="000000" w:themeColor="text1"/>
                <w:lang w:eastAsia="es-CO"/>
              </w:rPr>
              <w:t>9.134</w:t>
            </w:r>
          </w:p>
        </w:tc>
      </w:tr>
      <w:tr w:rsidR="00A7688D" w:rsidRPr="00A7688D" w14:paraId="58D11827" w14:textId="77777777" w:rsidTr="00A7688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880" w:type="dxa"/>
            <w:noWrap/>
            <w:hideMark/>
          </w:tcPr>
          <w:p w14:paraId="50B0C2F1" w14:textId="77777777" w:rsidR="00A7688D" w:rsidRPr="00A7688D" w:rsidRDefault="00A7688D" w:rsidP="00A450BC">
            <w:pPr>
              <w:contextualSpacing/>
              <w:jc w:val="center"/>
              <w:rPr>
                <w:rFonts w:ascii="Calibri" w:eastAsia="Times New Roman" w:hAnsi="Calibri" w:cs="Times New Roman"/>
                <w:color w:val="000000" w:themeColor="text1"/>
                <w:lang w:eastAsia="es-CO"/>
              </w:rPr>
            </w:pPr>
            <w:r w:rsidRPr="00A7688D">
              <w:rPr>
                <w:rFonts w:ascii="Calibri" w:eastAsia="Times New Roman" w:hAnsi="Calibri" w:cs="Times New Roman"/>
                <w:color w:val="000000" w:themeColor="text1"/>
                <w:lang w:eastAsia="es-CO"/>
              </w:rPr>
              <w:t>Emplazamientos Previos por no Declarar</w:t>
            </w:r>
          </w:p>
        </w:tc>
        <w:tc>
          <w:tcPr>
            <w:tcW w:w="1760" w:type="dxa"/>
            <w:noWrap/>
            <w:hideMark/>
          </w:tcPr>
          <w:p w14:paraId="2833730A" w14:textId="77777777" w:rsidR="00A7688D" w:rsidRPr="00A7688D" w:rsidRDefault="00A7688D" w:rsidP="00A450BC">
            <w:pPr>
              <w:contextualSpacing/>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themeColor="text1"/>
                <w:lang w:eastAsia="es-CO"/>
              </w:rPr>
            </w:pPr>
            <w:r w:rsidRPr="00A7688D">
              <w:rPr>
                <w:rFonts w:ascii="Calibri" w:eastAsia="Times New Roman" w:hAnsi="Calibri" w:cs="Times New Roman"/>
                <w:color w:val="000000" w:themeColor="text1"/>
                <w:lang w:eastAsia="es-CO"/>
              </w:rPr>
              <w:t>4.040</w:t>
            </w:r>
          </w:p>
        </w:tc>
      </w:tr>
      <w:tr w:rsidR="00A7688D" w:rsidRPr="00A7688D" w14:paraId="75459F74" w14:textId="77777777" w:rsidTr="00A7688D">
        <w:trPr>
          <w:trHeight w:val="300"/>
          <w:jc w:val="center"/>
        </w:trPr>
        <w:tc>
          <w:tcPr>
            <w:cnfStyle w:val="001000000000" w:firstRow="0" w:lastRow="0" w:firstColumn="1" w:lastColumn="0" w:oddVBand="0" w:evenVBand="0" w:oddHBand="0" w:evenHBand="0" w:firstRowFirstColumn="0" w:firstRowLastColumn="0" w:lastRowFirstColumn="0" w:lastRowLastColumn="0"/>
            <w:tcW w:w="3880" w:type="dxa"/>
            <w:noWrap/>
            <w:hideMark/>
          </w:tcPr>
          <w:p w14:paraId="689881FB" w14:textId="77777777" w:rsidR="00A7688D" w:rsidRPr="00A7688D" w:rsidRDefault="00A7688D" w:rsidP="00A450BC">
            <w:pPr>
              <w:contextualSpacing/>
              <w:rPr>
                <w:rFonts w:ascii="Calibri" w:eastAsia="Times New Roman" w:hAnsi="Calibri" w:cs="Times New Roman"/>
                <w:color w:val="000000" w:themeColor="text1"/>
                <w:lang w:eastAsia="es-CO"/>
              </w:rPr>
            </w:pPr>
            <w:r w:rsidRPr="00A7688D">
              <w:rPr>
                <w:rFonts w:ascii="Calibri" w:eastAsia="Times New Roman" w:hAnsi="Calibri" w:cs="Times New Roman"/>
                <w:color w:val="000000" w:themeColor="text1"/>
                <w:lang w:eastAsia="es-CO"/>
              </w:rPr>
              <w:t xml:space="preserve">Requerimientos Ordinarios </w:t>
            </w:r>
          </w:p>
        </w:tc>
        <w:tc>
          <w:tcPr>
            <w:tcW w:w="1760" w:type="dxa"/>
            <w:noWrap/>
            <w:hideMark/>
          </w:tcPr>
          <w:p w14:paraId="3DBF7704" w14:textId="77777777" w:rsidR="00A7688D" w:rsidRPr="00A7688D" w:rsidRDefault="00A7688D" w:rsidP="00A450BC">
            <w:pPr>
              <w:contextualSpacing/>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themeColor="text1"/>
                <w:lang w:eastAsia="es-CO"/>
              </w:rPr>
            </w:pPr>
            <w:r w:rsidRPr="00A7688D">
              <w:rPr>
                <w:rFonts w:ascii="Calibri" w:eastAsia="Times New Roman" w:hAnsi="Calibri" w:cs="Times New Roman"/>
                <w:color w:val="000000" w:themeColor="text1"/>
                <w:lang w:eastAsia="es-CO"/>
              </w:rPr>
              <w:t>2.310</w:t>
            </w:r>
          </w:p>
        </w:tc>
      </w:tr>
      <w:tr w:rsidR="00A7688D" w:rsidRPr="00A7688D" w14:paraId="2F7F32EB" w14:textId="77777777" w:rsidTr="00A7688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880" w:type="dxa"/>
            <w:noWrap/>
            <w:hideMark/>
          </w:tcPr>
          <w:p w14:paraId="0B031E87" w14:textId="77777777" w:rsidR="00A7688D" w:rsidRPr="00A7688D" w:rsidRDefault="00A7688D" w:rsidP="00A450BC">
            <w:pPr>
              <w:contextualSpacing/>
              <w:rPr>
                <w:rFonts w:ascii="Calibri" w:eastAsia="Times New Roman" w:hAnsi="Calibri" w:cs="Times New Roman"/>
                <w:color w:val="000000" w:themeColor="text1"/>
                <w:lang w:eastAsia="es-CO"/>
              </w:rPr>
            </w:pPr>
            <w:r w:rsidRPr="00A7688D">
              <w:rPr>
                <w:rFonts w:ascii="Calibri" w:eastAsia="Times New Roman" w:hAnsi="Calibri" w:cs="Times New Roman"/>
                <w:color w:val="000000" w:themeColor="text1"/>
                <w:lang w:eastAsia="es-CO"/>
              </w:rPr>
              <w:t xml:space="preserve">Emplazamiento para corregir </w:t>
            </w:r>
          </w:p>
        </w:tc>
        <w:tc>
          <w:tcPr>
            <w:tcW w:w="1760" w:type="dxa"/>
            <w:noWrap/>
            <w:hideMark/>
          </w:tcPr>
          <w:p w14:paraId="11B6DE6A" w14:textId="77777777" w:rsidR="00A7688D" w:rsidRPr="00A7688D" w:rsidRDefault="00A7688D" w:rsidP="00A450BC">
            <w:pPr>
              <w:contextualSpacing/>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themeColor="text1"/>
                <w:lang w:eastAsia="es-CO"/>
              </w:rPr>
            </w:pPr>
            <w:r w:rsidRPr="00A7688D">
              <w:rPr>
                <w:rFonts w:ascii="Calibri" w:eastAsia="Times New Roman" w:hAnsi="Calibri" w:cs="Times New Roman"/>
                <w:color w:val="000000" w:themeColor="text1"/>
                <w:lang w:eastAsia="es-CO"/>
              </w:rPr>
              <w:t>4.040</w:t>
            </w:r>
          </w:p>
        </w:tc>
      </w:tr>
    </w:tbl>
    <w:p w14:paraId="3DD133DE"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1DBFA4F7" w14:textId="77777777" w:rsidR="00A7688D" w:rsidRPr="00A7688D" w:rsidRDefault="00A7688D" w:rsidP="00A450BC">
      <w:pPr>
        <w:numPr>
          <w:ilvl w:val="0"/>
          <w:numId w:val="12"/>
        </w:num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La Secretaría de Hacienda realizo Liquidaciones Oficiales de Revisión de la Siguiente manera:</w:t>
      </w:r>
    </w:p>
    <w:p w14:paraId="5C285EFC"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13D0DFC9" w14:textId="77777777" w:rsidR="00A7688D" w:rsidRPr="00A7688D" w:rsidRDefault="00A7688D" w:rsidP="00A450BC">
      <w:pPr>
        <w:spacing w:after="0" w:line="240" w:lineRule="auto"/>
        <w:contextualSpacing/>
        <w:jc w:val="center"/>
        <w:textAlignment w:val="baseline"/>
        <w:rPr>
          <w:rFonts w:ascii="Arial" w:eastAsia="Times New Roman" w:hAnsi="Arial" w:cs="Arial"/>
          <w:color w:val="FF0000"/>
          <w:sz w:val="24"/>
          <w:szCs w:val="24"/>
          <w:lang w:val="es-ES" w:eastAsia="es-CO"/>
        </w:rPr>
      </w:pPr>
      <w:r w:rsidRPr="00A7688D">
        <w:rPr>
          <w:rFonts w:ascii="Arial" w:eastAsia="Times New Roman" w:hAnsi="Arial" w:cs="Arial"/>
          <w:noProof/>
          <w:color w:val="FF0000"/>
          <w:sz w:val="24"/>
          <w:szCs w:val="24"/>
          <w:lang w:val="en-US"/>
        </w:rPr>
        <w:drawing>
          <wp:inline distT="0" distB="0" distL="0" distR="0" wp14:anchorId="7DC81FD5" wp14:editId="017A37E0">
            <wp:extent cx="5715000" cy="1123950"/>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26376" cy="1126187"/>
                    </a:xfrm>
                    <a:prstGeom prst="rect">
                      <a:avLst/>
                    </a:prstGeom>
                    <a:noFill/>
                    <a:ln>
                      <a:noFill/>
                    </a:ln>
                  </pic:spPr>
                </pic:pic>
              </a:graphicData>
            </a:graphic>
          </wp:inline>
        </w:drawing>
      </w:r>
    </w:p>
    <w:p w14:paraId="4F25ED9F"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7D19D12A"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p>
    <w:p w14:paraId="627A2161" w14:textId="77777777" w:rsidR="00A7688D" w:rsidRPr="00A7688D" w:rsidRDefault="00A7688D" w:rsidP="00A450BC">
      <w:pPr>
        <w:numPr>
          <w:ilvl w:val="0"/>
          <w:numId w:val="12"/>
        </w:numPr>
        <w:spacing w:after="0" w:line="240" w:lineRule="auto"/>
        <w:contextualSpacing/>
        <w:jc w:val="both"/>
        <w:textAlignment w:val="baseline"/>
        <w:rPr>
          <w:rFonts w:ascii="Segoe UI" w:eastAsia="Times New Roman" w:hAnsi="Segoe UI" w:cs="Segoe UI"/>
          <w:sz w:val="18"/>
          <w:szCs w:val="18"/>
          <w:lang w:val="es-ES" w:eastAsia="es-CO"/>
        </w:rPr>
      </w:pPr>
      <w:r w:rsidRPr="00A7688D">
        <w:rPr>
          <w:rFonts w:ascii="Arial" w:eastAsia="Times New Roman" w:hAnsi="Arial" w:cs="Arial"/>
          <w:b/>
          <w:bCs/>
          <w:sz w:val="24"/>
          <w:szCs w:val="24"/>
          <w:lang w:val="es-ES" w:eastAsia="es-CO"/>
        </w:rPr>
        <w:t>RETENCIÓN Y AUTORETENCION EN LA FUENTE DE INDUSTRIA Y COMERCIO</w:t>
      </w:r>
      <w:r w:rsidRPr="00A7688D">
        <w:rPr>
          <w:rFonts w:ascii="Arial" w:eastAsia="Times New Roman" w:hAnsi="Arial" w:cs="Arial"/>
          <w:sz w:val="24"/>
          <w:szCs w:val="24"/>
          <w:lang w:val="es-ES" w:eastAsia="es-CO"/>
        </w:rPr>
        <w:t> </w:t>
      </w:r>
    </w:p>
    <w:p w14:paraId="025F8073" w14:textId="77777777" w:rsidR="00A7688D" w:rsidRPr="00A7688D" w:rsidRDefault="00A7688D" w:rsidP="00A450BC">
      <w:pPr>
        <w:spacing w:after="0" w:line="240" w:lineRule="auto"/>
        <w:contextualSpacing/>
        <w:textAlignment w:val="baseline"/>
        <w:rPr>
          <w:rFonts w:ascii="Segoe UI" w:eastAsia="Times New Roman" w:hAnsi="Segoe UI" w:cs="Segoe UI"/>
          <w:sz w:val="18"/>
          <w:szCs w:val="18"/>
          <w:lang w:val="es-ES" w:eastAsia="es-CO"/>
        </w:rPr>
      </w:pPr>
      <w:r w:rsidRPr="00A7688D">
        <w:rPr>
          <w:rFonts w:ascii="Times New Roman" w:eastAsia="Times New Roman" w:hAnsi="Times New Roman" w:cs="Times New Roman"/>
          <w:sz w:val="20"/>
          <w:szCs w:val="20"/>
          <w:lang w:val="es-ES" w:eastAsia="es-CO"/>
        </w:rPr>
        <w:t> </w:t>
      </w:r>
    </w:p>
    <w:p w14:paraId="24CF7912"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sz w:val="24"/>
          <w:szCs w:val="24"/>
          <w:lang w:val="es-ES" w:eastAsia="es-CO"/>
        </w:rPr>
        <w:t>Mediante la Resolución 3171 de diciembre 30 de 2020 se establece el calendario tributario que fue modificado parcialmente con la Resolución No. 805 del 26 de Abril de 2021, posteriormente se promulgó mediante Resolución N° 1208 de Junio 30   2021, los plazos para la presentación y pago de las declaraciones tributarias.</w:t>
      </w:r>
    </w:p>
    <w:p w14:paraId="46647159"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165D2A97"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sz w:val="24"/>
          <w:szCs w:val="24"/>
          <w:lang w:val="es-ES" w:eastAsia="es-CO"/>
        </w:rPr>
        <w:t xml:space="preserve">El Decreto 67 de 31 de Mayo de 2021 Modifico parcialmente el Decreto 038 de 2021 y se eliminó la presentación trimestral y quedo la presentación anual y mensual. </w:t>
      </w:r>
    </w:p>
    <w:p w14:paraId="0F37B2BB"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66D07B89"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sz w:val="24"/>
          <w:szCs w:val="24"/>
          <w:lang w:val="es-ES" w:eastAsia="es-CO"/>
        </w:rPr>
        <w:t xml:space="preserve">Atendiendo las disposiciones aprobadas por el Honorable Concejo Municipal mediante el Acuerdo 033 de diciembre 29 de 2020, el cual adoptó el régimen de </w:t>
      </w:r>
      <w:r w:rsidRPr="00A7688D">
        <w:rPr>
          <w:rFonts w:ascii="Arial" w:eastAsia="Times New Roman" w:hAnsi="Arial" w:cs="Arial"/>
          <w:sz w:val="24"/>
          <w:szCs w:val="24"/>
          <w:lang w:val="es-ES" w:eastAsia="es-CO"/>
        </w:rPr>
        <w:lastRenderedPageBreak/>
        <w:t>retención y auto retención del impuesto para los contribuyentes que sean catalogados como grandes contribuyentes y quienes pertenezcan al régimen común del impuesto, posteriormente en  desarrollo de lo autorizado por el Honorable Concejo Municipal, fue expedido el Decreto Municipal 0038 de marzo 11 de 2021, a través del cual se instrumentalizó este mecanismo de pago, y se establecieron las reglas para hacer operativas y funcionales las directrices contenidas en  el citado  acuerdo. </w:t>
      </w:r>
    </w:p>
    <w:p w14:paraId="67201B2C"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p>
    <w:p w14:paraId="55BF501C"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sz w:val="24"/>
          <w:szCs w:val="24"/>
          <w:lang w:val="es-ES" w:eastAsia="es-CO"/>
        </w:rPr>
        <w:t>La resolución 1017 de 31 de Mayo de 2021 clasifico a los grandes contribuyentes del Impuesto ICA, quienes son todas las personas naturales o jurídicas que en el año gravable 2020 hayan tenido ingresos brutos en Bucaramanga a partir de 20.000UVT.</w:t>
      </w:r>
    </w:p>
    <w:p w14:paraId="277115F2"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p>
    <w:p w14:paraId="38639B3D" w14:textId="77777777" w:rsidR="00A7688D" w:rsidRPr="00A7688D" w:rsidRDefault="00A7688D" w:rsidP="00A450BC">
      <w:pPr>
        <w:spacing w:after="0" w:line="240" w:lineRule="auto"/>
        <w:contextualSpacing/>
        <w:textAlignment w:val="baseline"/>
        <w:rPr>
          <w:rFonts w:ascii="Segoe UI" w:eastAsia="Times New Roman" w:hAnsi="Segoe UI" w:cs="Segoe UI"/>
          <w:sz w:val="18"/>
          <w:szCs w:val="18"/>
          <w:lang w:val="es-ES" w:eastAsia="es-CO"/>
        </w:rPr>
      </w:pPr>
      <w:r w:rsidRPr="00A7688D">
        <w:rPr>
          <w:rFonts w:ascii="Times New Roman" w:eastAsia="Times New Roman" w:hAnsi="Times New Roman" w:cs="Times New Roman"/>
          <w:sz w:val="20"/>
          <w:szCs w:val="20"/>
          <w:lang w:val="es-ES" w:eastAsia="es-CO"/>
        </w:rPr>
        <w:t> </w:t>
      </w:r>
    </w:p>
    <w:p w14:paraId="60474115" w14:textId="77777777" w:rsidR="00A7688D" w:rsidRPr="00A7688D" w:rsidRDefault="00A7688D" w:rsidP="00A450BC">
      <w:pPr>
        <w:numPr>
          <w:ilvl w:val="0"/>
          <w:numId w:val="12"/>
        </w:numPr>
        <w:spacing w:after="0" w:line="240" w:lineRule="auto"/>
        <w:ind w:left="0" w:firstLine="0"/>
        <w:contextualSpacing/>
        <w:textAlignment w:val="baseline"/>
        <w:rPr>
          <w:rFonts w:ascii="Arial" w:eastAsia="Times New Roman" w:hAnsi="Arial" w:cs="Arial"/>
          <w:b/>
          <w:lang w:val="es-ES" w:eastAsia="es-CO"/>
        </w:rPr>
      </w:pPr>
      <w:r w:rsidRPr="00A7688D">
        <w:rPr>
          <w:rFonts w:ascii="Arial" w:eastAsia="Times New Roman" w:hAnsi="Arial" w:cs="Arial"/>
          <w:b/>
          <w:lang w:val="es-ES" w:eastAsia="es-CO"/>
        </w:rPr>
        <w:t>RETENCIÓN EN LA FUENTE DE INDUSTRIA Y COMERCIO</w:t>
      </w:r>
    </w:p>
    <w:p w14:paraId="06ED3D43" w14:textId="7B41783F" w:rsidR="00A7688D" w:rsidRDefault="00A7688D" w:rsidP="00A450BC">
      <w:pPr>
        <w:spacing w:after="0" w:line="240" w:lineRule="auto"/>
        <w:contextualSpacing/>
        <w:textAlignment w:val="baseline"/>
        <w:rPr>
          <w:rFonts w:ascii="Arial" w:eastAsia="Times New Roman" w:hAnsi="Arial" w:cs="Arial"/>
          <w:b/>
          <w:sz w:val="24"/>
          <w:szCs w:val="24"/>
          <w:lang w:val="es-ES" w:eastAsia="es-CO"/>
        </w:rPr>
      </w:pPr>
      <w:r>
        <w:rPr>
          <w:rFonts w:ascii="Arial" w:eastAsia="Times New Roman" w:hAnsi="Arial" w:cs="Arial"/>
          <w:b/>
          <w:sz w:val="24"/>
          <w:szCs w:val="24"/>
          <w:lang w:val="es-ES" w:eastAsia="es-CO"/>
        </w:rPr>
        <w:t>4T</w:t>
      </w:r>
      <w:r w:rsidRPr="00A7688D">
        <w:rPr>
          <w:rFonts w:ascii="Arial" w:eastAsia="Times New Roman" w:hAnsi="Arial" w:cs="Arial"/>
          <w:b/>
          <w:sz w:val="24"/>
          <w:szCs w:val="24"/>
          <w:lang w:val="es-ES" w:eastAsia="es-CO"/>
        </w:rPr>
        <w:t xml:space="preserve">o. Trimestre de 2021 (Octubre – Noviembre – Diciembre) </w:t>
      </w:r>
    </w:p>
    <w:p w14:paraId="5653EC5C" w14:textId="77777777" w:rsidR="00A7688D" w:rsidRPr="00A7688D" w:rsidRDefault="00A7688D" w:rsidP="00A450BC">
      <w:pPr>
        <w:spacing w:after="0" w:line="240" w:lineRule="auto"/>
        <w:contextualSpacing/>
        <w:jc w:val="both"/>
        <w:textAlignment w:val="baseline"/>
        <w:rPr>
          <w:rFonts w:ascii="Arial" w:eastAsia="Times New Roman" w:hAnsi="Arial" w:cs="Arial"/>
          <w:b/>
          <w:sz w:val="24"/>
          <w:szCs w:val="24"/>
          <w:lang w:val="es-ES" w:eastAsia="es-CO"/>
        </w:rPr>
      </w:pPr>
    </w:p>
    <w:tbl>
      <w:tblPr>
        <w:tblStyle w:val="Tabladecuadrcula6concolores-nfasis11"/>
        <w:tblW w:w="0" w:type="auto"/>
        <w:tblLook w:val="04A0" w:firstRow="1" w:lastRow="0" w:firstColumn="1" w:lastColumn="0" w:noHBand="0" w:noVBand="1"/>
      </w:tblPr>
      <w:tblGrid>
        <w:gridCol w:w="1697"/>
        <w:gridCol w:w="2516"/>
        <w:gridCol w:w="1798"/>
        <w:gridCol w:w="2675"/>
      </w:tblGrid>
      <w:tr w:rsidR="00A7688D" w:rsidRPr="00A7688D" w14:paraId="356DE176" w14:textId="77777777" w:rsidTr="00A7688D">
        <w:trPr>
          <w:cnfStyle w:val="100000000000" w:firstRow="1" w:lastRow="0" w:firstColumn="0" w:lastColumn="0" w:oddVBand="0" w:evenVBand="0" w:oddHBand="0" w:evenHBand="0" w:firstRowFirstColumn="0" w:firstRowLastColumn="0" w:lastRowFirstColumn="0" w:lastRowLastColumn="0"/>
          <w:trHeight w:val="1350"/>
        </w:trPr>
        <w:tc>
          <w:tcPr>
            <w:cnfStyle w:val="001000000000" w:firstRow="0" w:lastRow="0" w:firstColumn="1" w:lastColumn="0" w:oddVBand="0" w:evenVBand="0" w:oddHBand="0" w:evenHBand="0" w:firstRowFirstColumn="0" w:firstRowLastColumn="0" w:lastRowFirstColumn="0" w:lastRowLastColumn="0"/>
            <w:tcW w:w="1708" w:type="dxa"/>
            <w:hideMark/>
          </w:tcPr>
          <w:p w14:paraId="6C9F6806" w14:textId="77777777" w:rsidR="00A7688D" w:rsidRPr="00A7688D" w:rsidRDefault="00A7688D" w:rsidP="00A450BC">
            <w:pPr>
              <w:contextualSpacing/>
              <w:jc w:val="center"/>
              <w:textAlignment w:val="baseline"/>
              <w:rPr>
                <w:rFonts w:ascii="Arial" w:eastAsia="Times New Roman" w:hAnsi="Arial" w:cs="Arial"/>
                <w:lang w:eastAsia="es-CO"/>
              </w:rPr>
            </w:pPr>
            <w:r w:rsidRPr="00A7688D">
              <w:rPr>
                <w:rFonts w:ascii="Arial" w:eastAsia="Times New Roman" w:hAnsi="Arial" w:cs="Arial"/>
                <w:lang w:eastAsia="es-CO"/>
              </w:rPr>
              <w:t>N°. Declaraciones 4 To. Trimestre de 2021</w:t>
            </w:r>
          </w:p>
        </w:tc>
        <w:tc>
          <w:tcPr>
            <w:tcW w:w="2533" w:type="dxa"/>
            <w:hideMark/>
          </w:tcPr>
          <w:p w14:paraId="3A66AFE2" w14:textId="77777777" w:rsidR="00A7688D" w:rsidRPr="00A7688D" w:rsidRDefault="00A7688D" w:rsidP="00A450BC">
            <w:pPr>
              <w:contextualSpacing/>
              <w:jc w:val="center"/>
              <w:textAlignment w:val="baseline"/>
              <w:cnfStyle w:val="100000000000" w:firstRow="1" w:lastRow="0" w:firstColumn="0" w:lastColumn="0" w:oddVBand="0" w:evenVBand="0" w:oddHBand="0" w:evenHBand="0" w:firstRowFirstColumn="0" w:firstRowLastColumn="0" w:lastRowFirstColumn="0" w:lastRowLastColumn="0"/>
              <w:rPr>
                <w:rFonts w:ascii="Arial" w:eastAsia="Times New Roman" w:hAnsi="Arial" w:cs="Arial"/>
                <w:lang w:eastAsia="es-CO"/>
              </w:rPr>
            </w:pPr>
            <w:r w:rsidRPr="00A7688D">
              <w:rPr>
                <w:rFonts w:ascii="Arial" w:eastAsia="Times New Roman" w:hAnsi="Arial" w:cs="Arial"/>
                <w:lang w:eastAsia="es-CO"/>
              </w:rPr>
              <w:t>Valor Recaudo Durante el 4 To. Trimestre de 2021 ($)</w:t>
            </w:r>
          </w:p>
        </w:tc>
        <w:tc>
          <w:tcPr>
            <w:tcW w:w="1810" w:type="dxa"/>
            <w:hideMark/>
          </w:tcPr>
          <w:p w14:paraId="107634C4" w14:textId="77777777" w:rsidR="00A7688D" w:rsidRPr="00A7688D" w:rsidRDefault="00A7688D" w:rsidP="00A450BC">
            <w:pPr>
              <w:contextualSpacing/>
              <w:jc w:val="center"/>
              <w:textAlignment w:val="baseline"/>
              <w:cnfStyle w:val="100000000000" w:firstRow="1" w:lastRow="0" w:firstColumn="0" w:lastColumn="0" w:oddVBand="0" w:evenVBand="0" w:oddHBand="0" w:evenHBand="0" w:firstRowFirstColumn="0" w:firstRowLastColumn="0" w:lastRowFirstColumn="0" w:lastRowLastColumn="0"/>
              <w:rPr>
                <w:rFonts w:ascii="Arial" w:eastAsia="Times New Roman" w:hAnsi="Arial" w:cs="Arial"/>
                <w:lang w:eastAsia="es-CO"/>
              </w:rPr>
            </w:pPr>
            <w:r w:rsidRPr="00A7688D">
              <w:rPr>
                <w:rFonts w:ascii="Arial" w:eastAsia="Times New Roman" w:hAnsi="Arial" w:cs="Arial"/>
                <w:lang w:eastAsia="es-CO"/>
              </w:rPr>
              <w:t>Acumulado Declaraciones a Diciembre 31 de 2021.</w:t>
            </w:r>
          </w:p>
        </w:tc>
        <w:tc>
          <w:tcPr>
            <w:tcW w:w="2693" w:type="dxa"/>
            <w:hideMark/>
          </w:tcPr>
          <w:p w14:paraId="21D2F781" w14:textId="77777777" w:rsidR="00A7688D" w:rsidRPr="00A7688D" w:rsidRDefault="00A7688D" w:rsidP="00A450BC">
            <w:pPr>
              <w:contextualSpacing/>
              <w:jc w:val="center"/>
              <w:textAlignment w:val="baseline"/>
              <w:cnfStyle w:val="100000000000" w:firstRow="1" w:lastRow="0" w:firstColumn="0" w:lastColumn="0" w:oddVBand="0" w:evenVBand="0" w:oddHBand="0" w:evenHBand="0" w:firstRowFirstColumn="0" w:firstRowLastColumn="0" w:lastRowFirstColumn="0" w:lastRowLastColumn="0"/>
              <w:rPr>
                <w:rFonts w:ascii="Arial" w:eastAsia="Times New Roman" w:hAnsi="Arial" w:cs="Arial"/>
                <w:lang w:eastAsia="es-CO"/>
              </w:rPr>
            </w:pPr>
            <w:r w:rsidRPr="00A7688D">
              <w:rPr>
                <w:rFonts w:ascii="Arial" w:eastAsia="Times New Roman" w:hAnsi="Arial" w:cs="Arial"/>
                <w:lang w:eastAsia="es-CO"/>
              </w:rPr>
              <w:t>Valor Declarado Acumulado a Diciembre 31 de 2021 ($)</w:t>
            </w:r>
          </w:p>
        </w:tc>
      </w:tr>
      <w:tr w:rsidR="00A7688D" w:rsidRPr="00A7688D" w14:paraId="7C2A80AD" w14:textId="77777777" w:rsidTr="00A7688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08" w:type="dxa"/>
            <w:noWrap/>
            <w:hideMark/>
          </w:tcPr>
          <w:p w14:paraId="536F3E4A" w14:textId="77777777" w:rsidR="00A7688D" w:rsidRPr="00A7688D" w:rsidRDefault="00A7688D" w:rsidP="00A450BC">
            <w:pPr>
              <w:contextualSpacing/>
              <w:jc w:val="center"/>
              <w:textAlignment w:val="baseline"/>
              <w:rPr>
                <w:rFonts w:ascii="Arial" w:eastAsia="Times New Roman" w:hAnsi="Arial" w:cs="Arial"/>
                <w:sz w:val="24"/>
                <w:szCs w:val="24"/>
                <w:lang w:eastAsia="es-CO"/>
              </w:rPr>
            </w:pPr>
            <w:r w:rsidRPr="00A7688D">
              <w:rPr>
                <w:rFonts w:ascii="Arial" w:eastAsia="Times New Roman" w:hAnsi="Arial" w:cs="Arial"/>
                <w:sz w:val="24"/>
                <w:szCs w:val="24"/>
                <w:lang w:eastAsia="es-CO"/>
              </w:rPr>
              <w:t>11.963</w:t>
            </w:r>
          </w:p>
        </w:tc>
        <w:tc>
          <w:tcPr>
            <w:tcW w:w="2533" w:type="dxa"/>
            <w:noWrap/>
            <w:hideMark/>
          </w:tcPr>
          <w:p w14:paraId="6DB56F3A" w14:textId="77777777" w:rsidR="00A7688D" w:rsidRPr="00A7688D" w:rsidRDefault="00A7688D" w:rsidP="00A450BC">
            <w:pPr>
              <w:contextualSpacing/>
              <w:jc w:val="center"/>
              <w:textAlignment w:val="baseline"/>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lang w:eastAsia="es-CO"/>
              </w:rPr>
            </w:pPr>
            <w:r w:rsidRPr="00A7688D">
              <w:rPr>
                <w:rFonts w:ascii="Arial" w:eastAsia="Times New Roman" w:hAnsi="Arial" w:cs="Arial"/>
                <w:b/>
                <w:sz w:val="24"/>
                <w:szCs w:val="24"/>
                <w:lang w:eastAsia="es-CO"/>
              </w:rPr>
              <w:t>$       42.389.667.862</w:t>
            </w:r>
          </w:p>
        </w:tc>
        <w:tc>
          <w:tcPr>
            <w:tcW w:w="1810" w:type="dxa"/>
            <w:noWrap/>
            <w:hideMark/>
          </w:tcPr>
          <w:p w14:paraId="6478F5CF" w14:textId="77777777" w:rsidR="00A7688D" w:rsidRPr="00A7688D" w:rsidRDefault="00A7688D" w:rsidP="00A450BC">
            <w:pPr>
              <w:contextualSpacing/>
              <w:jc w:val="center"/>
              <w:textAlignment w:val="baseline"/>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lang w:eastAsia="es-CO"/>
              </w:rPr>
            </w:pPr>
            <w:r w:rsidRPr="00A7688D">
              <w:rPr>
                <w:rFonts w:ascii="Arial" w:eastAsia="Times New Roman" w:hAnsi="Arial" w:cs="Arial"/>
                <w:b/>
                <w:sz w:val="24"/>
                <w:szCs w:val="24"/>
                <w:lang w:eastAsia="es-CO"/>
              </w:rPr>
              <w:t>49.363</w:t>
            </w:r>
          </w:p>
        </w:tc>
        <w:tc>
          <w:tcPr>
            <w:tcW w:w="2693" w:type="dxa"/>
            <w:noWrap/>
            <w:hideMark/>
          </w:tcPr>
          <w:p w14:paraId="0F7AFC37" w14:textId="77777777" w:rsidR="00A7688D" w:rsidRPr="00A7688D" w:rsidRDefault="00A7688D" w:rsidP="00A450BC">
            <w:pPr>
              <w:contextualSpacing/>
              <w:jc w:val="center"/>
              <w:textAlignment w:val="baseline"/>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lang w:eastAsia="es-CO"/>
              </w:rPr>
            </w:pPr>
            <w:r w:rsidRPr="00A7688D">
              <w:rPr>
                <w:rFonts w:ascii="Arial" w:eastAsia="Times New Roman" w:hAnsi="Arial" w:cs="Arial"/>
                <w:b/>
                <w:sz w:val="24"/>
                <w:szCs w:val="24"/>
                <w:lang w:eastAsia="es-CO"/>
              </w:rPr>
              <w:t>$   142.380.601.846</w:t>
            </w:r>
          </w:p>
        </w:tc>
      </w:tr>
    </w:tbl>
    <w:p w14:paraId="05975D9E"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1AEF381D"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sz w:val="24"/>
          <w:szCs w:val="24"/>
          <w:lang w:val="es-ES" w:eastAsia="es-CO"/>
        </w:rPr>
        <w:t>En el resultado del trabajo conjunto se observa que durante el cuarto trimestre del año 2021 se presentaron 11.963 declaraciones de Industria y Comercio por un valor recaudado $ 42.389.667.862 con un consolidado a Diciembre 31 de 2021 de 49.363 declaraciones presentadas por un valor de $ 142.380.601.846, se puede evidenciar que durante el transcurso de lo que va corriendo del año 2021, desde el área de Impuestos Municipales de la Secretaría de Hacienda se ha mantenido un comportamiento efectivo, llevando a un balance positivo por parte de los contribuyentes de colocarse al día de sus obligaciones tributarias</w:t>
      </w:r>
    </w:p>
    <w:p w14:paraId="66486F79"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color w:val="FF0000"/>
          <w:sz w:val="24"/>
          <w:szCs w:val="24"/>
          <w:lang w:val="es-ES" w:eastAsia="es-CO"/>
        </w:rPr>
        <w:t>  </w:t>
      </w:r>
    </w:p>
    <w:p w14:paraId="03E964FB"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sz w:val="24"/>
          <w:szCs w:val="24"/>
          <w:lang w:val="es-ES" w:eastAsia="es-CO"/>
        </w:rPr>
        <w:t xml:space="preserve">Es importante destacar la atención constante por parte de la Secretaría de Hacienda desde la coordinación de Impuestos, a través de orientación y atención </w:t>
      </w:r>
      <w:proofErr w:type="gramStart"/>
      <w:r w:rsidRPr="00A7688D">
        <w:rPr>
          <w:rFonts w:ascii="Arial" w:eastAsia="Times New Roman" w:hAnsi="Arial" w:cs="Arial"/>
          <w:sz w:val="24"/>
          <w:szCs w:val="24"/>
          <w:lang w:val="es-ES" w:eastAsia="es-CO"/>
        </w:rPr>
        <w:t>al contribuyentes</w:t>
      </w:r>
      <w:proofErr w:type="gramEnd"/>
      <w:r w:rsidRPr="00A7688D">
        <w:rPr>
          <w:rFonts w:ascii="Arial" w:eastAsia="Times New Roman" w:hAnsi="Arial" w:cs="Arial"/>
          <w:sz w:val="24"/>
          <w:szCs w:val="24"/>
          <w:lang w:val="es-ES" w:eastAsia="es-CO"/>
        </w:rPr>
        <w:t xml:space="preserve"> como herramientas para la socialización de la nueva normativa local, de igual forma a través de estas herramientas se dio a conocer la funcionalidad del aplicativo que contiene el nuevo formulario para el cumplimiento de esta obligación tributaria.</w:t>
      </w:r>
    </w:p>
    <w:p w14:paraId="2BD39381"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p>
    <w:p w14:paraId="6ECE76AE" w14:textId="77777777" w:rsidR="00A7688D" w:rsidRPr="00A7688D" w:rsidRDefault="00A7688D" w:rsidP="00A450BC">
      <w:pPr>
        <w:numPr>
          <w:ilvl w:val="0"/>
          <w:numId w:val="12"/>
        </w:numPr>
        <w:spacing w:after="0" w:line="240" w:lineRule="auto"/>
        <w:contextualSpacing/>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b/>
          <w:color w:val="000000" w:themeColor="text1"/>
          <w:sz w:val="24"/>
          <w:szCs w:val="24"/>
          <w:lang w:val="es-ES" w:eastAsia="es-CO"/>
        </w:rPr>
        <w:t>BENEFICIO DE PROGRESIVIDAD – ACUERDO N°. 033 DE 2020</w:t>
      </w:r>
    </w:p>
    <w:p w14:paraId="01ABE19C" w14:textId="77777777" w:rsidR="00A7688D" w:rsidRPr="00A7688D" w:rsidRDefault="00A7688D" w:rsidP="00A450BC">
      <w:pPr>
        <w:spacing w:after="0" w:line="240" w:lineRule="auto"/>
        <w:contextualSpacing/>
        <w:jc w:val="both"/>
        <w:textAlignment w:val="baseline"/>
        <w:rPr>
          <w:rFonts w:ascii="Arial" w:eastAsia="Times New Roman" w:hAnsi="Arial" w:cs="Arial"/>
          <w:b/>
          <w:color w:val="FF0000"/>
          <w:sz w:val="24"/>
          <w:szCs w:val="24"/>
          <w:lang w:val="es-ES" w:eastAsia="es-CO"/>
        </w:rPr>
      </w:pPr>
    </w:p>
    <w:p w14:paraId="39FABC78"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 xml:space="preserve">Establecido en </w:t>
      </w:r>
      <w:proofErr w:type="gramStart"/>
      <w:r w:rsidRPr="00A7688D">
        <w:rPr>
          <w:rFonts w:ascii="Arial" w:eastAsia="Times New Roman" w:hAnsi="Arial" w:cs="Arial"/>
          <w:color w:val="000000" w:themeColor="text1"/>
          <w:sz w:val="24"/>
          <w:szCs w:val="24"/>
          <w:lang w:val="es-ES" w:eastAsia="es-CO"/>
        </w:rPr>
        <w:t>el  Artículo</w:t>
      </w:r>
      <w:proofErr w:type="gramEnd"/>
      <w:r w:rsidRPr="00A7688D">
        <w:rPr>
          <w:rFonts w:ascii="Arial" w:eastAsia="Times New Roman" w:hAnsi="Arial" w:cs="Arial"/>
          <w:color w:val="000000" w:themeColor="text1"/>
          <w:sz w:val="24"/>
          <w:szCs w:val="24"/>
          <w:lang w:val="es-ES" w:eastAsia="es-CO"/>
        </w:rPr>
        <w:t xml:space="preserve"> 17 Acuerdo N°. 033 De 2020 del 29 de Diciembre de 2020, para los contribuyentes que se encuentran registrados en la Secretaría de Hacienda del Municipio de Bucaramanga que durante el año gravable 2020 desarrollaran las actividades que se relacionan a continuación pudieron optar por las tarifas progresivas en Impuesto de Industria y Comercio de manera gradual, conforme se señala a continuación.</w:t>
      </w:r>
    </w:p>
    <w:p w14:paraId="631D142C"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p>
    <w:p w14:paraId="6D9BBEE3"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Para el año gravable 2020, el porcentaje de disminución es del 50% para las actividades establecidas.</w:t>
      </w:r>
    </w:p>
    <w:p w14:paraId="0AF701AE"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p>
    <w:p w14:paraId="41082363" w14:textId="77777777" w:rsidR="00A7688D" w:rsidRPr="00A7688D" w:rsidRDefault="00A7688D" w:rsidP="00A450BC">
      <w:pPr>
        <w:numPr>
          <w:ilvl w:val="0"/>
          <w:numId w:val="11"/>
        </w:numPr>
        <w:spacing w:after="0" w:line="240" w:lineRule="auto"/>
        <w:contextualSpacing/>
        <w:jc w:val="both"/>
        <w:textAlignment w:val="baseline"/>
        <w:rPr>
          <w:rFonts w:ascii="Arial" w:eastAsia="Times New Roman" w:hAnsi="Arial" w:cs="Arial"/>
          <w:color w:val="000000" w:themeColor="text1"/>
          <w:sz w:val="24"/>
          <w:szCs w:val="24"/>
          <w:lang w:val="es-ES" w:eastAsia="es-CO"/>
        </w:rPr>
      </w:pPr>
      <w:proofErr w:type="spellStart"/>
      <w:r w:rsidRPr="00A7688D">
        <w:rPr>
          <w:rFonts w:ascii="Arial" w:eastAsia="Times New Roman" w:hAnsi="Arial" w:cs="Arial"/>
          <w:color w:val="000000" w:themeColor="text1"/>
          <w:sz w:val="24"/>
          <w:szCs w:val="24"/>
          <w:lang w:val="es-ES" w:eastAsia="es-CO"/>
        </w:rPr>
        <w:t>Codigo</w:t>
      </w:r>
      <w:proofErr w:type="spellEnd"/>
      <w:r w:rsidRPr="00A7688D">
        <w:rPr>
          <w:rFonts w:ascii="Arial" w:eastAsia="Times New Roman" w:hAnsi="Arial" w:cs="Arial"/>
          <w:color w:val="000000" w:themeColor="text1"/>
          <w:sz w:val="24"/>
          <w:szCs w:val="24"/>
          <w:lang w:val="es-ES" w:eastAsia="es-CO"/>
        </w:rPr>
        <w:t xml:space="preserve"> CIIU 5510, Hoteles, casas de huéspedes y otros lugares de alojamiento. </w:t>
      </w:r>
    </w:p>
    <w:p w14:paraId="70426920" w14:textId="77777777" w:rsidR="00A7688D" w:rsidRPr="00A7688D" w:rsidRDefault="00A7688D" w:rsidP="00A450BC">
      <w:pPr>
        <w:numPr>
          <w:ilvl w:val="0"/>
          <w:numId w:val="11"/>
        </w:numPr>
        <w:spacing w:after="0" w:line="240" w:lineRule="auto"/>
        <w:contextualSpacing/>
        <w:jc w:val="both"/>
        <w:textAlignment w:val="baseline"/>
        <w:rPr>
          <w:rFonts w:ascii="Arial" w:eastAsia="Times New Roman" w:hAnsi="Arial" w:cs="Arial"/>
          <w:color w:val="000000" w:themeColor="text1"/>
          <w:sz w:val="24"/>
          <w:szCs w:val="24"/>
          <w:lang w:val="es-ES" w:eastAsia="es-CO"/>
        </w:rPr>
      </w:pPr>
      <w:proofErr w:type="spellStart"/>
      <w:r w:rsidRPr="00A7688D">
        <w:rPr>
          <w:rFonts w:ascii="Arial" w:eastAsia="Times New Roman" w:hAnsi="Arial" w:cs="Arial"/>
          <w:color w:val="000000" w:themeColor="text1"/>
          <w:sz w:val="24"/>
          <w:szCs w:val="24"/>
          <w:lang w:val="es-ES" w:eastAsia="es-CO"/>
        </w:rPr>
        <w:t>Codigo</w:t>
      </w:r>
      <w:proofErr w:type="spellEnd"/>
      <w:r w:rsidRPr="00A7688D">
        <w:rPr>
          <w:rFonts w:ascii="Arial" w:eastAsia="Times New Roman" w:hAnsi="Arial" w:cs="Arial"/>
          <w:color w:val="000000" w:themeColor="text1"/>
          <w:sz w:val="24"/>
          <w:szCs w:val="24"/>
          <w:lang w:val="es-ES" w:eastAsia="es-CO"/>
        </w:rPr>
        <w:t xml:space="preserve"> CIIU 5611, Restaurantes, cafés, bares y otros </w:t>
      </w:r>
    </w:p>
    <w:p w14:paraId="3EC7DA80" w14:textId="77777777" w:rsidR="00A7688D" w:rsidRPr="00A7688D" w:rsidRDefault="00A7688D" w:rsidP="00A450BC">
      <w:pPr>
        <w:numPr>
          <w:ilvl w:val="0"/>
          <w:numId w:val="11"/>
        </w:numPr>
        <w:spacing w:after="0" w:line="240" w:lineRule="auto"/>
        <w:contextualSpacing/>
        <w:jc w:val="both"/>
        <w:textAlignment w:val="baseline"/>
        <w:rPr>
          <w:rFonts w:ascii="Arial" w:eastAsia="Times New Roman" w:hAnsi="Arial" w:cs="Arial"/>
          <w:color w:val="000000" w:themeColor="text1"/>
          <w:sz w:val="24"/>
          <w:szCs w:val="24"/>
          <w:lang w:val="es-ES" w:eastAsia="es-CO"/>
        </w:rPr>
      </w:pPr>
      <w:proofErr w:type="spellStart"/>
      <w:r w:rsidRPr="00A7688D">
        <w:rPr>
          <w:rFonts w:ascii="Arial" w:eastAsia="Times New Roman" w:hAnsi="Arial" w:cs="Arial"/>
          <w:color w:val="000000" w:themeColor="text1"/>
          <w:sz w:val="24"/>
          <w:szCs w:val="24"/>
          <w:lang w:val="es-ES" w:eastAsia="es-CO"/>
        </w:rPr>
        <w:t>Codigo</w:t>
      </w:r>
      <w:proofErr w:type="spellEnd"/>
      <w:r w:rsidRPr="00A7688D">
        <w:rPr>
          <w:rFonts w:ascii="Arial" w:eastAsia="Times New Roman" w:hAnsi="Arial" w:cs="Arial"/>
          <w:color w:val="000000" w:themeColor="text1"/>
          <w:sz w:val="24"/>
          <w:szCs w:val="24"/>
          <w:lang w:val="es-ES" w:eastAsia="es-CO"/>
        </w:rPr>
        <w:t xml:space="preserve"> CIIU 9602, Salones de Belleza y peluquerías.</w:t>
      </w:r>
    </w:p>
    <w:p w14:paraId="14162D4E"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31D4C3C8"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Se puede evidenciar que a 31 de Diciembre de 2021, 186 contribuyentes han accedido al beneficio de progresividad por un valor de $589.632.000</w:t>
      </w:r>
    </w:p>
    <w:p w14:paraId="4A679D35"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0406D406" w14:textId="77777777" w:rsidR="00A7688D" w:rsidRPr="00A7688D" w:rsidRDefault="00A7688D" w:rsidP="00A450BC">
      <w:pPr>
        <w:spacing w:after="0" w:line="240" w:lineRule="auto"/>
        <w:contextualSpacing/>
        <w:jc w:val="center"/>
        <w:textAlignment w:val="baseline"/>
        <w:rPr>
          <w:rFonts w:ascii="Arial" w:eastAsia="Times New Roman" w:hAnsi="Arial" w:cs="Arial"/>
          <w:sz w:val="24"/>
          <w:szCs w:val="24"/>
          <w:lang w:val="es-ES" w:eastAsia="es-CO"/>
        </w:rPr>
      </w:pPr>
      <w:r w:rsidRPr="00A7688D">
        <w:rPr>
          <w:rFonts w:ascii="Arial" w:eastAsia="Times New Roman" w:hAnsi="Arial" w:cs="Arial"/>
          <w:noProof/>
          <w:sz w:val="24"/>
          <w:szCs w:val="24"/>
          <w:lang w:val="en-US"/>
        </w:rPr>
        <w:drawing>
          <wp:inline distT="0" distB="0" distL="0" distR="0" wp14:anchorId="48BE4BD7" wp14:editId="47704B2D">
            <wp:extent cx="4105275" cy="1219200"/>
            <wp:effectExtent l="0" t="0" r="952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05275" cy="1219200"/>
                    </a:xfrm>
                    <a:prstGeom prst="rect">
                      <a:avLst/>
                    </a:prstGeom>
                    <a:noFill/>
                    <a:ln>
                      <a:noFill/>
                    </a:ln>
                  </pic:spPr>
                </pic:pic>
              </a:graphicData>
            </a:graphic>
          </wp:inline>
        </w:drawing>
      </w:r>
    </w:p>
    <w:p w14:paraId="15008E86"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p>
    <w:p w14:paraId="516861D4"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2C7DCFDE"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719C46EB" w14:textId="77777777" w:rsidR="00A7688D" w:rsidRPr="00A7688D" w:rsidRDefault="00A7688D" w:rsidP="00A450BC">
      <w:pPr>
        <w:numPr>
          <w:ilvl w:val="0"/>
          <w:numId w:val="11"/>
        </w:num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b/>
          <w:bCs/>
          <w:color w:val="000000" w:themeColor="text1"/>
          <w:sz w:val="24"/>
          <w:szCs w:val="24"/>
          <w:lang w:val="es-ES" w:eastAsia="es-CO"/>
        </w:rPr>
        <w:t>IMPUESTO PREDIAL UNIFICADO</w:t>
      </w:r>
      <w:r w:rsidRPr="00A7688D">
        <w:rPr>
          <w:rFonts w:ascii="Arial" w:eastAsia="Times New Roman" w:hAnsi="Arial" w:cs="Arial"/>
          <w:color w:val="000000" w:themeColor="text1"/>
          <w:sz w:val="24"/>
          <w:szCs w:val="24"/>
          <w:lang w:val="es-ES" w:eastAsia="es-CO"/>
        </w:rPr>
        <w:t> </w:t>
      </w:r>
    </w:p>
    <w:p w14:paraId="1359AC52"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p>
    <w:p w14:paraId="72347E82"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b/>
          <w:bCs/>
          <w:color w:val="000000" w:themeColor="text1"/>
          <w:sz w:val="24"/>
          <w:szCs w:val="24"/>
          <w:u w:val="single"/>
          <w:lang w:val="es-ES" w:eastAsia="es-CO"/>
        </w:rPr>
        <w:t>Liquidación del Impuesto Predial Unificado año gravable 2021</w:t>
      </w:r>
      <w:r w:rsidRPr="00A7688D">
        <w:rPr>
          <w:rFonts w:ascii="Arial" w:eastAsia="Times New Roman" w:hAnsi="Arial" w:cs="Arial"/>
          <w:color w:val="000000" w:themeColor="text1"/>
          <w:sz w:val="24"/>
          <w:szCs w:val="24"/>
          <w:lang w:val="es-ES" w:eastAsia="es-CO"/>
        </w:rPr>
        <w:t> </w:t>
      </w:r>
    </w:p>
    <w:p w14:paraId="62E62E52"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p>
    <w:p w14:paraId="338BEB9D"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r w:rsidRPr="00A7688D">
        <w:rPr>
          <w:rFonts w:ascii="Times New Roman" w:eastAsia="Times New Roman" w:hAnsi="Times New Roman" w:cs="Times New Roman"/>
          <w:color w:val="FF0000"/>
          <w:sz w:val="20"/>
          <w:szCs w:val="20"/>
          <w:lang w:val="es-ES" w:eastAsia="es-CO"/>
        </w:rPr>
        <w:t> </w:t>
      </w:r>
    </w:p>
    <w:p w14:paraId="19DAA820"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 xml:space="preserve">La Secretaría de Hacienda el día 6 de Enero de 2021, realizo la liquidación oficial de Impuesto predial unificado a 191.983 Predios. </w:t>
      </w:r>
    </w:p>
    <w:p w14:paraId="74708F0A"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p>
    <w:p w14:paraId="1D2C7469"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En el cuarto trimestre del año 2021 se logró el recaudo de 8.941 predios con un valor comprendido de $3.988.609.659, para un acumulado de recaudo a 31 de Diciembre de 2021 de $121.728.260.070 y 156.862 predios.</w:t>
      </w:r>
    </w:p>
    <w:p w14:paraId="4D7AAAB3"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p>
    <w:p w14:paraId="57B1CA07"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p>
    <w:p w14:paraId="5AA04C47"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p>
    <w:p w14:paraId="529B228C" w14:textId="77777777" w:rsidR="00A7688D" w:rsidRPr="00A7688D" w:rsidRDefault="00A7688D" w:rsidP="00A450BC">
      <w:pPr>
        <w:numPr>
          <w:ilvl w:val="0"/>
          <w:numId w:val="11"/>
        </w:numPr>
        <w:spacing w:after="0" w:line="240" w:lineRule="auto"/>
        <w:contextualSpacing/>
        <w:textAlignment w:val="baseline"/>
        <w:rPr>
          <w:rFonts w:ascii="Arial" w:eastAsia="Times New Roman" w:hAnsi="Arial" w:cs="Arial"/>
          <w:b/>
          <w:bCs/>
          <w:sz w:val="24"/>
          <w:szCs w:val="24"/>
          <w:lang w:val="es-ES" w:eastAsia="es-CO"/>
        </w:rPr>
      </w:pPr>
      <w:r w:rsidRPr="00A7688D">
        <w:rPr>
          <w:rFonts w:ascii="Arial" w:eastAsia="Times New Roman" w:hAnsi="Arial" w:cs="Arial"/>
          <w:b/>
          <w:bCs/>
          <w:sz w:val="24"/>
          <w:szCs w:val="24"/>
          <w:lang w:val="es-ES" w:eastAsia="es-CO"/>
        </w:rPr>
        <w:t>IMPUESTO AL SERVICIO DE ALUMBRADO PÚBLICO </w:t>
      </w:r>
    </w:p>
    <w:p w14:paraId="24893E23" w14:textId="77777777" w:rsidR="00A7688D" w:rsidRPr="00A7688D" w:rsidRDefault="00A7688D" w:rsidP="00A450BC">
      <w:pPr>
        <w:spacing w:after="0" w:line="240" w:lineRule="auto"/>
        <w:contextualSpacing/>
        <w:textAlignment w:val="baseline"/>
        <w:rPr>
          <w:rFonts w:ascii="Arial" w:eastAsia="Times New Roman" w:hAnsi="Arial" w:cs="Arial"/>
          <w:sz w:val="24"/>
          <w:szCs w:val="24"/>
          <w:lang w:val="es-ES" w:eastAsia="es-CO"/>
        </w:rPr>
      </w:pPr>
    </w:p>
    <w:p w14:paraId="4021800F" w14:textId="77777777" w:rsidR="00A7688D" w:rsidRPr="00A7688D" w:rsidRDefault="00A7688D" w:rsidP="00A450BC">
      <w:pPr>
        <w:spacing w:after="0" w:line="240" w:lineRule="auto"/>
        <w:contextualSpacing/>
        <w:jc w:val="both"/>
        <w:textAlignment w:val="baseline"/>
        <w:rPr>
          <w:rFonts w:ascii="Arial" w:eastAsia="Times New Roman" w:hAnsi="Arial" w:cs="Arial"/>
          <w:sz w:val="24"/>
          <w:szCs w:val="24"/>
          <w:lang w:val="es-ES" w:eastAsia="es-CO"/>
        </w:rPr>
      </w:pPr>
      <w:r w:rsidRPr="00A7688D">
        <w:rPr>
          <w:rFonts w:ascii="Arial" w:eastAsia="Times New Roman" w:hAnsi="Arial" w:cs="Arial"/>
          <w:sz w:val="24"/>
          <w:szCs w:val="24"/>
          <w:lang w:val="es-ES" w:eastAsia="es-CO"/>
        </w:rPr>
        <w:t>Durante el cuarto trimestre del año 2021 se obtuvo un recaudo de $13.482.780.254 con un acumulado de Impuesto de Alumbrado Público de $ 45.194.904.947 a 31 de Diciembre de 2021.</w:t>
      </w:r>
    </w:p>
    <w:p w14:paraId="603A93E4" w14:textId="77777777" w:rsidR="00A7688D" w:rsidRPr="00A7688D" w:rsidRDefault="00A7688D" w:rsidP="00A450BC">
      <w:pPr>
        <w:spacing w:after="0" w:line="240" w:lineRule="auto"/>
        <w:contextualSpacing/>
        <w:textAlignment w:val="baseline"/>
        <w:rPr>
          <w:rFonts w:ascii="Arial" w:eastAsia="Times New Roman" w:hAnsi="Arial" w:cs="Arial"/>
          <w:color w:val="FF0000"/>
          <w:sz w:val="24"/>
          <w:szCs w:val="24"/>
          <w:lang w:val="es-ES" w:eastAsia="es-CO"/>
        </w:rPr>
      </w:pPr>
    </w:p>
    <w:p w14:paraId="424886DE"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736AC1D8" w14:textId="77777777" w:rsidR="00A7688D" w:rsidRPr="00A7688D" w:rsidRDefault="00A7688D" w:rsidP="00A450BC">
      <w:pPr>
        <w:numPr>
          <w:ilvl w:val="0"/>
          <w:numId w:val="11"/>
        </w:numPr>
        <w:spacing w:after="0" w:line="240" w:lineRule="auto"/>
        <w:contextualSpacing/>
        <w:textAlignment w:val="baseline"/>
        <w:rPr>
          <w:rFonts w:ascii="Segoe UI" w:eastAsia="Times New Roman" w:hAnsi="Segoe UI" w:cs="Segoe UI"/>
          <w:color w:val="000000" w:themeColor="text1"/>
          <w:sz w:val="18"/>
          <w:szCs w:val="18"/>
          <w:lang w:val="es-ES" w:eastAsia="es-CO"/>
        </w:rPr>
      </w:pPr>
      <w:r w:rsidRPr="00A7688D">
        <w:rPr>
          <w:rFonts w:ascii="Arial" w:eastAsia="Times New Roman" w:hAnsi="Arial" w:cs="Arial"/>
          <w:b/>
          <w:bCs/>
          <w:color w:val="000000" w:themeColor="text1"/>
          <w:sz w:val="24"/>
          <w:szCs w:val="24"/>
          <w:lang w:val="es-ES" w:eastAsia="es-CO"/>
        </w:rPr>
        <w:t>PUBLICIDAD EXTERIOR VISUAL</w:t>
      </w:r>
      <w:r w:rsidRPr="00A7688D">
        <w:rPr>
          <w:rFonts w:ascii="Arial" w:eastAsia="Times New Roman" w:hAnsi="Arial" w:cs="Arial"/>
          <w:color w:val="000000" w:themeColor="text1"/>
          <w:sz w:val="24"/>
          <w:szCs w:val="24"/>
          <w:lang w:val="es-ES" w:eastAsia="es-CO"/>
        </w:rPr>
        <w:t> </w:t>
      </w:r>
    </w:p>
    <w:p w14:paraId="619B7B72" w14:textId="77777777" w:rsidR="00A7688D" w:rsidRPr="00A7688D" w:rsidRDefault="00A7688D" w:rsidP="00A450BC">
      <w:pPr>
        <w:spacing w:after="0" w:line="240" w:lineRule="auto"/>
        <w:contextualSpacing/>
        <w:textAlignment w:val="baseline"/>
        <w:rPr>
          <w:rFonts w:ascii="Arial" w:eastAsia="Times New Roman" w:hAnsi="Arial" w:cs="Arial"/>
          <w:color w:val="000000" w:themeColor="text1"/>
          <w:sz w:val="24"/>
          <w:szCs w:val="24"/>
          <w:lang w:val="es-ES" w:eastAsia="es-CO"/>
        </w:rPr>
      </w:pPr>
    </w:p>
    <w:p w14:paraId="24DBA78C" w14:textId="77777777" w:rsidR="00A7688D" w:rsidRPr="00A7688D" w:rsidRDefault="00A7688D" w:rsidP="00A450BC">
      <w:pPr>
        <w:spacing w:after="0" w:line="240" w:lineRule="auto"/>
        <w:contextualSpacing/>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Durante el último trimestre del año 2021 comprendido en los meses de (Octubre – Noviembre y Diciembre) recaudaron 15 liquidaciones por un valor de $22.300.768, logrando un acumulado a 31 de Diciembre de 2021 de 58 Liquidaciones por un valor de $175.865.571.</w:t>
      </w:r>
    </w:p>
    <w:p w14:paraId="19B76540" w14:textId="77777777" w:rsidR="00A7688D" w:rsidRPr="00A7688D" w:rsidRDefault="00A7688D" w:rsidP="00A450BC">
      <w:pPr>
        <w:spacing w:after="0" w:line="240" w:lineRule="auto"/>
        <w:contextualSpacing/>
        <w:textAlignment w:val="baseline"/>
        <w:rPr>
          <w:rFonts w:ascii="Arial" w:eastAsia="Times New Roman" w:hAnsi="Arial" w:cs="Arial"/>
          <w:color w:val="FF0000"/>
          <w:sz w:val="24"/>
          <w:szCs w:val="24"/>
          <w:lang w:val="es-ES" w:eastAsia="es-CO"/>
        </w:rPr>
      </w:pPr>
    </w:p>
    <w:p w14:paraId="2BB4155A" w14:textId="77777777" w:rsidR="00A7688D" w:rsidRPr="00A7688D" w:rsidRDefault="00A7688D" w:rsidP="00A450BC">
      <w:pPr>
        <w:spacing w:after="0" w:line="240" w:lineRule="auto"/>
        <w:contextualSpacing/>
        <w:textAlignment w:val="baseline"/>
        <w:rPr>
          <w:rFonts w:ascii="Arial" w:eastAsia="Times New Roman" w:hAnsi="Arial" w:cs="Arial"/>
          <w:color w:val="FF0000"/>
          <w:sz w:val="24"/>
          <w:szCs w:val="24"/>
          <w:lang w:val="es-ES" w:eastAsia="es-CO"/>
        </w:rPr>
      </w:pPr>
      <w:r w:rsidRPr="00A7688D">
        <w:rPr>
          <w:rFonts w:ascii="Arial" w:eastAsia="Times New Roman" w:hAnsi="Arial" w:cs="Arial"/>
          <w:noProof/>
          <w:color w:val="FF0000"/>
          <w:sz w:val="24"/>
          <w:szCs w:val="24"/>
          <w:lang w:val="en-US"/>
        </w:rPr>
        <w:drawing>
          <wp:inline distT="0" distB="0" distL="0" distR="0" wp14:anchorId="3A00DB02" wp14:editId="4DDEB783">
            <wp:extent cx="5610225" cy="1781175"/>
            <wp:effectExtent l="0" t="0" r="9525" b="952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0225" cy="1781175"/>
                    </a:xfrm>
                    <a:prstGeom prst="rect">
                      <a:avLst/>
                    </a:prstGeom>
                    <a:noFill/>
                    <a:ln>
                      <a:noFill/>
                    </a:ln>
                  </pic:spPr>
                </pic:pic>
              </a:graphicData>
            </a:graphic>
          </wp:inline>
        </w:drawing>
      </w:r>
    </w:p>
    <w:p w14:paraId="36A3F403"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4AD4FA85"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679B9B94"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57AC5FBF"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0AE1FA35"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1A48723D"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5D194CA8" w14:textId="77777777" w:rsidR="00A450BC" w:rsidRPr="00A7688D" w:rsidRDefault="00A450BC"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01BFA18B" w14:textId="77777777" w:rsidR="00A7688D" w:rsidRPr="00F45D97" w:rsidRDefault="00A7688D" w:rsidP="00A450BC">
      <w:pPr>
        <w:numPr>
          <w:ilvl w:val="0"/>
          <w:numId w:val="11"/>
        </w:numPr>
        <w:spacing w:after="0" w:line="240" w:lineRule="auto"/>
        <w:contextualSpacing/>
        <w:jc w:val="both"/>
        <w:textAlignment w:val="baseline"/>
        <w:rPr>
          <w:rFonts w:ascii="Segoe UI" w:eastAsia="Times New Roman" w:hAnsi="Segoe UI" w:cs="Segoe UI"/>
          <w:color w:val="000000" w:themeColor="text1"/>
          <w:lang w:val="es-ES" w:eastAsia="es-CO"/>
        </w:rPr>
      </w:pPr>
      <w:r w:rsidRPr="00F45D97">
        <w:rPr>
          <w:rFonts w:ascii="Arial" w:eastAsia="Times New Roman" w:hAnsi="Arial" w:cs="Arial"/>
          <w:b/>
          <w:bCs/>
          <w:color w:val="000000" w:themeColor="text1"/>
          <w:lang w:val="es-ES" w:eastAsia="es-CO"/>
        </w:rPr>
        <w:t>PARTICIPACIÓN IMPUESTO DE VEHICULOS AUTOMOTORES</w:t>
      </w:r>
      <w:r w:rsidRPr="00F45D97">
        <w:rPr>
          <w:rFonts w:ascii="Arial" w:eastAsia="Times New Roman" w:hAnsi="Arial" w:cs="Arial"/>
          <w:color w:val="000000" w:themeColor="text1"/>
          <w:lang w:val="es-ES" w:eastAsia="es-CO"/>
        </w:rPr>
        <w:t> </w:t>
      </w:r>
    </w:p>
    <w:p w14:paraId="0123A0A8" w14:textId="77777777" w:rsidR="00F45D97" w:rsidRDefault="00F45D97" w:rsidP="00A450BC">
      <w:pPr>
        <w:spacing w:after="0" w:line="240" w:lineRule="auto"/>
        <w:contextualSpacing/>
        <w:jc w:val="both"/>
        <w:textAlignment w:val="baseline"/>
        <w:rPr>
          <w:rFonts w:ascii="Arial" w:eastAsia="Times New Roman" w:hAnsi="Arial" w:cs="Arial"/>
          <w:color w:val="000000" w:themeColor="text1"/>
          <w:lang w:val="es-ES" w:eastAsia="es-CO"/>
        </w:rPr>
      </w:pPr>
    </w:p>
    <w:p w14:paraId="6A18667B" w14:textId="6417D3C2" w:rsidR="00A7688D" w:rsidRPr="00F45D97" w:rsidRDefault="00A7688D" w:rsidP="00A450BC">
      <w:pPr>
        <w:spacing w:after="0" w:line="240" w:lineRule="auto"/>
        <w:contextualSpacing/>
        <w:jc w:val="both"/>
        <w:textAlignment w:val="baseline"/>
        <w:rPr>
          <w:rFonts w:ascii="Arial" w:eastAsia="Times New Roman" w:hAnsi="Arial" w:cs="Arial"/>
          <w:color w:val="000000" w:themeColor="text1"/>
          <w:lang w:val="es-ES" w:eastAsia="es-CO"/>
        </w:rPr>
      </w:pPr>
      <w:r w:rsidRPr="00F45D97">
        <w:rPr>
          <w:rFonts w:ascii="Arial" w:eastAsia="Times New Roman" w:hAnsi="Arial" w:cs="Arial"/>
          <w:color w:val="000000" w:themeColor="text1"/>
          <w:lang w:val="es-ES" w:eastAsia="es-CO"/>
        </w:rPr>
        <w:t xml:space="preserve">De conformidad con lo establecido en el Artículo 222 del Acuerdo 044 de 2008, Participación Impuesto de Vehículos Automotores. El Municipio de Bucaramanga, tendrá una participación del veinte por ciento (20%) del total del recaudo del Impuesto sobre vehículos automotores </w:t>
      </w:r>
      <w:proofErr w:type="gramStart"/>
      <w:r w:rsidRPr="00F45D97">
        <w:rPr>
          <w:rFonts w:ascii="Arial" w:eastAsia="Times New Roman" w:hAnsi="Arial" w:cs="Arial"/>
          <w:color w:val="000000" w:themeColor="text1"/>
          <w:lang w:val="es-ES" w:eastAsia="es-CO"/>
        </w:rPr>
        <w:t>que  correspondan</w:t>
      </w:r>
      <w:proofErr w:type="gramEnd"/>
      <w:r w:rsidRPr="00F45D97">
        <w:rPr>
          <w:rFonts w:ascii="Arial" w:eastAsia="Times New Roman" w:hAnsi="Arial" w:cs="Arial"/>
          <w:color w:val="000000" w:themeColor="text1"/>
          <w:lang w:val="es-ES" w:eastAsia="es-CO"/>
        </w:rPr>
        <w:t xml:space="preserve"> a su jurisdicción según la dirección informada por el contribuyente en su declaración; por concepto de impuestos, sanciones e intereses. </w:t>
      </w:r>
    </w:p>
    <w:p w14:paraId="5D7A50FF" w14:textId="77777777" w:rsidR="00A450BC" w:rsidRPr="00F45D97" w:rsidRDefault="00A450BC" w:rsidP="00A450BC">
      <w:pPr>
        <w:spacing w:after="0" w:line="240" w:lineRule="auto"/>
        <w:contextualSpacing/>
        <w:textAlignment w:val="baseline"/>
        <w:rPr>
          <w:rFonts w:ascii="Segoe UI" w:eastAsia="Times New Roman" w:hAnsi="Segoe UI" w:cs="Segoe UI"/>
          <w:color w:val="FF0000"/>
          <w:lang w:val="es-ES" w:eastAsia="es-CO"/>
        </w:rPr>
      </w:pPr>
    </w:p>
    <w:p w14:paraId="3F245511" w14:textId="77777777" w:rsidR="00A7688D" w:rsidRPr="00F45D97" w:rsidRDefault="00A7688D" w:rsidP="00A450BC">
      <w:pPr>
        <w:spacing w:after="0" w:line="240" w:lineRule="auto"/>
        <w:contextualSpacing/>
        <w:jc w:val="center"/>
        <w:textAlignment w:val="baseline"/>
        <w:rPr>
          <w:rFonts w:ascii="Segoe UI" w:eastAsia="Times New Roman" w:hAnsi="Segoe UI" w:cs="Segoe UI"/>
          <w:color w:val="FF0000"/>
          <w:lang w:val="es-ES" w:eastAsia="es-CO"/>
        </w:rPr>
      </w:pPr>
      <w:r w:rsidRPr="00F45D97">
        <w:rPr>
          <w:rFonts w:ascii="Segoe UI" w:eastAsia="Times New Roman" w:hAnsi="Segoe UI" w:cs="Segoe UI"/>
          <w:noProof/>
          <w:color w:val="FF0000"/>
          <w:lang w:val="en-US"/>
        </w:rPr>
        <w:drawing>
          <wp:inline distT="0" distB="0" distL="0" distR="0" wp14:anchorId="743309FB" wp14:editId="6512E9E0">
            <wp:extent cx="4352925" cy="2017570"/>
            <wp:effectExtent l="0" t="0" r="0" b="1905"/>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9973" cy="2025472"/>
                    </a:xfrm>
                    <a:prstGeom prst="rect">
                      <a:avLst/>
                    </a:prstGeom>
                    <a:noFill/>
                    <a:ln>
                      <a:noFill/>
                    </a:ln>
                  </pic:spPr>
                </pic:pic>
              </a:graphicData>
            </a:graphic>
          </wp:inline>
        </w:drawing>
      </w:r>
    </w:p>
    <w:p w14:paraId="53926A08" w14:textId="38822D5D" w:rsidR="00A7688D" w:rsidRPr="00F45D97" w:rsidRDefault="00A7688D" w:rsidP="00A450BC">
      <w:pPr>
        <w:spacing w:after="0" w:line="240" w:lineRule="auto"/>
        <w:contextualSpacing/>
        <w:textAlignment w:val="baseline"/>
        <w:rPr>
          <w:rFonts w:ascii="Segoe UI" w:eastAsia="Times New Roman" w:hAnsi="Segoe UI" w:cs="Segoe UI"/>
          <w:color w:val="FF0000"/>
          <w:lang w:val="es-ES" w:eastAsia="es-CO"/>
        </w:rPr>
      </w:pPr>
    </w:p>
    <w:p w14:paraId="751323BF" w14:textId="77777777" w:rsidR="00A450BC" w:rsidRPr="00F45D97" w:rsidRDefault="00A450BC" w:rsidP="00A450BC">
      <w:pPr>
        <w:spacing w:after="0" w:line="240" w:lineRule="auto"/>
        <w:contextualSpacing/>
        <w:textAlignment w:val="baseline"/>
        <w:rPr>
          <w:rFonts w:ascii="Segoe UI" w:eastAsia="Times New Roman" w:hAnsi="Segoe UI" w:cs="Segoe UI"/>
          <w:color w:val="FF0000"/>
          <w:lang w:val="es-ES" w:eastAsia="es-CO"/>
        </w:rPr>
      </w:pPr>
    </w:p>
    <w:p w14:paraId="32FA8D3F" w14:textId="77777777" w:rsidR="00A7688D" w:rsidRPr="00F45D97" w:rsidRDefault="00A7688D" w:rsidP="00A450BC">
      <w:pPr>
        <w:numPr>
          <w:ilvl w:val="0"/>
          <w:numId w:val="11"/>
        </w:numPr>
        <w:spacing w:after="0" w:line="240" w:lineRule="auto"/>
        <w:contextualSpacing/>
        <w:jc w:val="both"/>
        <w:textAlignment w:val="baseline"/>
        <w:rPr>
          <w:rFonts w:ascii="Arial" w:eastAsia="Times New Roman" w:hAnsi="Arial" w:cs="Arial"/>
          <w:b/>
          <w:color w:val="000000" w:themeColor="text1"/>
          <w:lang w:val="es-ES" w:eastAsia="es-CO"/>
        </w:rPr>
      </w:pPr>
      <w:r w:rsidRPr="00F45D97">
        <w:rPr>
          <w:rFonts w:ascii="Arial" w:eastAsia="Times New Roman" w:hAnsi="Arial" w:cs="Arial"/>
          <w:b/>
          <w:color w:val="000000" w:themeColor="text1"/>
          <w:lang w:val="es-ES" w:eastAsia="es-CO"/>
        </w:rPr>
        <w:t xml:space="preserve">IMPUESTO ESPECTACULOS PUBLICOS </w:t>
      </w:r>
    </w:p>
    <w:p w14:paraId="510989A5" w14:textId="77777777" w:rsidR="00A7688D" w:rsidRPr="00F45D97" w:rsidRDefault="00A7688D" w:rsidP="00A450BC">
      <w:pPr>
        <w:spacing w:after="0" w:line="240" w:lineRule="auto"/>
        <w:contextualSpacing/>
        <w:jc w:val="both"/>
        <w:textAlignment w:val="baseline"/>
        <w:rPr>
          <w:rFonts w:ascii="Arial" w:eastAsia="Times New Roman" w:hAnsi="Arial" w:cs="Arial"/>
          <w:b/>
          <w:color w:val="000000" w:themeColor="text1"/>
          <w:lang w:val="es-ES" w:eastAsia="es-CO"/>
        </w:rPr>
      </w:pPr>
    </w:p>
    <w:p w14:paraId="75F25E06" w14:textId="77777777" w:rsidR="00A7688D" w:rsidRPr="00F45D97" w:rsidRDefault="00A7688D" w:rsidP="00A450BC">
      <w:pPr>
        <w:spacing w:after="0" w:line="240" w:lineRule="auto"/>
        <w:contextualSpacing/>
        <w:jc w:val="both"/>
        <w:textAlignment w:val="baseline"/>
        <w:rPr>
          <w:rFonts w:ascii="Arial" w:eastAsia="Times New Roman" w:hAnsi="Arial" w:cs="Arial"/>
          <w:color w:val="000000" w:themeColor="text1"/>
          <w:lang w:val="es-ES" w:eastAsia="es-CO"/>
        </w:rPr>
      </w:pPr>
      <w:r w:rsidRPr="00F45D97">
        <w:rPr>
          <w:rFonts w:ascii="Arial" w:eastAsia="Times New Roman" w:hAnsi="Arial" w:cs="Arial"/>
          <w:color w:val="000000" w:themeColor="text1"/>
          <w:lang w:val="es-ES" w:eastAsia="es-CO"/>
        </w:rPr>
        <w:t>Artículo 126, Acuerdo 044 de 2008, Está constituido por la realización, celebración o presentación de todo espectáculo público.</w:t>
      </w:r>
    </w:p>
    <w:p w14:paraId="6E0DF946" w14:textId="77777777" w:rsidR="00A7688D" w:rsidRPr="00F45D97" w:rsidRDefault="00A7688D" w:rsidP="00A450BC">
      <w:pPr>
        <w:spacing w:after="0" w:line="240" w:lineRule="auto"/>
        <w:contextualSpacing/>
        <w:jc w:val="both"/>
        <w:textAlignment w:val="baseline"/>
        <w:rPr>
          <w:rFonts w:ascii="Arial" w:eastAsia="Times New Roman" w:hAnsi="Arial" w:cs="Arial"/>
          <w:color w:val="000000" w:themeColor="text1"/>
          <w:lang w:val="es-ES" w:eastAsia="es-CO"/>
        </w:rPr>
      </w:pPr>
    </w:p>
    <w:p w14:paraId="6CFB25C6" w14:textId="4ED70514" w:rsidR="00A7688D" w:rsidRPr="00F45D97" w:rsidRDefault="00A7688D" w:rsidP="00F45D97">
      <w:pPr>
        <w:spacing w:after="0" w:line="240" w:lineRule="auto"/>
        <w:contextualSpacing/>
        <w:jc w:val="both"/>
        <w:textAlignment w:val="baseline"/>
        <w:rPr>
          <w:rFonts w:ascii="Arial" w:eastAsia="Times New Roman" w:hAnsi="Arial" w:cs="Arial"/>
          <w:b/>
          <w:color w:val="000000" w:themeColor="text1"/>
          <w:lang w:val="es-ES" w:eastAsia="es-CO"/>
        </w:rPr>
      </w:pPr>
      <w:r w:rsidRPr="00F45D97">
        <w:rPr>
          <w:rFonts w:ascii="Arial" w:eastAsia="Times New Roman" w:hAnsi="Arial" w:cs="Arial"/>
          <w:color w:val="000000" w:themeColor="text1"/>
          <w:lang w:val="es-ES" w:eastAsia="es-CO"/>
        </w:rPr>
        <w:t>Artículo 130, Acuerdo 044 de 2008 y ley 181 de 1995, el Impuesto de espectáculos públicos es independiente del que le corresponder a Coldeportes, razón por la cual se cobra por separado.</w:t>
      </w:r>
    </w:p>
    <w:p w14:paraId="79E505AD" w14:textId="77777777" w:rsidR="00A7688D" w:rsidRPr="00F45D97" w:rsidRDefault="00A7688D" w:rsidP="00A450BC">
      <w:pPr>
        <w:spacing w:after="0" w:line="240" w:lineRule="auto"/>
        <w:contextualSpacing/>
        <w:textAlignment w:val="baseline"/>
        <w:rPr>
          <w:rFonts w:ascii="Arial" w:eastAsia="Times New Roman" w:hAnsi="Arial" w:cs="Arial"/>
          <w:b/>
          <w:color w:val="FF0000"/>
          <w:lang w:val="es-ES" w:eastAsia="es-CO"/>
        </w:rPr>
      </w:pPr>
    </w:p>
    <w:p w14:paraId="6217BBA7" w14:textId="77777777" w:rsidR="00A7688D" w:rsidRPr="00A7688D" w:rsidRDefault="00A7688D"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r w:rsidRPr="00A7688D">
        <w:rPr>
          <w:rFonts w:ascii="Segoe UI" w:eastAsia="Times New Roman" w:hAnsi="Segoe UI" w:cs="Segoe UI"/>
          <w:noProof/>
          <w:color w:val="FF0000"/>
          <w:sz w:val="18"/>
          <w:szCs w:val="18"/>
          <w:lang w:val="en-US"/>
        </w:rPr>
        <w:drawing>
          <wp:inline distT="0" distB="0" distL="0" distR="0" wp14:anchorId="21A334C8" wp14:editId="0D2CA08B">
            <wp:extent cx="4857750" cy="4280428"/>
            <wp:effectExtent l="0" t="0" r="0" b="635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67544" cy="4289058"/>
                    </a:xfrm>
                    <a:prstGeom prst="rect">
                      <a:avLst/>
                    </a:prstGeom>
                    <a:noFill/>
                    <a:ln>
                      <a:noFill/>
                    </a:ln>
                  </pic:spPr>
                </pic:pic>
              </a:graphicData>
            </a:graphic>
          </wp:inline>
        </w:drawing>
      </w:r>
    </w:p>
    <w:p w14:paraId="4386CE9C"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25B10174"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12917D42"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660C7FE2"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0892F8C4" w14:textId="77777777" w:rsidR="00A7688D" w:rsidRPr="00A7688D" w:rsidRDefault="00A7688D" w:rsidP="00A450BC">
      <w:pPr>
        <w:numPr>
          <w:ilvl w:val="0"/>
          <w:numId w:val="11"/>
        </w:numPr>
        <w:spacing w:after="0" w:line="240" w:lineRule="auto"/>
        <w:contextualSpacing/>
        <w:textAlignment w:val="baseline"/>
        <w:rPr>
          <w:rFonts w:ascii="Arial" w:eastAsia="Times New Roman" w:hAnsi="Arial" w:cs="Arial"/>
          <w:b/>
          <w:color w:val="000000" w:themeColor="text1"/>
          <w:sz w:val="24"/>
          <w:szCs w:val="24"/>
          <w:lang w:val="es-ES" w:eastAsia="es-CO"/>
        </w:rPr>
      </w:pPr>
      <w:r w:rsidRPr="00A7688D">
        <w:rPr>
          <w:rFonts w:ascii="Arial" w:eastAsia="Times New Roman" w:hAnsi="Arial" w:cs="Arial"/>
          <w:b/>
          <w:color w:val="000000" w:themeColor="text1"/>
          <w:sz w:val="24"/>
          <w:szCs w:val="24"/>
          <w:lang w:val="es-ES" w:eastAsia="es-CO"/>
        </w:rPr>
        <w:t xml:space="preserve">IMPUESTO REGISTRO DE MARQUILLAS </w:t>
      </w:r>
    </w:p>
    <w:p w14:paraId="095E2DC1" w14:textId="77777777" w:rsidR="00A7688D" w:rsidRPr="00A7688D" w:rsidRDefault="00A7688D" w:rsidP="00A450BC">
      <w:pPr>
        <w:spacing w:after="0" w:line="240" w:lineRule="auto"/>
        <w:contextualSpacing/>
        <w:textAlignment w:val="baseline"/>
        <w:rPr>
          <w:rFonts w:ascii="Arial" w:eastAsia="Times New Roman" w:hAnsi="Arial" w:cs="Arial"/>
          <w:b/>
          <w:color w:val="FF0000"/>
          <w:sz w:val="24"/>
          <w:szCs w:val="24"/>
          <w:lang w:val="es-ES" w:eastAsia="es-CO"/>
        </w:rPr>
      </w:pPr>
    </w:p>
    <w:p w14:paraId="7D0E0194" w14:textId="77777777" w:rsidR="00A7688D" w:rsidRPr="00A7688D" w:rsidRDefault="00A7688D"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r w:rsidRPr="00A7688D">
        <w:rPr>
          <w:rFonts w:ascii="Segoe UI" w:eastAsia="Times New Roman" w:hAnsi="Segoe UI" w:cs="Segoe UI"/>
          <w:noProof/>
          <w:color w:val="FF0000"/>
          <w:sz w:val="18"/>
          <w:szCs w:val="18"/>
          <w:lang w:val="en-US"/>
        </w:rPr>
        <w:drawing>
          <wp:inline distT="0" distB="0" distL="0" distR="0" wp14:anchorId="0417BDB4" wp14:editId="1DD567A0">
            <wp:extent cx="5610225" cy="1981200"/>
            <wp:effectExtent l="0" t="0" r="9525"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10225" cy="1981200"/>
                    </a:xfrm>
                    <a:prstGeom prst="rect">
                      <a:avLst/>
                    </a:prstGeom>
                    <a:noFill/>
                    <a:ln>
                      <a:noFill/>
                    </a:ln>
                  </pic:spPr>
                </pic:pic>
              </a:graphicData>
            </a:graphic>
          </wp:inline>
        </w:drawing>
      </w:r>
    </w:p>
    <w:p w14:paraId="1D5F7B03"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p>
    <w:p w14:paraId="72FED976" w14:textId="77777777" w:rsidR="00A7688D" w:rsidRPr="00A7688D" w:rsidRDefault="00A7688D" w:rsidP="00A450BC">
      <w:pPr>
        <w:spacing w:after="0" w:line="240" w:lineRule="auto"/>
        <w:contextualSpacing/>
        <w:textAlignment w:val="baseline"/>
        <w:rPr>
          <w:rFonts w:ascii="Arial" w:eastAsia="Times New Roman" w:hAnsi="Arial" w:cs="Arial"/>
          <w:b/>
          <w:bCs/>
          <w:color w:val="FF0000"/>
          <w:sz w:val="24"/>
          <w:szCs w:val="24"/>
          <w:lang w:val="es-ES" w:eastAsia="es-CO"/>
        </w:rPr>
      </w:pPr>
    </w:p>
    <w:p w14:paraId="35E966A0" w14:textId="77777777" w:rsidR="00A7688D" w:rsidRPr="00A7688D" w:rsidRDefault="00A7688D" w:rsidP="00A450BC">
      <w:pPr>
        <w:numPr>
          <w:ilvl w:val="0"/>
          <w:numId w:val="11"/>
        </w:numPr>
        <w:spacing w:after="0" w:line="240" w:lineRule="auto"/>
        <w:contextualSpacing/>
        <w:textAlignment w:val="baseline"/>
        <w:rPr>
          <w:rFonts w:ascii="Segoe UI" w:eastAsia="Times New Roman" w:hAnsi="Segoe UI" w:cs="Segoe UI"/>
          <w:color w:val="000000" w:themeColor="text1"/>
          <w:sz w:val="18"/>
          <w:szCs w:val="18"/>
          <w:lang w:val="es-ES" w:eastAsia="es-CO"/>
        </w:rPr>
      </w:pPr>
      <w:r w:rsidRPr="00A7688D">
        <w:rPr>
          <w:rFonts w:ascii="Arial" w:eastAsia="Times New Roman" w:hAnsi="Arial" w:cs="Arial"/>
          <w:b/>
          <w:bCs/>
          <w:color w:val="000000" w:themeColor="text1"/>
          <w:sz w:val="24"/>
          <w:szCs w:val="24"/>
          <w:lang w:val="es-ES" w:eastAsia="es-CO"/>
        </w:rPr>
        <w:t>SOBRETASA A LA GASOLINA MOTOR</w:t>
      </w:r>
      <w:r w:rsidRPr="00A7688D">
        <w:rPr>
          <w:rFonts w:ascii="Arial" w:eastAsia="Times New Roman" w:hAnsi="Arial" w:cs="Arial"/>
          <w:color w:val="000000" w:themeColor="text1"/>
          <w:sz w:val="24"/>
          <w:szCs w:val="24"/>
          <w:lang w:val="es-ES" w:eastAsia="es-CO"/>
        </w:rPr>
        <w:t> </w:t>
      </w:r>
    </w:p>
    <w:p w14:paraId="5612CB2F" w14:textId="77777777" w:rsidR="00A7688D" w:rsidRPr="00A7688D" w:rsidRDefault="00A7688D" w:rsidP="00A450BC">
      <w:pPr>
        <w:spacing w:after="0" w:line="240" w:lineRule="auto"/>
        <w:contextualSpacing/>
        <w:textAlignment w:val="baseline"/>
        <w:rPr>
          <w:rFonts w:ascii="Segoe UI" w:eastAsia="Times New Roman" w:hAnsi="Segoe UI" w:cs="Segoe UI"/>
          <w:color w:val="FF0000"/>
          <w:sz w:val="18"/>
          <w:szCs w:val="18"/>
          <w:lang w:val="es-ES" w:eastAsia="es-CO"/>
        </w:rPr>
      </w:pPr>
      <w:r w:rsidRPr="00A7688D">
        <w:rPr>
          <w:rFonts w:ascii="Arial" w:eastAsia="Times New Roman" w:hAnsi="Arial" w:cs="Arial"/>
          <w:b/>
          <w:bCs/>
          <w:color w:val="FF0000"/>
          <w:sz w:val="24"/>
          <w:szCs w:val="24"/>
          <w:lang w:val="es-ES" w:eastAsia="es-CO"/>
        </w:rPr>
        <w:t> </w:t>
      </w:r>
      <w:r w:rsidRPr="00A7688D">
        <w:rPr>
          <w:rFonts w:ascii="Arial" w:eastAsia="Times New Roman" w:hAnsi="Arial" w:cs="Arial"/>
          <w:color w:val="FF0000"/>
          <w:sz w:val="24"/>
          <w:szCs w:val="24"/>
          <w:lang w:val="es-ES" w:eastAsia="es-CO"/>
        </w:rPr>
        <w:t> </w:t>
      </w:r>
    </w:p>
    <w:p w14:paraId="2A09B9B8" w14:textId="77777777" w:rsidR="00A7688D" w:rsidRPr="00A7688D" w:rsidRDefault="00A7688D"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r w:rsidRPr="00A7688D">
        <w:rPr>
          <w:rFonts w:ascii="Times New Roman" w:eastAsia="Times New Roman" w:hAnsi="Times New Roman" w:cs="Times New Roman"/>
          <w:noProof/>
          <w:color w:val="FF0000"/>
          <w:sz w:val="20"/>
          <w:szCs w:val="20"/>
          <w:lang w:val="en-US"/>
        </w:rPr>
        <w:drawing>
          <wp:inline distT="0" distB="0" distL="0" distR="0" wp14:anchorId="1EF538AC" wp14:editId="408BE644">
            <wp:extent cx="3566160" cy="2560320"/>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66160" cy="2560320"/>
                    </a:xfrm>
                    <a:prstGeom prst="rect">
                      <a:avLst/>
                    </a:prstGeom>
                    <a:noFill/>
                    <a:ln>
                      <a:noFill/>
                    </a:ln>
                  </pic:spPr>
                </pic:pic>
              </a:graphicData>
            </a:graphic>
          </wp:inline>
        </w:drawing>
      </w:r>
    </w:p>
    <w:p w14:paraId="5226940C" w14:textId="77777777" w:rsidR="00A7688D" w:rsidRPr="00A7688D" w:rsidRDefault="00A7688D"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2D0A5FC9" w14:textId="77777777" w:rsidR="00A7688D" w:rsidRPr="00A7688D" w:rsidRDefault="00A7688D"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r w:rsidRPr="00A7688D">
        <w:rPr>
          <w:rFonts w:ascii="Segoe UI" w:eastAsia="Times New Roman" w:hAnsi="Segoe UI" w:cs="Segoe UI"/>
          <w:noProof/>
          <w:color w:val="FF0000"/>
          <w:sz w:val="18"/>
          <w:szCs w:val="18"/>
          <w:lang w:val="en-US"/>
        </w:rPr>
        <w:drawing>
          <wp:inline distT="0" distB="0" distL="0" distR="0" wp14:anchorId="520D98FE" wp14:editId="6EB31D64">
            <wp:extent cx="5610225" cy="1600200"/>
            <wp:effectExtent l="0" t="0" r="9525"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10225" cy="1600200"/>
                    </a:xfrm>
                    <a:prstGeom prst="rect">
                      <a:avLst/>
                    </a:prstGeom>
                    <a:noFill/>
                    <a:ln>
                      <a:noFill/>
                    </a:ln>
                  </pic:spPr>
                </pic:pic>
              </a:graphicData>
            </a:graphic>
          </wp:inline>
        </w:drawing>
      </w:r>
    </w:p>
    <w:p w14:paraId="02096A2E"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3E3B171D"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Durante el último trimestre del año 2021, el recaudo de la sobretasa a la gasolina motor, por distribuidor mayorista tuvo un recaudo de $ 8.578.213.000, con acumulado de recaudo a 31 de Diciembre de 2021 $30.076.846.000.</w:t>
      </w:r>
    </w:p>
    <w:p w14:paraId="7BF29A69"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251AAE0D"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val="es-ES" w:eastAsia="es-CO"/>
        </w:rPr>
      </w:pPr>
    </w:p>
    <w:p w14:paraId="0B93DE9A" w14:textId="77777777" w:rsidR="00A7688D" w:rsidRPr="00A7688D" w:rsidRDefault="00A7688D" w:rsidP="00A450BC">
      <w:pPr>
        <w:numPr>
          <w:ilvl w:val="0"/>
          <w:numId w:val="11"/>
        </w:num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r w:rsidRPr="00A7688D">
        <w:rPr>
          <w:rFonts w:ascii="Arial" w:eastAsia="Times New Roman" w:hAnsi="Arial" w:cs="Arial"/>
          <w:b/>
          <w:color w:val="000000" w:themeColor="text1"/>
          <w:sz w:val="24"/>
          <w:szCs w:val="24"/>
          <w:lang w:val="es-ES" w:eastAsia="es-CO"/>
        </w:rPr>
        <w:t xml:space="preserve"> RECAUDO DE ESTAMPILLAS MUNICIPALES </w:t>
      </w:r>
    </w:p>
    <w:p w14:paraId="42CF5E10" w14:textId="77777777" w:rsidR="00A7688D" w:rsidRPr="00A7688D" w:rsidRDefault="00A7688D" w:rsidP="00A450BC">
      <w:pPr>
        <w:spacing w:after="0" w:line="240" w:lineRule="auto"/>
        <w:contextualSpacing/>
        <w:jc w:val="both"/>
        <w:textAlignment w:val="baseline"/>
        <w:rPr>
          <w:rFonts w:ascii="Arial" w:eastAsia="Times New Roman" w:hAnsi="Arial" w:cs="Arial"/>
          <w:b/>
          <w:color w:val="FF0000"/>
          <w:sz w:val="24"/>
          <w:szCs w:val="24"/>
          <w:lang w:val="es-ES" w:eastAsia="es-CO"/>
        </w:rPr>
      </w:pPr>
    </w:p>
    <w:p w14:paraId="2858546B" w14:textId="29EAA503" w:rsidR="00A7688D" w:rsidRDefault="00A7688D" w:rsidP="00A450BC">
      <w:pPr>
        <w:spacing w:after="0" w:line="240" w:lineRule="auto"/>
        <w:contextualSpacing/>
        <w:jc w:val="both"/>
        <w:textAlignment w:val="baseline"/>
        <w:rPr>
          <w:rFonts w:ascii="Arial" w:eastAsia="Times New Roman" w:hAnsi="Arial" w:cs="Arial"/>
          <w:bCs/>
          <w:color w:val="000000" w:themeColor="text1"/>
          <w:sz w:val="24"/>
          <w:szCs w:val="24"/>
          <w:lang w:val="es-ES" w:eastAsia="es-CO"/>
        </w:rPr>
      </w:pPr>
      <w:r w:rsidRPr="00A7688D">
        <w:rPr>
          <w:rFonts w:ascii="Arial" w:eastAsia="Times New Roman" w:hAnsi="Arial" w:cs="Arial"/>
          <w:bCs/>
          <w:color w:val="000000" w:themeColor="text1"/>
          <w:sz w:val="24"/>
          <w:szCs w:val="24"/>
          <w:lang w:val="es-ES" w:eastAsia="es-CO"/>
        </w:rPr>
        <w:t>En el acuerdo N°. 017 del 18 de Junio de 2019, por medio del cual se actualiza el régimen de estampillas Municipales previstas en el Acuerdo Municipal 044 de 2008.</w:t>
      </w:r>
    </w:p>
    <w:p w14:paraId="29C933BE" w14:textId="26D2B6B9" w:rsidR="00F45D97" w:rsidRDefault="00F45D97" w:rsidP="00A450BC">
      <w:p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p>
    <w:p w14:paraId="7CB8A19C" w14:textId="521CC5AC" w:rsidR="00F45D97" w:rsidRDefault="00F45D97" w:rsidP="00A450BC">
      <w:p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p>
    <w:p w14:paraId="34D835D2" w14:textId="77777777" w:rsidR="00F45D97" w:rsidRPr="00A7688D" w:rsidRDefault="00F45D97" w:rsidP="00A450BC">
      <w:pPr>
        <w:spacing w:after="0" w:line="240" w:lineRule="auto"/>
        <w:contextualSpacing/>
        <w:jc w:val="both"/>
        <w:textAlignment w:val="baseline"/>
        <w:rPr>
          <w:rFonts w:ascii="Segoe UI" w:eastAsia="Times New Roman" w:hAnsi="Segoe UI" w:cs="Segoe UI"/>
          <w:color w:val="000000" w:themeColor="text1"/>
          <w:sz w:val="18"/>
          <w:szCs w:val="18"/>
          <w:lang w:val="es-ES" w:eastAsia="es-CO"/>
        </w:rPr>
      </w:pPr>
    </w:p>
    <w:p w14:paraId="5FAB6715" w14:textId="163AD664" w:rsidR="00A7688D" w:rsidRDefault="00A7688D"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p>
    <w:p w14:paraId="6A3F7299" w14:textId="77777777" w:rsidR="00F45D97" w:rsidRPr="00A7688D" w:rsidRDefault="00F45D97" w:rsidP="00A450BC">
      <w:pPr>
        <w:spacing w:after="0" w:line="240" w:lineRule="auto"/>
        <w:contextualSpacing/>
        <w:jc w:val="both"/>
        <w:textAlignment w:val="baseline"/>
        <w:rPr>
          <w:rFonts w:ascii="Segoe UI" w:eastAsia="Times New Roman" w:hAnsi="Segoe UI" w:cs="Segoe UI"/>
          <w:color w:val="FF0000"/>
          <w:sz w:val="18"/>
          <w:szCs w:val="18"/>
          <w:lang w:val="es-ES" w:eastAsia="es-CO"/>
        </w:rPr>
      </w:pPr>
    </w:p>
    <w:p w14:paraId="4D9E8524" w14:textId="77777777" w:rsidR="00A7688D" w:rsidRPr="00A7688D" w:rsidRDefault="00A7688D" w:rsidP="00A450BC">
      <w:pPr>
        <w:spacing w:after="0" w:line="240" w:lineRule="auto"/>
        <w:contextualSpacing/>
        <w:jc w:val="center"/>
        <w:textAlignment w:val="baseline"/>
        <w:rPr>
          <w:rFonts w:ascii="Arial" w:eastAsia="Times New Roman" w:hAnsi="Arial" w:cs="Arial"/>
          <w:color w:val="FF0000"/>
          <w:sz w:val="24"/>
          <w:szCs w:val="24"/>
          <w:lang w:val="es-ES" w:eastAsia="es-CO"/>
        </w:rPr>
      </w:pPr>
      <w:r w:rsidRPr="00A7688D">
        <w:rPr>
          <w:rFonts w:ascii="Arial" w:eastAsia="Times New Roman" w:hAnsi="Arial" w:cs="Arial"/>
          <w:noProof/>
          <w:color w:val="FF0000"/>
          <w:sz w:val="24"/>
          <w:szCs w:val="24"/>
          <w:lang w:val="en-US"/>
        </w:rPr>
        <w:drawing>
          <wp:inline distT="0" distB="0" distL="0" distR="0" wp14:anchorId="687B6C5A" wp14:editId="61F8AF9B">
            <wp:extent cx="3295650" cy="2495550"/>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95650" cy="2495550"/>
                    </a:xfrm>
                    <a:prstGeom prst="rect">
                      <a:avLst/>
                    </a:prstGeom>
                    <a:noFill/>
                    <a:ln>
                      <a:noFill/>
                    </a:ln>
                  </pic:spPr>
                </pic:pic>
              </a:graphicData>
            </a:graphic>
          </wp:inline>
        </w:drawing>
      </w:r>
    </w:p>
    <w:p w14:paraId="5566A139" w14:textId="77777777" w:rsidR="00A7688D" w:rsidRPr="00A7688D" w:rsidRDefault="00A7688D" w:rsidP="00A450BC">
      <w:pPr>
        <w:spacing w:after="0" w:line="240" w:lineRule="auto"/>
        <w:contextualSpacing/>
        <w:jc w:val="center"/>
        <w:textAlignment w:val="baseline"/>
        <w:rPr>
          <w:rFonts w:ascii="Arial" w:eastAsia="Times New Roman" w:hAnsi="Arial" w:cs="Arial"/>
          <w:color w:val="000000" w:themeColor="text1"/>
          <w:sz w:val="24"/>
          <w:szCs w:val="24"/>
          <w:lang w:val="es-ES" w:eastAsia="es-CO"/>
        </w:rPr>
      </w:pPr>
    </w:p>
    <w:p w14:paraId="19FF529F" w14:textId="77777777" w:rsidR="00F45D97" w:rsidRDefault="00F45D97"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p>
    <w:p w14:paraId="5D43FE2B" w14:textId="1F1C413C"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Para el cuarto trimestre del año 2021, se tiene un recaudo de estampillas para el Bienestar del Adulto Mayor de $ 3.693.926.521, con un acumulado a Diciembre 31 de 2021 de $ 7.310.222.423.</w:t>
      </w:r>
    </w:p>
    <w:p w14:paraId="147A9822" w14:textId="77777777" w:rsidR="00A7688D" w:rsidRPr="00A7688D" w:rsidRDefault="00A7688D" w:rsidP="00A450BC">
      <w:pPr>
        <w:spacing w:after="0" w:line="240" w:lineRule="auto"/>
        <w:contextualSpacing/>
        <w:textAlignment w:val="baseline"/>
        <w:rPr>
          <w:rFonts w:ascii="Arial" w:eastAsia="Times New Roman" w:hAnsi="Arial" w:cs="Arial"/>
          <w:color w:val="FF0000"/>
          <w:sz w:val="24"/>
          <w:szCs w:val="24"/>
          <w:lang w:val="es-ES" w:eastAsia="es-CO"/>
        </w:rPr>
      </w:pPr>
    </w:p>
    <w:p w14:paraId="3E2B0208" w14:textId="77777777" w:rsidR="00A7688D" w:rsidRPr="00A7688D" w:rsidRDefault="00A7688D" w:rsidP="00A450BC">
      <w:pPr>
        <w:spacing w:after="0" w:line="240" w:lineRule="auto"/>
        <w:contextualSpacing/>
        <w:jc w:val="center"/>
        <w:textAlignment w:val="baseline"/>
        <w:rPr>
          <w:rFonts w:ascii="Arial" w:eastAsia="Times New Roman" w:hAnsi="Arial" w:cs="Arial"/>
          <w:color w:val="FF0000"/>
          <w:sz w:val="24"/>
          <w:szCs w:val="24"/>
          <w:lang w:val="es-ES" w:eastAsia="es-CO"/>
        </w:rPr>
      </w:pPr>
      <w:r w:rsidRPr="00A7688D">
        <w:rPr>
          <w:rFonts w:ascii="Arial" w:eastAsia="Times New Roman" w:hAnsi="Arial" w:cs="Arial"/>
          <w:noProof/>
          <w:color w:val="FF0000"/>
          <w:sz w:val="24"/>
          <w:szCs w:val="24"/>
          <w:lang w:val="en-US"/>
        </w:rPr>
        <w:drawing>
          <wp:inline distT="0" distB="0" distL="0" distR="0" wp14:anchorId="1C75B144" wp14:editId="6A1E3D04">
            <wp:extent cx="3238500" cy="226695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38500" cy="2266950"/>
                    </a:xfrm>
                    <a:prstGeom prst="rect">
                      <a:avLst/>
                    </a:prstGeom>
                    <a:noFill/>
                    <a:ln>
                      <a:noFill/>
                    </a:ln>
                  </pic:spPr>
                </pic:pic>
              </a:graphicData>
            </a:graphic>
          </wp:inline>
        </w:drawing>
      </w:r>
    </w:p>
    <w:p w14:paraId="346B5F7C" w14:textId="77777777" w:rsidR="00F45D97" w:rsidRDefault="00F45D97"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p>
    <w:p w14:paraId="12F9B0CB" w14:textId="65958710"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En Estampillas Pro Cultura se recaudó en los meses de (Octubre – Noviembre y Diciembre) un valor de $ 3.050.997.886, y un acumulado a Diciembre 31 de 2021 de $ 5.982.233.322.</w:t>
      </w:r>
    </w:p>
    <w:p w14:paraId="100024F4" w14:textId="73115D99" w:rsidR="00A7688D" w:rsidRDefault="00A7688D" w:rsidP="00A450BC">
      <w:pPr>
        <w:spacing w:after="0" w:line="240" w:lineRule="auto"/>
        <w:contextualSpacing/>
        <w:textAlignment w:val="baseline"/>
        <w:rPr>
          <w:rFonts w:ascii="Arial" w:eastAsia="Times New Roman" w:hAnsi="Arial" w:cs="Arial"/>
          <w:color w:val="FF0000"/>
          <w:sz w:val="24"/>
          <w:szCs w:val="24"/>
          <w:lang w:val="es-ES" w:eastAsia="es-CO"/>
        </w:rPr>
      </w:pPr>
    </w:p>
    <w:p w14:paraId="7C40AD7D" w14:textId="77777777" w:rsidR="00F45D97" w:rsidRPr="00A7688D" w:rsidRDefault="00F45D97" w:rsidP="00A450BC">
      <w:pPr>
        <w:spacing w:after="0" w:line="240" w:lineRule="auto"/>
        <w:contextualSpacing/>
        <w:textAlignment w:val="baseline"/>
        <w:rPr>
          <w:rFonts w:ascii="Arial" w:eastAsia="Times New Roman" w:hAnsi="Arial" w:cs="Arial"/>
          <w:color w:val="FF0000"/>
          <w:sz w:val="24"/>
          <w:szCs w:val="24"/>
          <w:lang w:val="es-ES" w:eastAsia="es-CO"/>
        </w:rPr>
      </w:pPr>
    </w:p>
    <w:p w14:paraId="709669DF" w14:textId="77777777" w:rsidR="00A7688D" w:rsidRPr="00A7688D" w:rsidRDefault="00A7688D" w:rsidP="00A450BC">
      <w:pPr>
        <w:spacing w:after="0" w:line="240" w:lineRule="auto"/>
        <w:contextualSpacing/>
        <w:textAlignment w:val="baseline"/>
        <w:rPr>
          <w:rFonts w:ascii="Arial" w:eastAsia="Times New Roman" w:hAnsi="Arial" w:cs="Arial"/>
          <w:color w:val="FF0000"/>
          <w:sz w:val="24"/>
          <w:szCs w:val="24"/>
          <w:lang w:val="es-ES" w:eastAsia="es-CO"/>
        </w:rPr>
      </w:pPr>
    </w:p>
    <w:p w14:paraId="556889EB" w14:textId="77777777" w:rsidR="00A7688D" w:rsidRPr="00A7688D" w:rsidRDefault="00A7688D" w:rsidP="00A450BC">
      <w:pPr>
        <w:numPr>
          <w:ilvl w:val="0"/>
          <w:numId w:val="11"/>
        </w:numPr>
        <w:spacing w:after="0" w:line="240" w:lineRule="auto"/>
        <w:contextualSpacing/>
        <w:textAlignment w:val="baseline"/>
        <w:rPr>
          <w:rFonts w:ascii="Arial" w:eastAsia="Times New Roman" w:hAnsi="Arial" w:cs="Arial"/>
          <w:b/>
          <w:color w:val="000000" w:themeColor="text1"/>
          <w:sz w:val="24"/>
          <w:szCs w:val="24"/>
          <w:lang w:val="es-ES" w:eastAsia="es-CO"/>
        </w:rPr>
      </w:pPr>
      <w:r w:rsidRPr="00A7688D">
        <w:rPr>
          <w:rFonts w:ascii="Arial" w:eastAsia="Times New Roman" w:hAnsi="Arial" w:cs="Arial"/>
          <w:b/>
          <w:color w:val="000000" w:themeColor="text1"/>
          <w:sz w:val="24"/>
          <w:szCs w:val="24"/>
          <w:lang w:val="es-ES" w:eastAsia="es-CO"/>
        </w:rPr>
        <w:t xml:space="preserve">DELINEACION URBANA </w:t>
      </w:r>
    </w:p>
    <w:p w14:paraId="267FEA98" w14:textId="77777777" w:rsidR="00A7688D" w:rsidRPr="00A7688D" w:rsidRDefault="00A7688D" w:rsidP="00A450BC">
      <w:pPr>
        <w:spacing w:after="0" w:line="240" w:lineRule="auto"/>
        <w:contextualSpacing/>
        <w:textAlignment w:val="baseline"/>
        <w:rPr>
          <w:rFonts w:ascii="Arial" w:eastAsia="Times New Roman" w:hAnsi="Arial" w:cs="Arial"/>
          <w:b/>
          <w:color w:val="000000" w:themeColor="text1"/>
          <w:sz w:val="24"/>
          <w:szCs w:val="24"/>
          <w:lang w:val="es-ES" w:eastAsia="es-CO"/>
        </w:rPr>
      </w:pPr>
    </w:p>
    <w:p w14:paraId="1457841E"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val="es-ES" w:eastAsia="es-CO"/>
        </w:rPr>
      </w:pPr>
      <w:r w:rsidRPr="00A7688D">
        <w:rPr>
          <w:rFonts w:ascii="Arial" w:eastAsia="Times New Roman" w:hAnsi="Arial" w:cs="Arial"/>
          <w:color w:val="000000" w:themeColor="text1"/>
          <w:sz w:val="24"/>
          <w:szCs w:val="24"/>
          <w:lang w:val="es-ES" w:eastAsia="es-CO"/>
        </w:rPr>
        <w:t>Acuerdo N°. 044 de Diciembre 22 de 2008 – Acuerdo 032 de 1997 se liquida y paga con el Impuesto de delineación urbana el Impuesto de Uso de Excavación y Subsuelo y el Recaudo contribución Fondo Rotatorio para el Embellecimiento del Espacio Urbano.</w:t>
      </w:r>
    </w:p>
    <w:p w14:paraId="7C741D87" w14:textId="77777777" w:rsidR="00A7688D" w:rsidRPr="00A7688D" w:rsidRDefault="00A7688D" w:rsidP="00A450BC">
      <w:pPr>
        <w:spacing w:after="0" w:line="240" w:lineRule="auto"/>
        <w:contextualSpacing/>
        <w:textAlignment w:val="baseline"/>
        <w:rPr>
          <w:rFonts w:ascii="Arial" w:eastAsia="Times New Roman" w:hAnsi="Arial" w:cs="Arial"/>
          <w:color w:val="FF0000"/>
          <w:sz w:val="24"/>
          <w:szCs w:val="24"/>
          <w:lang w:val="es-ES" w:eastAsia="es-CO"/>
        </w:rPr>
      </w:pPr>
    </w:p>
    <w:p w14:paraId="0D9DD1D0" w14:textId="77777777" w:rsidR="00A7688D" w:rsidRPr="00A7688D" w:rsidRDefault="00A7688D" w:rsidP="00A450BC">
      <w:pPr>
        <w:spacing w:after="0" w:line="240" w:lineRule="auto"/>
        <w:contextualSpacing/>
        <w:jc w:val="center"/>
        <w:textAlignment w:val="baseline"/>
        <w:rPr>
          <w:rFonts w:ascii="Arial" w:eastAsia="Times New Roman" w:hAnsi="Arial" w:cs="Arial"/>
          <w:color w:val="FF0000"/>
          <w:sz w:val="24"/>
          <w:szCs w:val="24"/>
          <w:lang w:val="es-ES" w:eastAsia="es-CO"/>
        </w:rPr>
      </w:pPr>
      <w:r w:rsidRPr="00A7688D">
        <w:rPr>
          <w:rFonts w:ascii="Arial" w:eastAsia="Times New Roman" w:hAnsi="Arial" w:cs="Arial"/>
          <w:noProof/>
          <w:color w:val="FF0000"/>
          <w:sz w:val="24"/>
          <w:szCs w:val="24"/>
          <w:lang w:val="en-US"/>
        </w:rPr>
        <w:lastRenderedPageBreak/>
        <w:drawing>
          <wp:inline distT="0" distB="0" distL="0" distR="0" wp14:anchorId="2517AEF4" wp14:editId="189F7AB8">
            <wp:extent cx="3543300" cy="2400300"/>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43300" cy="2400300"/>
                    </a:xfrm>
                    <a:prstGeom prst="rect">
                      <a:avLst/>
                    </a:prstGeom>
                    <a:noFill/>
                    <a:ln>
                      <a:noFill/>
                    </a:ln>
                  </pic:spPr>
                </pic:pic>
              </a:graphicData>
            </a:graphic>
          </wp:inline>
        </w:drawing>
      </w:r>
    </w:p>
    <w:p w14:paraId="7A86BF26" w14:textId="77777777" w:rsidR="00A7688D" w:rsidRPr="00A7688D" w:rsidRDefault="00A7688D" w:rsidP="00A450BC">
      <w:pPr>
        <w:spacing w:after="0" w:line="240" w:lineRule="auto"/>
        <w:contextualSpacing/>
        <w:jc w:val="center"/>
        <w:textAlignment w:val="baseline"/>
        <w:rPr>
          <w:rFonts w:ascii="Arial" w:eastAsia="Times New Roman" w:hAnsi="Arial" w:cs="Arial"/>
          <w:color w:val="FF0000"/>
          <w:sz w:val="24"/>
          <w:szCs w:val="24"/>
          <w:lang w:val="es-ES" w:eastAsia="es-CO"/>
        </w:rPr>
      </w:pPr>
    </w:p>
    <w:p w14:paraId="1E60038D" w14:textId="77777777" w:rsidR="00A7688D" w:rsidRPr="00A7688D" w:rsidRDefault="00A7688D" w:rsidP="00A450BC">
      <w:pPr>
        <w:spacing w:after="0" w:line="240" w:lineRule="auto"/>
        <w:contextualSpacing/>
        <w:jc w:val="center"/>
        <w:textAlignment w:val="baseline"/>
        <w:rPr>
          <w:rFonts w:ascii="Arial" w:eastAsia="Times New Roman" w:hAnsi="Arial" w:cs="Arial"/>
          <w:color w:val="FF0000"/>
          <w:sz w:val="24"/>
          <w:szCs w:val="24"/>
          <w:lang w:val="es-ES" w:eastAsia="es-CO"/>
        </w:rPr>
      </w:pPr>
      <w:r w:rsidRPr="00A7688D">
        <w:rPr>
          <w:rFonts w:ascii="Arial" w:eastAsia="Times New Roman" w:hAnsi="Arial" w:cs="Arial"/>
          <w:noProof/>
          <w:color w:val="FF0000"/>
          <w:sz w:val="24"/>
          <w:szCs w:val="24"/>
          <w:lang w:val="en-US"/>
        </w:rPr>
        <w:drawing>
          <wp:inline distT="0" distB="0" distL="0" distR="0" wp14:anchorId="3933A189" wp14:editId="0CC8E38F">
            <wp:extent cx="3657600" cy="245745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657600" cy="2457450"/>
                    </a:xfrm>
                    <a:prstGeom prst="rect">
                      <a:avLst/>
                    </a:prstGeom>
                    <a:noFill/>
                    <a:ln>
                      <a:noFill/>
                    </a:ln>
                  </pic:spPr>
                </pic:pic>
              </a:graphicData>
            </a:graphic>
          </wp:inline>
        </w:drawing>
      </w:r>
    </w:p>
    <w:p w14:paraId="6474FDAE" w14:textId="77777777" w:rsidR="00A7688D" w:rsidRPr="00A7688D" w:rsidRDefault="00A7688D" w:rsidP="00A450BC">
      <w:pPr>
        <w:spacing w:after="0" w:line="240" w:lineRule="auto"/>
        <w:contextualSpacing/>
        <w:jc w:val="center"/>
        <w:textAlignment w:val="baseline"/>
        <w:rPr>
          <w:rFonts w:ascii="Arial" w:eastAsia="Times New Roman" w:hAnsi="Arial" w:cs="Arial"/>
          <w:color w:val="FF0000"/>
          <w:sz w:val="24"/>
          <w:szCs w:val="24"/>
          <w:lang w:val="es-ES" w:eastAsia="es-CO"/>
        </w:rPr>
      </w:pPr>
    </w:p>
    <w:p w14:paraId="7734E4A8" w14:textId="77777777" w:rsidR="00A7688D" w:rsidRPr="00A7688D" w:rsidRDefault="00A7688D" w:rsidP="00A450BC">
      <w:pPr>
        <w:spacing w:after="0" w:line="240" w:lineRule="auto"/>
        <w:contextualSpacing/>
        <w:jc w:val="center"/>
        <w:textAlignment w:val="baseline"/>
        <w:rPr>
          <w:rFonts w:ascii="Arial" w:eastAsia="Times New Roman" w:hAnsi="Arial" w:cs="Arial"/>
          <w:color w:val="FF0000"/>
          <w:sz w:val="24"/>
          <w:szCs w:val="24"/>
          <w:lang w:val="es-ES" w:eastAsia="es-CO"/>
        </w:rPr>
      </w:pPr>
      <w:r w:rsidRPr="00A7688D">
        <w:rPr>
          <w:rFonts w:ascii="Arial" w:eastAsia="Times New Roman" w:hAnsi="Arial" w:cs="Arial"/>
          <w:noProof/>
          <w:color w:val="FF0000"/>
          <w:sz w:val="24"/>
          <w:szCs w:val="24"/>
          <w:lang w:val="en-US"/>
        </w:rPr>
        <w:drawing>
          <wp:inline distT="0" distB="0" distL="0" distR="0" wp14:anchorId="11CE8FD0" wp14:editId="3C6FCE24">
            <wp:extent cx="3505200" cy="2314575"/>
            <wp:effectExtent l="0" t="0" r="0" b="9525"/>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05200" cy="2314575"/>
                    </a:xfrm>
                    <a:prstGeom prst="rect">
                      <a:avLst/>
                    </a:prstGeom>
                    <a:noFill/>
                    <a:ln>
                      <a:noFill/>
                    </a:ln>
                  </pic:spPr>
                </pic:pic>
              </a:graphicData>
            </a:graphic>
          </wp:inline>
        </w:drawing>
      </w:r>
    </w:p>
    <w:p w14:paraId="4335092D" w14:textId="77777777" w:rsidR="00A7688D" w:rsidRPr="00A7688D" w:rsidRDefault="00A7688D" w:rsidP="00A450BC">
      <w:pPr>
        <w:spacing w:after="0" w:line="240" w:lineRule="auto"/>
        <w:contextualSpacing/>
        <w:jc w:val="both"/>
        <w:textAlignment w:val="baseline"/>
        <w:rPr>
          <w:rFonts w:ascii="Arial" w:eastAsia="Times New Roman" w:hAnsi="Arial" w:cs="Arial"/>
          <w:b/>
          <w:color w:val="FF0000"/>
          <w:sz w:val="24"/>
          <w:szCs w:val="24"/>
          <w:lang w:val="es-ES" w:eastAsia="es-CO"/>
        </w:rPr>
      </w:pPr>
    </w:p>
    <w:p w14:paraId="64ADDED5" w14:textId="77777777" w:rsidR="00A7688D" w:rsidRPr="00A7688D" w:rsidRDefault="00A7688D" w:rsidP="00A450BC">
      <w:pPr>
        <w:spacing w:after="0" w:line="240" w:lineRule="auto"/>
        <w:contextualSpacing/>
        <w:jc w:val="both"/>
        <w:textAlignment w:val="baseline"/>
        <w:rPr>
          <w:rFonts w:ascii="Arial" w:eastAsia="Times New Roman" w:hAnsi="Arial" w:cs="Arial"/>
          <w:b/>
          <w:color w:val="000000" w:themeColor="text1"/>
          <w:sz w:val="24"/>
          <w:szCs w:val="24"/>
          <w:lang w:val="es-ES" w:eastAsia="es-CO"/>
        </w:rPr>
      </w:pPr>
    </w:p>
    <w:p w14:paraId="7D4A8943" w14:textId="77777777" w:rsidR="00A7688D" w:rsidRPr="00A7688D" w:rsidRDefault="00A7688D" w:rsidP="00A450BC">
      <w:pPr>
        <w:numPr>
          <w:ilvl w:val="0"/>
          <w:numId w:val="11"/>
        </w:numPr>
        <w:spacing w:after="0" w:line="240" w:lineRule="auto"/>
        <w:contextualSpacing/>
        <w:jc w:val="both"/>
        <w:textAlignment w:val="baseline"/>
        <w:rPr>
          <w:rFonts w:ascii="Arial" w:eastAsia="Times New Roman" w:hAnsi="Arial" w:cs="Arial"/>
          <w:b/>
          <w:color w:val="000000" w:themeColor="text1"/>
          <w:sz w:val="24"/>
          <w:szCs w:val="24"/>
          <w:lang w:val="es-ES" w:eastAsia="es-CO"/>
        </w:rPr>
      </w:pPr>
      <w:r w:rsidRPr="00A7688D">
        <w:rPr>
          <w:rFonts w:ascii="Arial" w:eastAsia="Times New Roman" w:hAnsi="Arial" w:cs="Arial"/>
          <w:b/>
          <w:color w:val="000000" w:themeColor="text1"/>
          <w:sz w:val="24"/>
          <w:szCs w:val="24"/>
          <w:lang w:val="es-ES" w:eastAsia="es-CO"/>
        </w:rPr>
        <w:t xml:space="preserve">RECAUDO TASA NOMENCLATURA </w:t>
      </w:r>
      <w:proofErr w:type="gramStart"/>
      <w:r w:rsidRPr="00A7688D">
        <w:rPr>
          <w:rFonts w:ascii="Arial" w:eastAsia="Times New Roman" w:hAnsi="Arial" w:cs="Arial"/>
          <w:b/>
          <w:color w:val="000000" w:themeColor="text1"/>
          <w:sz w:val="24"/>
          <w:szCs w:val="24"/>
          <w:lang w:val="es-ES" w:eastAsia="es-CO"/>
        </w:rPr>
        <w:t>URBANA  -</w:t>
      </w:r>
      <w:proofErr w:type="gramEnd"/>
      <w:r w:rsidRPr="00A7688D">
        <w:rPr>
          <w:rFonts w:ascii="Arial" w:eastAsia="Times New Roman" w:hAnsi="Arial" w:cs="Arial"/>
          <w:b/>
          <w:color w:val="000000" w:themeColor="text1"/>
          <w:sz w:val="24"/>
          <w:szCs w:val="24"/>
          <w:lang w:val="es-ES" w:eastAsia="es-CO"/>
        </w:rPr>
        <w:t xml:space="preserve"> Acuerdo N°. 044 de Diciembre de 2008.</w:t>
      </w:r>
    </w:p>
    <w:p w14:paraId="2F80C128" w14:textId="77777777" w:rsidR="00A7688D" w:rsidRPr="00A7688D" w:rsidRDefault="00A7688D" w:rsidP="00A450BC">
      <w:pPr>
        <w:spacing w:after="0" w:line="240" w:lineRule="auto"/>
        <w:contextualSpacing/>
        <w:jc w:val="both"/>
        <w:textAlignment w:val="baseline"/>
        <w:rPr>
          <w:rFonts w:ascii="Arial" w:eastAsia="Times New Roman" w:hAnsi="Arial" w:cs="Arial"/>
          <w:b/>
          <w:color w:val="000000" w:themeColor="text1"/>
          <w:sz w:val="24"/>
          <w:szCs w:val="24"/>
          <w:lang w:val="es-ES" w:eastAsia="es-CO"/>
        </w:rPr>
      </w:pPr>
    </w:p>
    <w:p w14:paraId="797EF212" w14:textId="77777777" w:rsidR="00A7688D" w:rsidRPr="00A7688D" w:rsidRDefault="00A7688D" w:rsidP="00A450BC">
      <w:pPr>
        <w:spacing w:line="240" w:lineRule="auto"/>
        <w:contextualSpacing/>
        <w:jc w:val="both"/>
        <w:textAlignment w:val="baseline"/>
        <w:rPr>
          <w:rFonts w:ascii="Arial" w:eastAsia="Times New Roman" w:hAnsi="Arial" w:cs="Arial"/>
          <w:color w:val="000000" w:themeColor="text1"/>
          <w:sz w:val="24"/>
          <w:szCs w:val="24"/>
        </w:rPr>
      </w:pPr>
      <w:r w:rsidRPr="00A7688D">
        <w:rPr>
          <w:rFonts w:ascii="Arial" w:eastAsia="Times New Roman" w:hAnsi="Arial" w:cs="Arial"/>
          <w:color w:val="000000" w:themeColor="text1"/>
          <w:sz w:val="24"/>
          <w:szCs w:val="24"/>
          <w:lang w:val="es-ES" w:eastAsia="es-CO"/>
        </w:rPr>
        <w:t xml:space="preserve"> </w:t>
      </w:r>
      <w:r w:rsidRPr="00A7688D">
        <w:rPr>
          <w:rFonts w:ascii="Arial" w:eastAsia="Times New Roman" w:hAnsi="Arial" w:cs="Arial"/>
          <w:b/>
          <w:bCs/>
          <w:color w:val="000000" w:themeColor="text1"/>
          <w:sz w:val="24"/>
          <w:szCs w:val="24"/>
        </w:rPr>
        <w:t xml:space="preserve">Artículo 171. </w:t>
      </w:r>
      <w:r w:rsidRPr="00A7688D">
        <w:rPr>
          <w:rFonts w:ascii="Arial" w:eastAsia="Times New Roman" w:hAnsi="Arial" w:cs="Arial"/>
          <w:color w:val="000000" w:themeColor="text1"/>
          <w:sz w:val="24"/>
          <w:szCs w:val="24"/>
        </w:rPr>
        <w:t xml:space="preserve">Autorización. La tasa de nomenclatura urbana está </w:t>
      </w:r>
      <w:proofErr w:type="gramStart"/>
      <w:r w:rsidRPr="00A7688D">
        <w:rPr>
          <w:rFonts w:ascii="Arial" w:eastAsia="Times New Roman" w:hAnsi="Arial" w:cs="Arial"/>
          <w:color w:val="000000" w:themeColor="text1"/>
          <w:sz w:val="24"/>
          <w:szCs w:val="24"/>
        </w:rPr>
        <w:t>autorizado</w:t>
      </w:r>
      <w:proofErr w:type="gramEnd"/>
      <w:r w:rsidRPr="00A7688D">
        <w:rPr>
          <w:rFonts w:ascii="Arial" w:eastAsia="Times New Roman" w:hAnsi="Arial" w:cs="Arial"/>
          <w:color w:val="000000" w:themeColor="text1"/>
          <w:sz w:val="24"/>
          <w:szCs w:val="24"/>
        </w:rPr>
        <w:t xml:space="preserve"> por la ley 88 de 1947, ordenanza 40 de 1971, acuerdo 017 de 1990, decreto 401 de 1990. </w:t>
      </w:r>
    </w:p>
    <w:p w14:paraId="161994E0" w14:textId="77777777" w:rsidR="00A7688D" w:rsidRPr="00A7688D" w:rsidRDefault="00A7688D" w:rsidP="00A450BC">
      <w:pPr>
        <w:spacing w:line="240" w:lineRule="auto"/>
        <w:contextualSpacing/>
        <w:jc w:val="both"/>
        <w:textAlignment w:val="baseline"/>
        <w:rPr>
          <w:rFonts w:ascii="Arial" w:eastAsia="Times New Roman" w:hAnsi="Arial" w:cs="Arial"/>
          <w:color w:val="000000" w:themeColor="text1"/>
          <w:sz w:val="24"/>
          <w:szCs w:val="24"/>
        </w:rPr>
      </w:pPr>
      <w:r w:rsidRPr="00A7688D">
        <w:rPr>
          <w:rFonts w:ascii="Arial" w:eastAsia="Times New Roman" w:hAnsi="Arial" w:cs="Arial"/>
          <w:b/>
          <w:bCs/>
          <w:color w:val="000000" w:themeColor="text1"/>
          <w:sz w:val="24"/>
          <w:szCs w:val="24"/>
          <w:lang w:eastAsia="es-CO"/>
        </w:rPr>
        <w:t>Artículo 172</w:t>
      </w:r>
      <w:r w:rsidRPr="00A7688D">
        <w:rPr>
          <w:rFonts w:ascii="Arial" w:eastAsia="Times New Roman" w:hAnsi="Arial" w:cs="Arial"/>
          <w:color w:val="000000" w:themeColor="text1"/>
          <w:sz w:val="24"/>
          <w:szCs w:val="24"/>
          <w:lang w:eastAsia="es-CO"/>
        </w:rPr>
        <w:t>. Hecho Generador: La tasa de Nomenclatura Urbana se causa por la asignación que se hace, mediante solicitud a la Curaduría Urbana, de la nomenclatura para identificar los inmuebles urbanos. (Artículo 91 acuerdo 017/90)</w:t>
      </w:r>
    </w:p>
    <w:p w14:paraId="6E71246C" w14:textId="77777777" w:rsidR="00A7688D" w:rsidRPr="00A7688D" w:rsidRDefault="00A7688D" w:rsidP="00A450BC">
      <w:pPr>
        <w:spacing w:after="0" w:line="240" w:lineRule="auto"/>
        <w:contextualSpacing/>
        <w:jc w:val="both"/>
        <w:textAlignment w:val="baseline"/>
        <w:rPr>
          <w:rFonts w:ascii="Arial" w:eastAsia="Times New Roman" w:hAnsi="Arial" w:cs="Arial"/>
          <w:color w:val="000000" w:themeColor="text1"/>
          <w:sz w:val="24"/>
          <w:szCs w:val="24"/>
          <w:lang w:eastAsia="es-CO"/>
        </w:rPr>
      </w:pPr>
      <w:r w:rsidRPr="00A7688D">
        <w:rPr>
          <w:rFonts w:ascii="Arial" w:eastAsia="Times New Roman" w:hAnsi="Arial" w:cs="Arial"/>
          <w:b/>
          <w:bCs/>
          <w:color w:val="000000" w:themeColor="text1"/>
          <w:sz w:val="24"/>
          <w:szCs w:val="24"/>
          <w:lang w:eastAsia="es-CO"/>
        </w:rPr>
        <w:t xml:space="preserve"> Artículo 173</w:t>
      </w:r>
      <w:r w:rsidRPr="00A7688D">
        <w:rPr>
          <w:rFonts w:ascii="Arial" w:eastAsia="Times New Roman" w:hAnsi="Arial" w:cs="Arial"/>
          <w:color w:val="000000" w:themeColor="text1"/>
          <w:sz w:val="24"/>
          <w:szCs w:val="24"/>
          <w:lang w:eastAsia="es-CO"/>
        </w:rPr>
        <w:t>. Valor de la tasa. La tasa de nomenclatura urbana que recauda el municipio, equivale al valor de una (1) Unidad de Valor Tributario (U.V.T.) para cada dirección nueva que se expida por unidad independiente.</w:t>
      </w:r>
    </w:p>
    <w:p w14:paraId="058F3547"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eastAsia="es-CO"/>
        </w:rPr>
      </w:pPr>
    </w:p>
    <w:p w14:paraId="61FBA9F3" w14:textId="77777777" w:rsidR="00A7688D" w:rsidRPr="00A7688D" w:rsidRDefault="00A7688D" w:rsidP="00A450BC">
      <w:pPr>
        <w:spacing w:after="0" w:line="240" w:lineRule="auto"/>
        <w:contextualSpacing/>
        <w:jc w:val="both"/>
        <w:textAlignment w:val="baseline"/>
        <w:rPr>
          <w:rFonts w:ascii="Arial" w:eastAsia="Times New Roman" w:hAnsi="Arial" w:cs="Arial"/>
          <w:color w:val="FF0000"/>
          <w:sz w:val="24"/>
          <w:szCs w:val="24"/>
          <w:lang w:eastAsia="es-CO"/>
        </w:rPr>
      </w:pPr>
    </w:p>
    <w:p w14:paraId="0EB3C238" w14:textId="77777777" w:rsidR="00A7688D" w:rsidRPr="00A7688D" w:rsidRDefault="00A7688D" w:rsidP="00A450BC">
      <w:pPr>
        <w:spacing w:after="0" w:line="240" w:lineRule="auto"/>
        <w:contextualSpacing/>
        <w:jc w:val="center"/>
        <w:textAlignment w:val="baseline"/>
        <w:rPr>
          <w:rFonts w:ascii="Segoe UI" w:eastAsia="Times New Roman" w:hAnsi="Segoe UI" w:cs="Segoe UI"/>
          <w:i/>
          <w:color w:val="FF0000"/>
          <w:sz w:val="24"/>
          <w:szCs w:val="24"/>
          <w:lang w:val="es-ES" w:eastAsia="es-CO"/>
        </w:rPr>
      </w:pPr>
      <w:r w:rsidRPr="00A7688D">
        <w:rPr>
          <w:rFonts w:ascii="Segoe UI" w:eastAsia="Times New Roman" w:hAnsi="Segoe UI" w:cs="Segoe UI"/>
          <w:i/>
          <w:noProof/>
          <w:color w:val="FF0000"/>
          <w:sz w:val="24"/>
          <w:szCs w:val="24"/>
          <w:lang w:val="en-US"/>
        </w:rPr>
        <w:drawing>
          <wp:inline distT="0" distB="0" distL="0" distR="0" wp14:anchorId="28442208" wp14:editId="58DA5669">
            <wp:extent cx="3187294" cy="2181225"/>
            <wp:effectExtent l="0" t="0" r="0"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89496" cy="2182732"/>
                    </a:xfrm>
                    <a:prstGeom prst="rect">
                      <a:avLst/>
                    </a:prstGeom>
                    <a:noFill/>
                    <a:ln>
                      <a:noFill/>
                    </a:ln>
                  </pic:spPr>
                </pic:pic>
              </a:graphicData>
            </a:graphic>
          </wp:inline>
        </w:drawing>
      </w:r>
    </w:p>
    <w:p w14:paraId="212EAA40" w14:textId="77777777" w:rsidR="00A7688D" w:rsidRPr="00A7688D" w:rsidRDefault="00A7688D"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r w:rsidRPr="00A7688D">
        <w:rPr>
          <w:rFonts w:ascii="Times New Roman" w:eastAsia="Times New Roman" w:hAnsi="Times New Roman" w:cs="Times New Roman"/>
          <w:color w:val="FF0000"/>
          <w:sz w:val="24"/>
          <w:szCs w:val="24"/>
          <w:lang w:val="es-ES" w:eastAsia="es-CO"/>
        </w:rPr>
        <w:t>  </w:t>
      </w:r>
    </w:p>
    <w:p w14:paraId="16460CCE" w14:textId="77777777" w:rsidR="00A7688D" w:rsidRPr="00A7688D" w:rsidRDefault="00A7688D"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r w:rsidRPr="00A7688D">
        <w:rPr>
          <w:rFonts w:ascii="Times New Roman" w:eastAsia="Times New Roman" w:hAnsi="Times New Roman" w:cs="Times New Roman"/>
          <w:color w:val="FF0000"/>
          <w:sz w:val="24"/>
          <w:szCs w:val="24"/>
          <w:lang w:val="es-ES" w:eastAsia="es-CO"/>
        </w:rPr>
        <w:t>  </w:t>
      </w:r>
    </w:p>
    <w:p w14:paraId="1865ED1E" w14:textId="584C9ECD" w:rsidR="00A7688D" w:rsidRDefault="00A7688D" w:rsidP="00A450BC">
      <w:pPr>
        <w:spacing w:after="0" w:line="240" w:lineRule="auto"/>
        <w:contextualSpacing/>
        <w:jc w:val="center"/>
        <w:textAlignment w:val="baseline"/>
        <w:rPr>
          <w:rFonts w:ascii="Times New Roman" w:eastAsia="Times New Roman" w:hAnsi="Times New Roman" w:cs="Times New Roman"/>
          <w:color w:val="FF0000"/>
          <w:sz w:val="24"/>
          <w:szCs w:val="24"/>
          <w:lang w:val="es-ES" w:eastAsia="es-CO"/>
        </w:rPr>
      </w:pPr>
      <w:r w:rsidRPr="00A7688D">
        <w:rPr>
          <w:rFonts w:ascii="Times New Roman" w:eastAsia="Times New Roman" w:hAnsi="Times New Roman" w:cs="Times New Roman"/>
          <w:color w:val="FF0000"/>
          <w:sz w:val="24"/>
          <w:szCs w:val="24"/>
          <w:lang w:val="es-ES" w:eastAsia="es-CO"/>
        </w:rPr>
        <w:t>  </w:t>
      </w:r>
    </w:p>
    <w:p w14:paraId="0E750B32" w14:textId="3B3B4625"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6BFED022" w14:textId="29838843"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60F3900" w14:textId="010A737F"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08FD6EFC" w14:textId="7D977497"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660AF4B" w14:textId="363197CE"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27997F39" w14:textId="46B268D3"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456C4C8E" w14:textId="66C1BE9F"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1BACE34" w14:textId="66855EB4"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258F19FA" w14:textId="7DE44596"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94E8D6B" w14:textId="15941A84"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6DC9E8DB" w14:textId="75F70E85"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21F4F2FD" w14:textId="4D1A9253"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0F6C5FC2" w14:textId="4BA254A4"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2D95F624" w14:textId="6D107F65"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2CF42800" w14:textId="2DAF4777"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855744D" w14:textId="415B802B"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6E50D56C" w14:textId="2E188E57"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7F196E0D" w14:textId="0D9FEFBF"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4BBD3226" w14:textId="3439CBC0"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284A4677" w14:textId="447E022C"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1261BA4" w14:textId="1DFF2B43"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612B6428" w14:textId="58AE42EC"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04A4342" w14:textId="2C03078E"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0B459E7E" w14:textId="08DDFB54"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46FF77CB" w14:textId="51A37C04"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07D9740F" w14:textId="3C460551"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6546D229" w14:textId="68F951A6"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FBE3694" w14:textId="7F40AD78"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6F4BCF66" w14:textId="4A60712B"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70E254DC" w14:textId="35DE7EBF"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3B144EC" w14:textId="32ADDBEA"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52DA731A" w14:textId="217E9725"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10793319" w14:textId="14A9F298"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56CC60A6" w14:textId="79A49951"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A9AB089" w14:textId="5B735833"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730B93F6" w14:textId="1E3832BD"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6CFF4590" w14:textId="181C9B67"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1C827C16" w14:textId="54DF1E46"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0E994BCF" w14:textId="29FDF8A7"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0F38D7D7" w14:textId="12BD1D4A"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7C194C9D" w14:textId="719D0DBB"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124B1F3" w14:textId="67CB8A39"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06828979" w14:textId="58E0957C"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AD3AE88" w14:textId="65DB743E"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2F074A63" w14:textId="45BD85F7"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12C931F2" w14:textId="4B8DC2E4" w:rsidR="00F45D97" w:rsidRDefault="00F45D97" w:rsidP="00A450BC">
      <w:pPr>
        <w:spacing w:after="0" w:line="240" w:lineRule="auto"/>
        <w:contextualSpacing/>
        <w:jc w:val="center"/>
        <w:textAlignment w:val="baseline"/>
        <w:rPr>
          <w:rFonts w:ascii="Segoe UI" w:eastAsia="Times New Roman" w:hAnsi="Segoe UI" w:cs="Segoe UI"/>
          <w:color w:val="FF0000"/>
          <w:sz w:val="18"/>
          <w:szCs w:val="18"/>
          <w:lang w:val="es-ES" w:eastAsia="es-CO"/>
        </w:rPr>
      </w:pPr>
    </w:p>
    <w:p w14:paraId="38171B70" w14:textId="77777777" w:rsidR="00A7688D" w:rsidRPr="00F45D97" w:rsidRDefault="00A7688D" w:rsidP="00A450BC">
      <w:pPr>
        <w:spacing w:after="0" w:line="240" w:lineRule="auto"/>
        <w:contextualSpacing/>
        <w:jc w:val="center"/>
        <w:textAlignment w:val="baseline"/>
        <w:rPr>
          <w:rFonts w:ascii="Segoe UI" w:eastAsia="Times New Roman" w:hAnsi="Segoe UI" w:cs="Segoe UI"/>
          <w:color w:val="2E74B5" w:themeColor="accent1" w:themeShade="BF"/>
          <w:sz w:val="28"/>
          <w:szCs w:val="28"/>
          <w:lang w:val="es-ES" w:eastAsia="es-CO"/>
        </w:rPr>
      </w:pPr>
    </w:p>
    <w:p w14:paraId="7DEDB354" w14:textId="44E6CCD8" w:rsidR="00A7688D" w:rsidRPr="00F45D97" w:rsidRDefault="00A7688D" w:rsidP="00A450BC">
      <w:pPr>
        <w:spacing w:after="0" w:line="240" w:lineRule="auto"/>
        <w:contextualSpacing/>
        <w:jc w:val="center"/>
        <w:rPr>
          <w:rFonts w:ascii="Arial" w:eastAsia="Arial" w:hAnsi="Arial" w:cs="Arial"/>
          <w:b/>
          <w:color w:val="2E74B5" w:themeColor="accent1" w:themeShade="BF"/>
          <w:sz w:val="28"/>
          <w:szCs w:val="28"/>
          <w:lang w:val="es" w:eastAsia="es-CO"/>
        </w:rPr>
      </w:pPr>
      <w:r w:rsidRPr="00F45D97">
        <w:rPr>
          <w:rFonts w:ascii="Arial" w:eastAsia="Arial" w:hAnsi="Arial" w:cs="Arial"/>
          <w:b/>
          <w:color w:val="2E74B5" w:themeColor="accent1" w:themeShade="BF"/>
          <w:sz w:val="28"/>
          <w:szCs w:val="28"/>
          <w:lang w:val="es" w:eastAsia="es-CO"/>
        </w:rPr>
        <w:t>5. INFORME DE GESTIÓN DE TESORERÍA_VIGENCIA 2021</w:t>
      </w:r>
    </w:p>
    <w:p w14:paraId="2305A2D1" w14:textId="77777777" w:rsidR="00A7688D" w:rsidRPr="00A7688D" w:rsidRDefault="00A7688D" w:rsidP="00A450BC">
      <w:pPr>
        <w:spacing w:after="0" w:line="240" w:lineRule="auto"/>
        <w:contextualSpacing/>
        <w:jc w:val="both"/>
        <w:rPr>
          <w:rFonts w:ascii="Arial" w:eastAsia="Arial" w:hAnsi="Arial" w:cs="Arial"/>
          <w:b/>
          <w:lang w:val="es" w:eastAsia="es-CO"/>
        </w:rPr>
      </w:pPr>
    </w:p>
    <w:p w14:paraId="2A43E4CC" w14:textId="654D5F78" w:rsid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El informe de gestión de la Tesorería General comprende el análisis del comportamiento del recaudo, la gestión de la cartera y el seguimiento de las ejecuciones presupuestales de los ingresos y gastos del municipio, así mismo el acompañamiento en la correcta gestión de las finanzas públicas.</w:t>
      </w:r>
    </w:p>
    <w:p w14:paraId="6454791A" w14:textId="77777777" w:rsidR="00A7688D" w:rsidRPr="00A7688D" w:rsidRDefault="00A7688D" w:rsidP="00A450BC">
      <w:pPr>
        <w:spacing w:after="0" w:line="240" w:lineRule="auto"/>
        <w:contextualSpacing/>
        <w:jc w:val="both"/>
        <w:rPr>
          <w:rFonts w:ascii="Arial" w:eastAsia="Arial" w:hAnsi="Arial" w:cs="Arial"/>
          <w:lang w:val="es" w:eastAsia="es-CO"/>
        </w:rPr>
      </w:pPr>
    </w:p>
    <w:p w14:paraId="09AD3AC8" w14:textId="77777777" w:rsidR="00A7688D" w:rsidRPr="00A7688D" w:rsidRDefault="00A7688D" w:rsidP="00A450BC">
      <w:pPr>
        <w:numPr>
          <w:ilvl w:val="0"/>
          <w:numId w:val="5"/>
        </w:num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RECAUDO VIGENCIA ACTUAL</w:t>
      </w:r>
    </w:p>
    <w:p w14:paraId="55B4C7DF" w14:textId="77777777" w:rsidR="00A7688D" w:rsidRPr="00A7688D" w:rsidRDefault="00A7688D" w:rsidP="00A450BC">
      <w:pPr>
        <w:spacing w:after="0" w:line="240" w:lineRule="auto"/>
        <w:ind w:left="720"/>
        <w:contextualSpacing/>
        <w:rPr>
          <w:rFonts w:ascii="Arial" w:eastAsia="Arial" w:hAnsi="Arial" w:cs="Arial"/>
          <w:b/>
          <w:lang w:val="es" w:eastAsia="es-CO"/>
        </w:rPr>
      </w:pPr>
      <w:r w:rsidRPr="00A7688D">
        <w:rPr>
          <w:rFonts w:ascii="Arial" w:eastAsia="Arial" w:hAnsi="Arial" w:cs="Arial"/>
          <w:b/>
          <w:lang w:val="es" w:eastAsia="es-CO"/>
        </w:rPr>
        <w:t>1.1 PREDIAL UNIFICADO:</w:t>
      </w:r>
    </w:p>
    <w:p w14:paraId="13649F37" w14:textId="77777777" w:rsidR="00A7688D" w:rsidRPr="00A7688D" w:rsidRDefault="00A7688D" w:rsidP="00A450BC">
      <w:pPr>
        <w:spacing w:after="0" w:line="240" w:lineRule="auto"/>
        <w:ind w:left="720"/>
        <w:contextualSpacing/>
        <w:jc w:val="center"/>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86912" behindDoc="0" locked="0" layoutInCell="1" allowOverlap="1" wp14:anchorId="528D1B40" wp14:editId="0A5B409E">
                <wp:simplePos x="0" y="0"/>
                <wp:positionH relativeFrom="margin">
                  <wp:posOffset>333375</wp:posOffset>
                </wp:positionH>
                <wp:positionV relativeFrom="paragraph">
                  <wp:posOffset>1196975</wp:posOffset>
                </wp:positionV>
                <wp:extent cx="2305050" cy="257175"/>
                <wp:effectExtent l="0" t="0" r="0" b="0"/>
                <wp:wrapNone/>
                <wp:docPr id="73" name="Cuadro de texto 73"/>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2B2BEC31" w14:textId="77777777" w:rsidR="00A450BC" w:rsidRPr="00A7688D" w:rsidRDefault="00A450BC" w:rsidP="00A7688D">
                            <w:pPr>
                              <w:rPr>
                                <w:i/>
                                <w:color w:val="7F7F7F"/>
                                <w:sz w:val="14"/>
                              </w:rPr>
                            </w:pPr>
                            <w:r w:rsidRPr="00A7688D">
                              <w:rPr>
                                <w:i/>
                                <w:color w:val="7F7F7F"/>
                                <w:sz w:val="14"/>
                              </w:rPr>
                              <w:t>Fuente: Relación de Ingresos 31/Dic/2021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28D1B40" id="_x0000_t202" coordsize="21600,21600" o:spt="202" path="m,l,21600r21600,l21600,xe">
                <v:stroke joinstyle="miter"/>
                <v:path gradientshapeok="t" o:connecttype="rect"/>
              </v:shapetype>
              <v:shape id="Cuadro de texto 73" o:spid="_x0000_s1026" type="#_x0000_t202" style="position:absolute;left:0;text-align:left;margin-left:26.25pt;margin-top:94.25pt;width:181.5pt;height:20.25pt;z-index:25168691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" filled="f" stroked="f" strokeweight=".5pt">
                <v:textbox>
                  <w:txbxContent>
                    <w:p w14:paraId="2B2BEC31" w14:textId="77777777" w:rsidR="00A450BC" w:rsidRPr="00A7688D" w:rsidRDefault="00A450BC" w:rsidP="00A7688D">
                      <w:pPr>
                        <w:rPr>
                          <w:i/>
                          <w:color w:val="7F7F7F"/>
                          <w:sz w:val="14"/>
                        </w:rPr>
                      </w:pPr>
                      <w:r w:rsidRPr="00A7688D">
                        <w:rPr>
                          <w:i/>
                          <w:color w:val="7F7F7F"/>
                          <w:sz w:val="14"/>
                        </w:rPr>
                        <w:t>Fuente: Relación de Ingresos 31/Dic/2021</w:t>
                      </w:r>
                    </w:p>
                  </w:txbxContent>
                </v:textbox>
                <w10:wrap anchorx="margin"/>
              </v:shape>
            </w:pict>
          </mc:Fallback>
        </mc:AlternateContent>
      </w:r>
      <w:r w:rsidRPr="00A7688D">
        <w:rPr>
          <w:rFonts w:ascii="Arial" w:eastAsia="Arial" w:hAnsi="Arial" w:cs="Arial"/>
          <w:b/>
          <w:noProof/>
          <w:lang w:val="en-US"/>
        </w:rPr>
        <w:drawing>
          <wp:inline distT="0" distB="0" distL="0" distR="0" wp14:anchorId="69CAA31F" wp14:editId="1DE0BF2B">
            <wp:extent cx="2456815" cy="1341120"/>
            <wp:effectExtent l="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56815" cy="1341120"/>
                    </a:xfrm>
                    <a:prstGeom prst="rect">
                      <a:avLst/>
                    </a:prstGeom>
                    <a:noFill/>
                  </pic:spPr>
                </pic:pic>
              </a:graphicData>
            </a:graphic>
          </wp:inline>
        </w:drawing>
      </w:r>
    </w:p>
    <w:p w14:paraId="5715475B" w14:textId="77777777" w:rsidR="00A7688D" w:rsidRDefault="00A7688D" w:rsidP="00A450BC">
      <w:pPr>
        <w:spacing w:after="0" w:line="240" w:lineRule="auto"/>
        <w:contextualSpacing/>
        <w:jc w:val="both"/>
        <w:rPr>
          <w:rFonts w:ascii="Arial" w:eastAsia="Arial" w:hAnsi="Arial" w:cs="Arial"/>
          <w:lang w:val="es" w:eastAsia="es-CO"/>
        </w:rPr>
      </w:pPr>
    </w:p>
    <w:p w14:paraId="7013F733" w14:textId="77777777" w:rsidR="00A7688D" w:rsidRDefault="00A7688D" w:rsidP="00A450BC">
      <w:pPr>
        <w:spacing w:after="0" w:line="240" w:lineRule="auto"/>
        <w:contextualSpacing/>
        <w:jc w:val="both"/>
        <w:rPr>
          <w:rFonts w:ascii="Arial" w:eastAsia="Arial" w:hAnsi="Arial" w:cs="Arial"/>
          <w:lang w:val="es" w:eastAsia="es-CO"/>
        </w:rPr>
      </w:pPr>
    </w:p>
    <w:p w14:paraId="239032AA" w14:textId="77777777" w:rsidR="00A7688D" w:rsidRDefault="00A7688D" w:rsidP="00A450BC">
      <w:pPr>
        <w:spacing w:after="0" w:line="240" w:lineRule="auto"/>
        <w:contextualSpacing/>
        <w:jc w:val="both"/>
        <w:rPr>
          <w:rFonts w:ascii="Arial" w:eastAsia="Arial" w:hAnsi="Arial" w:cs="Arial"/>
          <w:lang w:val="es" w:eastAsia="es-CO"/>
        </w:rPr>
      </w:pPr>
    </w:p>
    <w:p w14:paraId="529DE0A4" w14:textId="77777777" w:rsidR="00A7688D" w:rsidRDefault="00A7688D" w:rsidP="00A450BC">
      <w:pPr>
        <w:spacing w:after="0" w:line="240" w:lineRule="auto"/>
        <w:contextualSpacing/>
        <w:jc w:val="both"/>
        <w:rPr>
          <w:rFonts w:ascii="Arial" w:eastAsia="Arial" w:hAnsi="Arial" w:cs="Arial"/>
          <w:lang w:val="es" w:eastAsia="es-CO"/>
        </w:rPr>
      </w:pPr>
    </w:p>
    <w:p w14:paraId="163CB55C" w14:textId="318D13BA" w:rsid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El impuesto predial unificado con tercer trimestre 2021 presenta un recaudo efectivo de $121.728 millones de pesos frente a $125.160 millones presupuestados, lo que quiere decir que durante la vigencia 2021 se logró recaudar el </w:t>
      </w:r>
      <w:r w:rsidRPr="00A7688D">
        <w:rPr>
          <w:rFonts w:ascii="Arial" w:eastAsia="Arial" w:hAnsi="Arial" w:cs="Arial"/>
          <w:b/>
          <w:lang w:val="es" w:eastAsia="es-CO"/>
        </w:rPr>
        <w:t xml:space="preserve">97% </w:t>
      </w:r>
      <w:r w:rsidRPr="00A7688D">
        <w:rPr>
          <w:rFonts w:ascii="Arial" w:eastAsia="Arial" w:hAnsi="Arial" w:cs="Arial"/>
          <w:lang w:val="es" w:eastAsia="es-CO"/>
        </w:rPr>
        <w:t>de los ingresos por este concepto, así mismo el comportamiento del recaudo mes a mes fue el siguiente:</w:t>
      </w:r>
    </w:p>
    <w:p w14:paraId="0C3A8BF5" w14:textId="77777777" w:rsidR="00F45D97" w:rsidRPr="00A7688D" w:rsidRDefault="00F45D97" w:rsidP="00A450BC">
      <w:pPr>
        <w:spacing w:after="0" w:line="240" w:lineRule="auto"/>
        <w:contextualSpacing/>
        <w:jc w:val="both"/>
        <w:rPr>
          <w:rFonts w:ascii="Arial" w:eastAsia="Arial" w:hAnsi="Arial" w:cs="Arial"/>
          <w:lang w:val="es" w:eastAsia="es-CO"/>
        </w:rPr>
      </w:pPr>
    </w:p>
    <w:p w14:paraId="32063CA0" w14:textId="77777777" w:rsidR="00A7688D" w:rsidRPr="00A7688D" w:rsidRDefault="00A7688D" w:rsidP="00A450BC">
      <w:pPr>
        <w:spacing w:after="0" w:line="240" w:lineRule="auto"/>
        <w:contextualSpacing/>
        <w:jc w:val="center"/>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87936" behindDoc="0" locked="0" layoutInCell="1" allowOverlap="1" wp14:anchorId="5212A578" wp14:editId="3062C60F">
                <wp:simplePos x="0" y="0"/>
                <wp:positionH relativeFrom="margin">
                  <wp:posOffset>4201160</wp:posOffset>
                </wp:positionH>
                <wp:positionV relativeFrom="paragraph">
                  <wp:posOffset>1968500</wp:posOffset>
                </wp:positionV>
                <wp:extent cx="1323975" cy="257175"/>
                <wp:effectExtent l="0" t="0" r="0" b="0"/>
                <wp:wrapNone/>
                <wp:docPr id="8" name="Cuadro de texto 8"/>
                <wp:cNvGraphicFramePr/>
                <a:graphic xmlns:a="http://schemas.openxmlformats.org/drawingml/2006/main">
                  <a:graphicData uri="http://schemas.microsoft.com/office/word/2010/wordprocessingShape">
                    <wps:wsp>
                      <wps:cNvSpPr txBox="1"/>
                      <wps:spPr>
                        <a:xfrm>
                          <a:off x="0" y="0"/>
                          <a:ext cx="1323975" cy="257175"/>
                        </a:xfrm>
                        <a:prstGeom prst="rect">
                          <a:avLst/>
                        </a:prstGeom>
                        <a:noFill/>
                        <a:ln w="6350">
                          <a:noFill/>
                        </a:ln>
                        <a:effectLst/>
                      </wps:spPr>
                      <wps:txbx>
                        <w:txbxContent>
                          <w:p w14:paraId="4F10CC39" w14:textId="77777777" w:rsidR="00A450BC" w:rsidRPr="00A7688D" w:rsidRDefault="00A450BC" w:rsidP="00A7688D">
                            <w:pPr>
                              <w:rPr>
                                <w:i/>
                                <w:color w:val="7F7F7F"/>
                                <w:sz w:val="14"/>
                              </w:rPr>
                            </w:pPr>
                            <w:r w:rsidRPr="00A7688D">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212A578" id="Cuadro de texto 8" o:spid="_x0000_s1027" type="#_x0000_t202" style="position:absolute;left:0;text-align:left;margin-left:330.8pt;margin-top:155pt;width:104.25pt;height:20.25pt;z-index:2516879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" filled="f" stroked="f" strokeweight=".5pt">
                <v:textbox>
                  <w:txbxContent>
                    <w:p w14:paraId="4F10CC39" w14:textId="77777777" w:rsidR="00A450BC" w:rsidRPr="00A7688D" w:rsidRDefault="00A450BC" w:rsidP="00A7688D">
                      <w:pPr>
                        <w:rPr>
                          <w:i/>
                          <w:color w:val="7F7F7F"/>
                          <w:sz w:val="14"/>
                        </w:rPr>
                      </w:pPr>
                      <w:r w:rsidRPr="00A7688D">
                        <w:rPr>
                          <w:i/>
                          <w:color w:val="7F7F7F"/>
                          <w:sz w:val="14"/>
                        </w:rPr>
                        <w:t>Cifras en Millones de COP</w:t>
                      </w:r>
                    </w:p>
                  </w:txbxContent>
                </v:textbox>
                <w10:wrap anchorx="margin"/>
              </v:shape>
            </w:pict>
          </mc:Fallback>
        </mc:AlternateContent>
      </w:r>
      <w:r w:rsidRPr="00A7688D">
        <w:rPr>
          <w:rFonts w:ascii="Arial" w:eastAsia="Arial" w:hAnsi="Arial" w:cs="Arial"/>
          <w:noProof/>
          <w:lang w:val="en-US"/>
        </w:rPr>
        <w:drawing>
          <wp:inline distT="0" distB="0" distL="0" distR="0" wp14:anchorId="585502A4" wp14:editId="7CAA4C3E">
            <wp:extent cx="4933741" cy="1928531"/>
            <wp:effectExtent l="0" t="0" r="635" b="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33741" cy="1928531"/>
                    </a:xfrm>
                    <a:prstGeom prst="rect">
                      <a:avLst/>
                    </a:prstGeom>
                    <a:noFill/>
                  </pic:spPr>
                </pic:pic>
              </a:graphicData>
            </a:graphic>
          </wp:inline>
        </w:drawing>
      </w:r>
    </w:p>
    <w:p w14:paraId="3450946D" w14:textId="77777777" w:rsidR="00A7688D" w:rsidRPr="00A7688D" w:rsidRDefault="00A7688D" w:rsidP="00A450BC">
      <w:pPr>
        <w:spacing w:after="0" w:line="240" w:lineRule="auto"/>
        <w:ind w:left="720"/>
        <w:contextualSpacing/>
        <w:jc w:val="center"/>
        <w:rPr>
          <w:rFonts w:ascii="Arial" w:eastAsia="Arial" w:hAnsi="Arial" w:cs="Arial"/>
          <w:lang w:val="es" w:eastAsia="es-CO"/>
        </w:rPr>
      </w:pPr>
    </w:p>
    <w:p w14:paraId="118519F1" w14:textId="77777777" w:rsidR="00A7688D" w:rsidRDefault="00A7688D" w:rsidP="00A450BC">
      <w:pPr>
        <w:spacing w:after="0" w:line="240" w:lineRule="auto"/>
        <w:ind w:left="720"/>
        <w:contextualSpacing/>
        <w:rPr>
          <w:rFonts w:ascii="Arial" w:eastAsia="Arial" w:hAnsi="Arial" w:cs="Arial"/>
          <w:b/>
          <w:lang w:val="es" w:eastAsia="es-CO"/>
        </w:rPr>
      </w:pPr>
    </w:p>
    <w:p w14:paraId="6A20E58B" w14:textId="77777777" w:rsidR="00A7688D" w:rsidRDefault="00A7688D" w:rsidP="00A450BC">
      <w:pPr>
        <w:spacing w:after="0" w:line="240" w:lineRule="auto"/>
        <w:ind w:left="720"/>
        <w:contextualSpacing/>
        <w:rPr>
          <w:rFonts w:ascii="Arial" w:eastAsia="Arial" w:hAnsi="Arial" w:cs="Arial"/>
          <w:b/>
          <w:lang w:val="es" w:eastAsia="es-CO"/>
        </w:rPr>
      </w:pPr>
    </w:p>
    <w:p w14:paraId="730DDE5C" w14:textId="77777777" w:rsidR="00A7688D" w:rsidRDefault="00A7688D" w:rsidP="00A450BC">
      <w:pPr>
        <w:spacing w:after="0" w:line="240" w:lineRule="auto"/>
        <w:ind w:left="720"/>
        <w:contextualSpacing/>
        <w:rPr>
          <w:rFonts w:ascii="Arial" w:eastAsia="Arial" w:hAnsi="Arial" w:cs="Arial"/>
          <w:b/>
          <w:lang w:val="es" w:eastAsia="es-CO"/>
        </w:rPr>
      </w:pPr>
    </w:p>
    <w:p w14:paraId="125AEC52" w14:textId="0B1300AF" w:rsidR="00A7688D" w:rsidRPr="00A7688D" w:rsidRDefault="00A7688D" w:rsidP="00A450BC">
      <w:pPr>
        <w:spacing w:after="0" w:line="240" w:lineRule="auto"/>
        <w:ind w:left="720"/>
        <w:contextualSpacing/>
        <w:rPr>
          <w:rFonts w:ascii="Arial" w:eastAsia="Arial" w:hAnsi="Arial" w:cs="Arial"/>
          <w:b/>
          <w:lang w:val="es" w:eastAsia="es-CO"/>
        </w:rPr>
      </w:pPr>
      <w:r w:rsidRPr="00A7688D">
        <w:rPr>
          <w:rFonts w:ascii="Arial" w:eastAsia="Arial" w:hAnsi="Arial" w:cs="Arial"/>
          <w:b/>
          <w:lang w:val="es" w:eastAsia="es-CO"/>
        </w:rPr>
        <w:t>1.2 INDUSTRIA Y COMERCIO</w:t>
      </w:r>
    </w:p>
    <w:p w14:paraId="4528CDA5" w14:textId="77777777" w:rsidR="00A7688D" w:rsidRPr="00A7688D" w:rsidRDefault="00A7688D" w:rsidP="00A450BC">
      <w:pPr>
        <w:spacing w:after="0" w:line="240" w:lineRule="auto"/>
        <w:ind w:left="720"/>
        <w:contextualSpacing/>
        <w:jc w:val="center"/>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85888" behindDoc="0" locked="0" layoutInCell="1" allowOverlap="1" wp14:anchorId="242142C2" wp14:editId="2B0AC37A">
                <wp:simplePos x="0" y="0"/>
                <wp:positionH relativeFrom="margin">
                  <wp:posOffset>209550</wp:posOffset>
                </wp:positionH>
                <wp:positionV relativeFrom="paragraph">
                  <wp:posOffset>1047115</wp:posOffset>
                </wp:positionV>
                <wp:extent cx="2305050" cy="257175"/>
                <wp:effectExtent l="0" t="0" r="0" b="0"/>
                <wp:wrapNone/>
                <wp:docPr id="72" name="Cuadro de texto 72"/>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527777EE" w14:textId="77777777" w:rsidR="00A450BC" w:rsidRPr="00A7688D" w:rsidRDefault="00A450BC" w:rsidP="00A7688D">
                            <w:pPr>
                              <w:rPr>
                                <w:i/>
                                <w:color w:val="7F7F7F"/>
                                <w:sz w:val="14"/>
                              </w:rPr>
                            </w:pPr>
                            <w:r w:rsidRPr="00A7688D">
                              <w:rPr>
                                <w:i/>
                                <w:color w:val="7F7F7F"/>
                                <w:sz w:val="14"/>
                              </w:rPr>
                              <w:t>Fuente: Relación de Ingresos 31/Dic/2021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42142C2" id="Cuadro de texto 72" o:spid="_x0000_s1028" type="#_x0000_t202" style="position:absolute;left:0;text-align:left;margin-left:16.5pt;margin-top:82.45pt;width:181.5pt;height:20.25pt;z-index:2516858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" filled="f" stroked="f" strokeweight=".5pt">
                <v:textbox>
                  <w:txbxContent>
                    <w:p w14:paraId="527777EE" w14:textId="77777777" w:rsidR="00A450BC" w:rsidRPr="00A7688D" w:rsidRDefault="00A450BC" w:rsidP="00A7688D">
                      <w:pPr>
                        <w:rPr>
                          <w:i/>
                          <w:color w:val="7F7F7F"/>
                          <w:sz w:val="14"/>
                        </w:rPr>
                      </w:pPr>
                      <w:r w:rsidRPr="00A7688D">
                        <w:rPr>
                          <w:i/>
                          <w:color w:val="7F7F7F"/>
                          <w:sz w:val="14"/>
                        </w:rPr>
                        <w:t>Fuente: Relación de Ingresos 31/Dic/2021</w:t>
                      </w:r>
                    </w:p>
                  </w:txbxContent>
                </v:textbox>
                <w10:wrap anchorx="margin"/>
              </v:shape>
            </w:pict>
          </mc:Fallback>
        </mc:AlternateContent>
      </w:r>
      <w:r w:rsidRPr="00A7688D">
        <w:rPr>
          <w:rFonts w:ascii="Arial" w:eastAsia="Arial" w:hAnsi="Arial" w:cs="Arial"/>
          <w:b/>
          <w:noProof/>
          <w:lang w:val="en-US"/>
        </w:rPr>
        <w:drawing>
          <wp:inline distT="0" distB="0" distL="0" distR="0" wp14:anchorId="56F9DF3C" wp14:editId="4AF5D850">
            <wp:extent cx="2597150" cy="1341120"/>
            <wp:effectExtent l="0" t="0" r="0" b="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597150" cy="1341120"/>
                    </a:xfrm>
                    <a:prstGeom prst="rect">
                      <a:avLst/>
                    </a:prstGeom>
                    <a:noFill/>
                  </pic:spPr>
                </pic:pic>
              </a:graphicData>
            </a:graphic>
          </wp:inline>
        </w:drawing>
      </w:r>
    </w:p>
    <w:p w14:paraId="113B5EED" w14:textId="77777777" w:rsidR="00A7688D" w:rsidRDefault="00A7688D" w:rsidP="00A450BC">
      <w:pPr>
        <w:spacing w:after="0" w:line="240" w:lineRule="auto"/>
        <w:contextualSpacing/>
        <w:jc w:val="both"/>
        <w:rPr>
          <w:rFonts w:ascii="Arial" w:eastAsia="Arial" w:hAnsi="Arial" w:cs="Arial"/>
          <w:lang w:val="es" w:eastAsia="es-CO"/>
        </w:rPr>
      </w:pPr>
    </w:p>
    <w:p w14:paraId="49661433" w14:textId="3D17F11F" w:rsid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En cuanto al recaudo efectivo del impuesto de industria y comercio de la vigencia actual, se llegó a una eficiencia en el recaudo del </w:t>
      </w:r>
      <w:r w:rsidRPr="00A7688D">
        <w:rPr>
          <w:rFonts w:ascii="Arial" w:eastAsia="Arial" w:hAnsi="Arial" w:cs="Arial"/>
          <w:b/>
          <w:lang w:val="es" w:eastAsia="es-CO"/>
        </w:rPr>
        <w:t>139%</w:t>
      </w:r>
      <w:r w:rsidRPr="00A7688D">
        <w:rPr>
          <w:rFonts w:ascii="Arial" w:eastAsia="Arial" w:hAnsi="Arial" w:cs="Arial"/>
          <w:lang w:val="es" w:eastAsia="es-CO"/>
        </w:rPr>
        <w:t xml:space="preserve"> pues de los $140.204 millones presupuestados se recaudó en el total de la vigencia $194.452 millones de pesos, el comportamiento del recaudo mes a mes fue el siguiente:</w:t>
      </w:r>
    </w:p>
    <w:p w14:paraId="5A8A182A" w14:textId="7ECDDE4B" w:rsidR="00F45D97" w:rsidRDefault="00F45D97" w:rsidP="00A450BC">
      <w:pPr>
        <w:spacing w:after="0" w:line="240" w:lineRule="auto"/>
        <w:contextualSpacing/>
        <w:jc w:val="both"/>
        <w:rPr>
          <w:rFonts w:ascii="Arial" w:eastAsia="Arial" w:hAnsi="Arial" w:cs="Arial"/>
          <w:lang w:val="es" w:eastAsia="es-CO"/>
        </w:rPr>
      </w:pPr>
    </w:p>
    <w:p w14:paraId="3AD5D7AF" w14:textId="38C038E7" w:rsidR="00F45D97" w:rsidRDefault="00F45D97" w:rsidP="00A450BC">
      <w:pPr>
        <w:spacing w:after="0" w:line="240" w:lineRule="auto"/>
        <w:contextualSpacing/>
        <w:jc w:val="both"/>
        <w:rPr>
          <w:rFonts w:ascii="Arial" w:eastAsia="Arial" w:hAnsi="Arial" w:cs="Arial"/>
          <w:lang w:val="es" w:eastAsia="es-CO"/>
        </w:rPr>
      </w:pPr>
    </w:p>
    <w:p w14:paraId="4153D813" w14:textId="489528CB" w:rsidR="00F45D97" w:rsidRDefault="00F45D97" w:rsidP="00A450BC">
      <w:pPr>
        <w:spacing w:after="0" w:line="240" w:lineRule="auto"/>
        <w:contextualSpacing/>
        <w:jc w:val="both"/>
        <w:rPr>
          <w:rFonts w:ascii="Arial" w:eastAsia="Arial" w:hAnsi="Arial" w:cs="Arial"/>
          <w:lang w:val="es" w:eastAsia="es-CO"/>
        </w:rPr>
      </w:pPr>
    </w:p>
    <w:p w14:paraId="1D4AD00F" w14:textId="5A1CA0E5" w:rsidR="00F45D97" w:rsidRDefault="00F45D97" w:rsidP="00A450BC">
      <w:pPr>
        <w:spacing w:after="0" w:line="240" w:lineRule="auto"/>
        <w:contextualSpacing/>
        <w:jc w:val="both"/>
        <w:rPr>
          <w:rFonts w:ascii="Arial" w:eastAsia="Arial" w:hAnsi="Arial" w:cs="Arial"/>
          <w:lang w:val="es" w:eastAsia="es-CO"/>
        </w:rPr>
      </w:pPr>
    </w:p>
    <w:p w14:paraId="17555C0B" w14:textId="77777777" w:rsidR="00F45D97" w:rsidRPr="00A7688D" w:rsidRDefault="00F45D97" w:rsidP="00A450BC">
      <w:pPr>
        <w:spacing w:after="0" w:line="240" w:lineRule="auto"/>
        <w:contextualSpacing/>
        <w:jc w:val="both"/>
        <w:rPr>
          <w:rFonts w:ascii="Arial" w:eastAsia="Arial" w:hAnsi="Arial" w:cs="Arial"/>
          <w:lang w:val="es" w:eastAsia="es-CO"/>
        </w:rPr>
      </w:pPr>
    </w:p>
    <w:p w14:paraId="6C21B986"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88960" behindDoc="0" locked="0" layoutInCell="1" allowOverlap="1" wp14:anchorId="547854E5" wp14:editId="275DBB3F">
                <wp:simplePos x="0" y="0"/>
                <wp:positionH relativeFrom="margin">
                  <wp:posOffset>4429125</wp:posOffset>
                </wp:positionH>
                <wp:positionV relativeFrom="paragraph">
                  <wp:posOffset>1899920</wp:posOffset>
                </wp:positionV>
                <wp:extent cx="2305050" cy="257175"/>
                <wp:effectExtent l="0" t="0" r="0" b="0"/>
                <wp:wrapNone/>
                <wp:docPr id="78" name="Cuadro de texto 78"/>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6A62455E" w14:textId="77777777" w:rsidR="00A450BC" w:rsidRPr="00A7688D" w:rsidRDefault="00A450BC" w:rsidP="00A7688D">
                            <w:pPr>
                              <w:rPr>
                                <w:i/>
                                <w:color w:val="7F7F7F"/>
                                <w:sz w:val="14"/>
                              </w:rPr>
                            </w:pPr>
                            <w:r w:rsidRPr="00A7688D">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47854E5" id="Cuadro de texto 78" o:spid="_x0000_s1029" type="#_x0000_t202" style="position:absolute;left:0;text-align:left;margin-left:348.75pt;margin-top:149.6pt;width:181.5pt;height:20.25pt;z-index:2516889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" filled="f" stroked="f" strokeweight=".5pt">
                <v:textbox>
                  <w:txbxContent>
                    <w:p w14:paraId="6A62455E" w14:textId="77777777" w:rsidR="00A450BC" w:rsidRPr="00A7688D" w:rsidRDefault="00A450BC" w:rsidP="00A7688D">
                      <w:pPr>
                        <w:rPr>
                          <w:i/>
                          <w:color w:val="7F7F7F"/>
                          <w:sz w:val="14"/>
                        </w:rPr>
                      </w:pPr>
                      <w:r w:rsidRPr="00A7688D">
                        <w:rPr>
                          <w:i/>
                          <w:color w:val="7F7F7F"/>
                          <w:sz w:val="14"/>
                        </w:rPr>
                        <w:t>Cifras en Millones de COP</w:t>
                      </w:r>
                    </w:p>
                  </w:txbxContent>
                </v:textbox>
                <w10:wrap anchorx="margin"/>
              </v:shape>
            </w:pict>
          </mc:Fallback>
        </mc:AlternateContent>
      </w:r>
      <w:r w:rsidRPr="00A7688D">
        <w:rPr>
          <w:rFonts w:ascii="Arial" w:eastAsia="Arial" w:hAnsi="Arial" w:cs="Arial"/>
          <w:b/>
          <w:noProof/>
          <w:lang w:val="en-US"/>
        </w:rPr>
        <w:drawing>
          <wp:inline distT="0" distB="0" distL="0" distR="0" wp14:anchorId="51E5227F" wp14:editId="5E694E55">
            <wp:extent cx="5278025" cy="2038350"/>
            <wp:effectExtent l="0" t="0" r="0"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98903" cy="2046413"/>
                    </a:xfrm>
                    <a:prstGeom prst="rect">
                      <a:avLst/>
                    </a:prstGeom>
                    <a:noFill/>
                  </pic:spPr>
                </pic:pic>
              </a:graphicData>
            </a:graphic>
          </wp:inline>
        </w:drawing>
      </w:r>
    </w:p>
    <w:p w14:paraId="64D73114" w14:textId="77777777" w:rsidR="00A7688D" w:rsidRPr="00A7688D" w:rsidRDefault="00A7688D" w:rsidP="00A450BC">
      <w:pPr>
        <w:spacing w:after="0" w:line="240" w:lineRule="auto"/>
        <w:contextualSpacing/>
        <w:jc w:val="center"/>
        <w:rPr>
          <w:rFonts w:ascii="Arial" w:eastAsia="Arial" w:hAnsi="Arial" w:cs="Arial"/>
          <w:lang w:val="es" w:eastAsia="es-CO"/>
        </w:rPr>
      </w:pPr>
    </w:p>
    <w:p w14:paraId="2E82BF95" w14:textId="77777777" w:rsidR="00A7688D" w:rsidRPr="00A7688D" w:rsidRDefault="00A7688D" w:rsidP="00A450BC">
      <w:pPr>
        <w:numPr>
          <w:ilvl w:val="0"/>
          <w:numId w:val="5"/>
        </w:num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RECAUDO VIGENCIA ANTERIOR:</w:t>
      </w:r>
    </w:p>
    <w:p w14:paraId="68FC7F82" w14:textId="77777777" w:rsidR="00A7688D" w:rsidRPr="00A7688D" w:rsidRDefault="00A7688D" w:rsidP="00A450BC">
      <w:pPr>
        <w:spacing w:after="0" w:line="240" w:lineRule="auto"/>
        <w:ind w:left="720"/>
        <w:contextualSpacing/>
        <w:rPr>
          <w:rFonts w:ascii="Arial" w:eastAsia="Arial" w:hAnsi="Arial" w:cs="Arial"/>
          <w:b/>
          <w:lang w:val="es" w:eastAsia="es-CO"/>
        </w:rPr>
      </w:pPr>
    </w:p>
    <w:p w14:paraId="39B489E6" w14:textId="2DB56E82" w:rsid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En el caso del recaudo de los impuestos de vigencias anteriores, es de importancia resaltar el impacto de los acuerdos municipales que han otorgado beneficios tributarios para los contribuyentes. En el comportamiento del recaudo se evidencia la importancia de estos acuerdos, pues a medida que se acercaba el vencimiento del Acuerdo 033 se incrementaron los pagos por estos conceptos. Así mismo, el acuerdo 031 del 28 de septiembre del 2021 contribuyó a la mejora del comportamiento del recaudo de la cartera durante la vigencia.</w:t>
      </w:r>
    </w:p>
    <w:p w14:paraId="245D44D9" w14:textId="29270795" w:rsidR="00A7688D" w:rsidRDefault="00A7688D" w:rsidP="00A450BC">
      <w:pPr>
        <w:spacing w:after="0" w:line="240" w:lineRule="auto"/>
        <w:contextualSpacing/>
        <w:jc w:val="both"/>
        <w:rPr>
          <w:rFonts w:ascii="Arial" w:eastAsia="Arial" w:hAnsi="Arial" w:cs="Arial"/>
          <w:lang w:val="es" w:eastAsia="es-CO"/>
        </w:rPr>
      </w:pPr>
    </w:p>
    <w:p w14:paraId="595AB54C" w14:textId="77777777" w:rsidR="00A7688D" w:rsidRPr="00A7688D" w:rsidRDefault="00A7688D" w:rsidP="00A450BC">
      <w:pPr>
        <w:spacing w:after="0" w:line="240" w:lineRule="auto"/>
        <w:contextualSpacing/>
        <w:jc w:val="both"/>
        <w:rPr>
          <w:rFonts w:ascii="Arial" w:eastAsia="Arial" w:hAnsi="Arial" w:cs="Arial"/>
          <w:lang w:val="es" w:eastAsia="es-CO"/>
        </w:rPr>
      </w:pPr>
    </w:p>
    <w:p w14:paraId="5E1B1711" w14:textId="77777777"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2.1 IMPUESTO PREDIAL UNIFICADO:</w:t>
      </w:r>
    </w:p>
    <w:p w14:paraId="5050D133" w14:textId="40B8C639" w:rsidR="00A7688D" w:rsidRDefault="00A7688D" w:rsidP="00A450BC">
      <w:pPr>
        <w:spacing w:after="0" w:line="240" w:lineRule="auto"/>
        <w:contextualSpacing/>
        <w:jc w:val="center"/>
        <w:rPr>
          <w:rFonts w:ascii="Arial" w:eastAsia="Arial" w:hAnsi="Arial" w:cs="Arial"/>
          <w:b/>
          <w:noProof/>
          <w:lang w:eastAsia="es-CO"/>
        </w:rPr>
      </w:pPr>
      <w:r w:rsidRPr="00A7688D">
        <w:rPr>
          <w:rFonts w:ascii="Arial" w:eastAsia="Arial" w:hAnsi="Arial" w:cs="Arial"/>
          <w:b/>
          <w:noProof/>
          <w:lang w:val="en-US"/>
        </w:rPr>
        <mc:AlternateContent>
          <mc:Choice Requires="wps">
            <w:drawing>
              <wp:anchor distT="0" distB="0" distL="114300" distR="114300" simplePos="0" relativeHeight="251692032" behindDoc="0" locked="0" layoutInCell="1" allowOverlap="1" wp14:anchorId="08EEF7D0" wp14:editId="52A58D60">
                <wp:simplePos x="0" y="0"/>
                <wp:positionH relativeFrom="margin">
                  <wp:posOffset>206375</wp:posOffset>
                </wp:positionH>
                <wp:positionV relativeFrom="paragraph">
                  <wp:posOffset>948055</wp:posOffset>
                </wp:positionV>
                <wp:extent cx="2305050" cy="257175"/>
                <wp:effectExtent l="0" t="0" r="0" b="0"/>
                <wp:wrapNone/>
                <wp:docPr id="26" name="Cuadro de texto 26"/>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05DBD590" w14:textId="77777777" w:rsidR="00A450BC" w:rsidRPr="00A7688D" w:rsidRDefault="00A450BC" w:rsidP="00A7688D">
                            <w:pPr>
                              <w:rPr>
                                <w:i/>
                                <w:color w:val="7F7F7F"/>
                                <w:sz w:val="14"/>
                              </w:rPr>
                            </w:pPr>
                            <w:r w:rsidRPr="00A7688D">
                              <w:rPr>
                                <w:i/>
                                <w:color w:val="7F7F7F"/>
                                <w:sz w:val="14"/>
                              </w:rPr>
                              <w:t>Fuente: Relación de Ingresos 31/Dic/2021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8EEF7D0" id="Cuadro de texto 26" o:spid="_x0000_s1030" type="#_x0000_t202" style="position:absolute;left:0;text-align:left;margin-left:16.25pt;margin-top:74.65pt;width:181.5pt;height:20.25pt;z-index:25169203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" filled="f" stroked="f" strokeweight=".5pt">
                <v:textbox>
                  <w:txbxContent>
                    <w:p w14:paraId="05DBD590" w14:textId="77777777" w:rsidR="00A450BC" w:rsidRPr="00A7688D" w:rsidRDefault="00A450BC" w:rsidP="00A7688D">
                      <w:pPr>
                        <w:rPr>
                          <w:i/>
                          <w:color w:val="7F7F7F"/>
                          <w:sz w:val="14"/>
                        </w:rPr>
                      </w:pPr>
                      <w:r w:rsidRPr="00A7688D">
                        <w:rPr>
                          <w:i/>
                          <w:color w:val="7F7F7F"/>
                          <w:sz w:val="14"/>
                        </w:rPr>
                        <w:t>Fuente: Relación de Ingresos 31/Dic/2021</w:t>
                      </w:r>
                    </w:p>
                  </w:txbxContent>
                </v:textbox>
                <w10:wrap anchorx="margin"/>
              </v:shape>
            </w:pict>
          </mc:Fallback>
        </mc:AlternateContent>
      </w:r>
      <w:r w:rsidRPr="00A7688D">
        <w:rPr>
          <w:rFonts w:ascii="Arial" w:eastAsia="Arial" w:hAnsi="Arial" w:cs="Arial"/>
          <w:b/>
          <w:noProof/>
          <w:lang w:val="en-US"/>
        </w:rPr>
        <w:drawing>
          <wp:inline distT="0" distB="0" distL="0" distR="0" wp14:anchorId="342D7929" wp14:editId="4F8DF934">
            <wp:extent cx="2341266" cy="1281024"/>
            <wp:effectExtent l="0" t="0" r="0" b="0"/>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46011" cy="1283620"/>
                    </a:xfrm>
                    <a:prstGeom prst="rect">
                      <a:avLst/>
                    </a:prstGeom>
                    <a:noFill/>
                  </pic:spPr>
                </pic:pic>
              </a:graphicData>
            </a:graphic>
          </wp:inline>
        </w:drawing>
      </w:r>
    </w:p>
    <w:p w14:paraId="0B994357" w14:textId="77777777" w:rsidR="00F45D97" w:rsidRPr="00A7688D" w:rsidRDefault="00F45D97" w:rsidP="00A450BC">
      <w:pPr>
        <w:spacing w:after="0" w:line="240" w:lineRule="auto"/>
        <w:contextualSpacing/>
        <w:jc w:val="center"/>
        <w:rPr>
          <w:rFonts w:ascii="Arial" w:eastAsia="Arial" w:hAnsi="Arial" w:cs="Arial"/>
          <w:b/>
          <w:noProof/>
          <w:lang w:eastAsia="es-CO"/>
        </w:rPr>
      </w:pPr>
    </w:p>
    <w:p w14:paraId="47766C31" w14:textId="11B910CA" w:rsid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El recaudo de la cartera del impuesto predial unificado alcanzó el </w:t>
      </w:r>
      <w:r w:rsidRPr="00A7688D">
        <w:rPr>
          <w:rFonts w:ascii="Arial" w:eastAsia="Arial" w:hAnsi="Arial" w:cs="Arial"/>
          <w:b/>
          <w:lang w:val="es" w:eastAsia="es-CO"/>
        </w:rPr>
        <w:t>95%</w:t>
      </w:r>
      <w:r w:rsidRPr="00A7688D">
        <w:rPr>
          <w:rFonts w:ascii="Arial" w:eastAsia="Arial" w:hAnsi="Arial" w:cs="Arial"/>
          <w:lang w:val="es" w:eastAsia="es-CO"/>
        </w:rPr>
        <w:t xml:space="preserve"> de eficiencia, pues de $20.026 millones presupuestados (Recaudo de cartera + Intereses de mora), se recaudó en el total de la vigencia 2021 un total de $18.985 millones de pesos, el comportamiento mes a mes fue el siguiente:</w:t>
      </w:r>
    </w:p>
    <w:p w14:paraId="03C5C0FF" w14:textId="77777777" w:rsidR="00F45D97" w:rsidRPr="00A7688D" w:rsidRDefault="00F45D97" w:rsidP="00A450BC">
      <w:pPr>
        <w:spacing w:after="0" w:line="240" w:lineRule="auto"/>
        <w:contextualSpacing/>
        <w:jc w:val="both"/>
        <w:rPr>
          <w:rFonts w:ascii="Arial" w:eastAsia="Arial" w:hAnsi="Arial" w:cs="Arial"/>
          <w:lang w:val="es" w:eastAsia="es-CO"/>
        </w:rPr>
      </w:pPr>
    </w:p>
    <w:p w14:paraId="25216566" w14:textId="77777777" w:rsidR="00A7688D" w:rsidRPr="00A7688D" w:rsidRDefault="00A7688D" w:rsidP="00A450BC">
      <w:pPr>
        <w:spacing w:after="0" w:line="240" w:lineRule="auto"/>
        <w:contextualSpacing/>
        <w:jc w:val="center"/>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89984" behindDoc="0" locked="0" layoutInCell="1" allowOverlap="1" wp14:anchorId="149E1B88" wp14:editId="1092E981">
                <wp:simplePos x="0" y="0"/>
                <wp:positionH relativeFrom="margin">
                  <wp:posOffset>4003675</wp:posOffset>
                </wp:positionH>
                <wp:positionV relativeFrom="paragraph">
                  <wp:posOffset>1544955</wp:posOffset>
                </wp:positionV>
                <wp:extent cx="2305050" cy="257175"/>
                <wp:effectExtent l="0" t="0" r="0" b="0"/>
                <wp:wrapNone/>
                <wp:docPr id="79" name="Cuadro de texto 79"/>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605A0427" w14:textId="77777777" w:rsidR="00A450BC" w:rsidRPr="00A7688D" w:rsidRDefault="00A450BC" w:rsidP="00A7688D">
                            <w:pPr>
                              <w:rPr>
                                <w:i/>
                                <w:color w:val="7F7F7F"/>
                                <w:sz w:val="14"/>
                              </w:rPr>
                            </w:pPr>
                            <w:r w:rsidRPr="00A7688D">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49E1B88" id="Cuadro de texto 79" o:spid="_x0000_s1031" type="#_x0000_t202" style="position:absolute;left:0;text-align:left;margin-left:315.25pt;margin-top:121.65pt;width:181.5pt;height:20.25pt;z-index:2516899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" filled="f" stroked="f" strokeweight=".5pt">
                <v:textbox>
                  <w:txbxContent>
                    <w:p w14:paraId="605A0427" w14:textId="77777777" w:rsidR="00A450BC" w:rsidRPr="00A7688D" w:rsidRDefault="00A450BC" w:rsidP="00A7688D">
                      <w:pPr>
                        <w:rPr>
                          <w:i/>
                          <w:color w:val="7F7F7F"/>
                          <w:sz w:val="14"/>
                        </w:rPr>
                      </w:pPr>
                      <w:r w:rsidRPr="00A7688D">
                        <w:rPr>
                          <w:i/>
                          <w:color w:val="7F7F7F"/>
                          <w:sz w:val="14"/>
                        </w:rPr>
                        <w:t>Cifras en Millones de COP</w:t>
                      </w:r>
                    </w:p>
                  </w:txbxContent>
                </v:textbox>
                <w10:wrap anchorx="margin"/>
              </v:shape>
            </w:pict>
          </mc:Fallback>
        </mc:AlternateContent>
      </w:r>
      <w:r w:rsidRPr="00A7688D">
        <w:rPr>
          <w:rFonts w:ascii="Arial" w:eastAsia="Arial" w:hAnsi="Arial" w:cs="Arial"/>
          <w:noProof/>
          <w:lang w:val="en-US"/>
        </w:rPr>
        <w:drawing>
          <wp:inline distT="0" distB="0" distL="0" distR="0" wp14:anchorId="6F14BD12" wp14:editId="09A6591F">
            <wp:extent cx="4831080" cy="1592711"/>
            <wp:effectExtent l="0" t="0" r="7620" b="762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854523" cy="1600440"/>
                    </a:xfrm>
                    <a:prstGeom prst="rect">
                      <a:avLst/>
                    </a:prstGeom>
                    <a:noFill/>
                  </pic:spPr>
                </pic:pic>
              </a:graphicData>
            </a:graphic>
          </wp:inline>
        </w:drawing>
      </w:r>
    </w:p>
    <w:p w14:paraId="0D3BCC7B" w14:textId="77777777" w:rsidR="00A7688D" w:rsidRPr="00A7688D" w:rsidRDefault="00A7688D" w:rsidP="00A450BC">
      <w:pPr>
        <w:spacing w:after="0" w:line="240" w:lineRule="auto"/>
        <w:contextualSpacing/>
        <w:jc w:val="center"/>
        <w:rPr>
          <w:rFonts w:ascii="Arial" w:eastAsia="Arial" w:hAnsi="Arial" w:cs="Arial"/>
          <w:lang w:val="es" w:eastAsia="es-CO"/>
        </w:rPr>
      </w:pPr>
    </w:p>
    <w:p w14:paraId="4A2036AB" w14:textId="77777777"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 xml:space="preserve">2.2 IMPUESTO DE INDUSTRIA Y COMERCIO </w:t>
      </w:r>
    </w:p>
    <w:p w14:paraId="50DE0980" w14:textId="77777777" w:rsidR="00A7688D" w:rsidRPr="00A7688D" w:rsidRDefault="00A7688D" w:rsidP="00A450BC">
      <w:pPr>
        <w:spacing w:after="0" w:line="240" w:lineRule="auto"/>
        <w:contextualSpacing/>
        <w:rPr>
          <w:rFonts w:ascii="Arial" w:eastAsia="Arial" w:hAnsi="Arial" w:cs="Arial"/>
          <w:b/>
          <w:lang w:val="es" w:eastAsia="es-CO"/>
        </w:rPr>
      </w:pPr>
    </w:p>
    <w:p w14:paraId="711F42FF"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83840" behindDoc="0" locked="0" layoutInCell="1" allowOverlap="1" wp14:anchorId="4DB5BE39" wp14:editId="504F60E1">
                <wp:simplePos x="0" y="0"/>
                <wp:positionH relativeFrom="margin">
                  <wp:posOffset>344679</wp:posOffset>
                </wp:positionH>
                <wp:positionV relativeFrom="paragraph">
                  <wp:posOffset>1022203</wp:posOffset>
                </wp:positionV>
                <wp:extent cx="2305050" cy="257175"/>
                <wp:effectExtent l="0" t="0" r="0" b="0"/>
                <wp:wrapNone/>
                <wp:docPr id="70" name="Cuadro de texto 70"/>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529981B8" w14:textId="77777777" w:rsidR="00A450BC" w:rsidRPr="00A7688D" w:rsidRDefault="00A450BC" w:rsidP="00A7688D">
                            <w:pPr>
                              <w:rPr>
                                <w:i/>
                                <w:color w:val="7F7F7F"/>
                                <w:sz w:val="14"/>
                              </w:rPr>
                            </w:pPr>
                            <w:r w:rsidRPr="00A7688D">
                              <w:rPr>
                                <w:i/>
                                <w:color w:val="7F7F7F"/>
                                <w:sz w:val="14"/>
                              </w:rPr>
                              <w:t>Fuente: Relación de Ingresos 31/Dic/2021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DB5BE39" id="Cuadro de texto 70" o:spid="_x0000_s1032" type="#_x0000_t202" style="position:absolute;left:0;text-align:left;margin-left:27.15pt;margin-top:80.5pt;width:181.5pt;height:20.25pt;z-index:2516838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" filled="f" stroked="f" strokeweight=".5pt">
                <v:textbox>
                  <w:txbxContent>
                    <w:p w14:paraId="529981B8" w14:textId="77777777" w:rsidR="00A450BC" w:rsidRPr="00A7688D" w:rsidRDefault="00A450BC" w:rsidP="00A7688D">
                      <w:pPr>
                        <w:rPr>
                          <w:i/>
                          <w:color w:val="7F7F7F"/>
                          <w:sz w:val="14"/>
                        </w:rPr>
                      </w:pPr>
                      <w:r w:rsidRPr="00A7688D">
                        <w:rPr>
                          <w:i/>
                          <w:color w:val="7F7F7F"/>
                          <w:sz w:val="14"/>
                        </w:rPr>
                        <w:t>Fuente: Relación de Ingresos 31/Dic/2021</w:t>
                      </w:r>
                    </w:p>
                  </w:txbxContent>
                </v:textbox>
                <w10:wrap anchorx="margin"/>
              </v:shape>
            </w:pict>
          </mc:Fallback>
        </mc:AlternateContent>
      </w:r>
      <w:r w:rsidRPr="00A7688D">
        <w:rPr>
          <w:rFonts w:ascii="Arial" w:eastAsia="Arial" w:hAnsi="Arial" w:cs="Arial"/>
          <w:b/>
          <w:noProof/>
          <w:lang w:val="en-US"/>
        </w:rPr>
        <w:drawing>
          <wp:inline distT="0" distB="0" distL="0" distR="0" wp14:anchorId="10447F38" wp14:editId="2ED134E7">
            <wp:extent cx="2313829" cy="1212006"/>
            <wp:effectExtent l="0" t="0" r="0" b="0"/>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24056" cy="1217363"/>
                    </a:xfrm>
                    <a:prstGeom prst="rect">
                      <a:avLst/>
                    </a:prstGeom>
                    <a:noFill/>
                  </pic:spPr>
                </pic:pic>
              </a:graphicData>
            </a:graphic>
          </wp:inline>
        </w:drawing>
      </w:r>
    </w:p>
    <w:p w14:paraId="3EAC3F17" w14:textId="77777777" w:rsidR="00F45D97" w:rsidRDefault="00F45D97" w:rsidP="00A450BC">
      <w:pPr>
        <w:spacing w:after="0" w:line="240" w:lineRule="auto"/>
        <w:contextualSpacing/>
        <w:jc w:val="both"/>
        <w:rPr>
          <w:rFonts w:ascii="Arial" w:eastAsia="Arial" w:hAnsi="Arial" w:cs="Arial"/>
          <w:lang w:val="es" w:eastAsia="es-CO"/>
        </w:rPr>
      </w:pPr>
    </w:p>
    <w:p w14:paraId="3A257890" w14:textId="77777777" w:rsidR="00F45D97" w:rsidRDefault="00F45D97" w:rsidP="00A450BC">
      <w:pPr>
        <w:spacing w:after="0" w:line="240" w:lineRule="auto"/>
        <w:contextualSpacing/>
        <w:jc w:val="both"/>
        <w:rPr>
          <w:rFonts w:ascii="Arial" w:eastAsia="Arial" w:hAnsi="Arial" w:cs="Arial"/>
          <w:lang w:val="es" w:eastAsia="es-CO"/>
        </w:rPr>
      </w:pPr>
    </w:p>
    <w:p w14:paraId="575A2620" w14:textId="6FABB975" w:rsid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Para el caso del recaudo de cartera de industria y comercio, con corte 31 de diciembre del 2021 se recaudó $10.042 millones de $5.492 millones de pesos presupuestados, para una eficiencia del recaudo del </w:t>
      </w:r>
      <w:r w:rsidRPr="00A7688D">
        <w:rPr>
          <w:rFonts w:ascii="Arial" w:eastAsia="Arial" w:hAnsi="Arial" w:cs="Arial"/>
          <w:b/>
          <w:lang w:val="es" w:eastAsia="es-CO"/>
        </w:rPr>
        <w:t>183%.</w:t>
      </w:r>
      <w:r w:rsidRPr="00A7688D">
        <w:rPr>
          <w:rFonts w:ascii="Arial" w:eastAsia="Arial" w:hAnsi="Arial" w:cs="Arial"/>
          <w:lang w:val="es" w:eastAsia="es-CO"/>
        </w:rPr>
        <w:t xml:space="preserve"> El comportamiento del recaudo por este concepto incluyendo los intereses de mora mes a mes fue el siguiente:</w:t>
      </w:r>
    </w:p>
    <w:p w14:paraId="29F6ACED" w14:textId="77777777" w:rsidR="00F45D97" w:rsidRPr="00A7688D" w:rsidRDefault="00F45D97" w:rsidP="00A450BC">
      <w:pPr>
        <w:spacing w:after="0" w:line="240" w:lineRule="auto"/>
        <w:contextualSpacing/>
        <w:jc w:val="both"/>
        <w:rPr>
          <w:rFonts w:ascii="Arial" w:eastAsia="Arial" w:hAnsi="Arial" w:cs="Arial"/>
          <w:lang w:val="es" w:eastAsia="es-CO"/>
        </w:rPr>
      </w:pPr>
    </w:p>
    <w:p w14:paraId="38756C46" w14:textId="0DE31F22"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91008" behindDoc="0" locked="0" layoutInCell="1" allowOverlap="1" wp14:anchorId="2AE7462E" wp14:editId="4D65B0E2">
                <wp:simplePos x="0" y="0"/>
                <wp:positionH relativeFrom="margin">
                  <wp:posOffset>4423990</wp:posOffset>
                </wp:positionH>
                <wp:positionV relativeFrom="paragraph">
                  <wp:posOffset>1953564</wp:posOffset>
                </wp:positionV>
                <wp:extent cx="2305050" cy="257175"/>
                <wp:effectExtent l="0" t="0" r="0" b="0"/>
                <wp:wrapNone/>
                <wp:docPr id="80" name="Cuadro de texto 80"/>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69BAEC8D" w14:textId="77777777" w:rsidR="00A450BC" w:rsidRPr="00A7688D" w:rsidRDefault="00A450BC" w:rsidP="00A7688D">
                            <w:pPr>
                              <w:rPr>
                                <w:i/>
                                <w:color w:val="7F7F7F"/>
                                <w:sz w:val="14"/>
                              </w:rPr>
                            </w:pPr>
                            <w:r w:rsidRPr="00A7688D">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AE7462E" id="Cuadro de texto 80" o:spid="_x0000_s1033" type="#_x0000_t202" style="position:absolute;left:0;text-align:left;margin-left:348.35pt;margin-top:153.8pt;width:181.5pt;height:20.25pt;z-index:2516910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" filled="f" stroked="f" strokeweight=".5pt">
                <v:textbox>
                  <w:txbxContent>
                    <w:p w14:paraId="69BAEC8D" w14:textId="77777777" w:rsidR="00A450BC" w:rsidRPr="00A7688D" w:rsidRDefault="00A450BC" w:rsidP="00A7688D">
                      <w:pPr>
                        <w:rPr>
                          <w:i/>
                          <w:color w:val="7F7F7F"/>
                          <w:sz w:val="14"/>
                        </w:rPr>
                      </w:pPr>
                      <w:r w:rsidRPr="00A7688D">
                        <w:rPr>
                          <w:i/>
                          <w:color w:val="7F7F7F"/>
                          <w:sz w:val="14"/>
                        </w:rPr>
                        <w:t>Cifras en Millones de COP</w:t>
                      </w:r>
                    </w:p>
                  </w:txbxContent>
                </v:textbox>
                <w10:wrap anchorx="margin"/>
              </v:shape>
            </w:pict>
          </mc:Fallback>
        </mc:AlternateContent>
      </w:r>
      <w:r w:rsidRPr="00A7688D">
        <w:rPr>
          <w:rFonts w:ascii="Arial" w:eastAsia="Arial" w:hAnsi="Arial" w:cs="Arial"/>
          <w:noProof/>
          <w:lang w:val="en-US"/>
        </w:rPr>
        <w:drawing>
          <wp:inline distT="0" distB="0" distL="0" distR="0" wp14:anchorId="04C0B1B0" wp14:editId="6F6D5BFD">
            <wp:extent cx="5688330" cy="1951369"/>
            <wp:effectExtent l="0" t="0" r="7620" b="0"/>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03483" cy="1956567"/>
                    </a:xfrm>
                    <a:prstGeom prst="rect">
                      <a:avLst/>
                    </a:prstGeom>
                    <a:noFill/>
                  </pic:spPr>
                </pic:pic>
              </a:graphicData>
            </a:graphic>
          </wp:inline>
        </w:drawing>
      </w:r>
    </w:p>
    <w:p w14:paraId="0BC77A52" w14:textId="2B588CBC" w:rsidR="00A7688D" w:rsidRDefault="00F45D97" w:rsidP="00A450BC">
      <w:pPr>
        <w:spacing w:after="0" w:line="240" w:lineRule="auto"/>
        <w:contextualSpacing/>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82816" behindDoc="0" locked="0" layoutInCell="1" allowOverlap="1" wp14:anchorId="236D5194" wp14:editId="5B21191D">
                <wp:simplePos x="0" y="0"/>
                <wp:positionH relativeFrom="margin">
                  <wp:posOffset>47707</wp:posOffset>
                </wp:positionH>
                <wp:positionV relativeFrom="paragraph">
                  <wp:posOffset>58337</wp:posOffset>
                </wp:positionV>
                <wp:extent cx="2305050" cy="257175"/>
                <wp:effectExtent l="0" t="0" r="0" b="0"/>
                <wp:wrapNone/>
                <wp:docPr id="69" name="Cuadro de texto 69"/>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5C98D231" w14:textId="77777777" w:rsidR="00A450BC" w:rsidRPr="00A7688D" w:rsidRDefault="00A450BC" w:rsidP="00A7688D">
                            <w:pPr>
                              <w:rPr>
                                <w:i/>
                                <w:color w:val="7F7F7F"/>
                                <w:sz w:val="14"/>
                              </w:rPr>
                            </w:pPr>
                            <w:r w:rsidRPr="00A7688D">
                              <w:rPr>
                                <w:i/>
                                <w:color w:val="7F7F7F"/>
                                <w:sz w:val="14"/>
                              </w:rPr>
                              <w:t>Fuente: Relación de Ingresos 31/Dic/2021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36D5194" id="Cuadro de texto 69" o:spid="_x0000_s1034" type="#_x0000_t202" style="position:absolute;margin-left:3.75pt;margin-top:4.6pt;width:181.5pt;height:20.25pt;z-index:25168281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" filled="f" stroked="f" strokeweight=".5pt">
                <v:textbox>
                  <w:txbxContent>
                    <w:p w14:paraId="5C98D231" w14:textId="77777777" w:rsidR="00A450BC" w:rsidRPr="00A7688D" w:rsidRDefault="00A450BC" w:rsidP="00A7688D">
                      <w:pPr>
                        <w:rPr>
                          <w:i/>
                          <w:color w:val="7F7F7F"/>
                          <w:sz w:val="14"/>
                        </w:rPr>
                      </w:pPr>
                      <w:r w:rsidRPr="00A7688D">
                        <w:rPr>
                          <w:i/>
                          <w:color w:val="7F7F7F"/>
                          <w:sz w:val="14"/>
                        </w:rPr>
                        <w:t>Fuente: Relación de Ingresos 31/Dic/2021</w:t>
                      </w:r>
                    </w:p>
                  </w:txbxContent>
                </v:textbox>
                <w10:wrap anchorx="margin"/>
              </v:shape>
            </w:pict>
          </mc:Fallback>
        </mc:AlternateContent>
      </w:r>
    </w:p>
    <w:p w14:paraId="080F595A" w14:textId="309B4A39" w:rsidR="00F45D97" w:rsidRDefault="00F45D97" w:rsidP="00A450BC">
      <w:pPr>
        <w:spacing w:after="0" w:line="240" w:lineRule="auto"/>
        <w:contextualSpacing/>
        <w:rPr>
          <w:rFonts w:ascii="Arial" w:eastAsia="Arial" w:hAnsi="Arial" w:cs="Arial"/>
          <w:lang w:val="es" w:eastAsia="es-CO"/>
        </w:rPr>
      </w:pPr>
    </w:p>
    <w:p w14:paraId="3E0907F0" w14:textId="77777777" w:rsidR="00F45D97" w:rsidRDefault="00F45D97" w:rsidP="00A450BC">
      <w:pPr>
        <w:spacing w:after="0" w:line="240" w:lineRule="auto"/>
        <w:contextualSpacing/>
        <w:rPr>
          <w:rFonts w:ascii="Arial" w:eastAsia="Arial" w:hAnsi="Arial" w:cs="Arial"/>
          <w:lang w:val="es" w:eastAsia="es-CO"/>
        </w:rPr>
      </w:pPr>
    </w:p>
    <w:p w14:paraId="68CE9FC1" w14:textId="77777777" w:rsidR="00F45D97" w:rsidRPr="00A7688D" w:rsidRDefault="00F45D97" w:rsidP="00A450BC">
      <w:pPr>
        <w:spacing w:after="0" w:line="240" w:lineRule="auto"/>
        <w:contextualSpacing/>
        <w:rPr>
          <w:rFonts w:ascii="Arial" w:eastAsia="Arial" w:hAnsi="Arial" w:cs="Arial"/>
          <w:lang w:val="es" w:eastAsia="es-CO"/>
        </w:rPr>
      </w:pPr>
    </w:p>
    <w:p w14:paraId="7EAC5ACD" w14:textId="77777777" w:rsidR="00A7688D" w:rsidRPr="00A7688D" w:rsidRDefault="00A7688D" w:rsidP="00A450BC">
      <w:pPr>
        <w:numPr>
          <w:ilvl w:val="0"/>
          <w:numId w:val="5"/>
        </w:numPr>
        <w:spacing w:after="0" w:line="240" w:lineRule="auto"/>
        <w:contextualSpacing/>
        <w:jc w:val="center"/>
        <w:rPr>
          <w:rFonts w:ascii="Arial" w:eastAsia="Arial" w:hAnsi="Arial" w:cs="Arial"/>
          <w:b/>
          <w:lang w:val="es" w:eastAsia="es-CO"/>
        </w:rPr>
      </w:pPr>
      <w:r w:rsidRPr="00A7688D">
        <w:rPr>
          <w:rFonts w:ascii="Arial" w:eastAsia="Arial" w:hAnsi="Arial" w:cs="Arial"/>
          <w:b/>
          <w:lang w:val="es" w:eastAsia="es-CO"/>
        </w:rPr>
        <w:t>COMPORTAMIENTO DEL RECAUDO 2019, 2020 Y 2021</w:t>
      </w:r>
    </w:p>
    <w:p w14:paraId="35246176" w14:textId="7B824F5C" w:rsidR="00A7688D" w:rsidRDefault="00A7688D" w:rsidP="00A450BC">
      <w:pPr>
        <w:spacing w:after="0" w:line="240" w:lineRule="auto"/>
        <w:contextualSpacing/>
        <w:jc w:val="center"/>
        <w:rPr>
          <w:rFonts w:ascii="Arial" w:eastAsia="Arial" w:hAnsi="Arial" w:cs="Arial"/>
          <w:b/>
          <w:lang w:val="es" w:eastAsia="es-CO"/>
        </w:rPr>
      </w:pPr>
    </w:p>
    <w:p w14:paraId="512B8012" w14:textId="4C7893CF" w:rsidR="00F45D97" w:rsidRPr="00A7688D" w:rsidRDefault="00F45D97" w:rsidP="00A450BC">
      <w:pPr>
        <w:spacing w:after="0" w:line="240" w:lineRule="auto"/>
        <w:contextualSpacing/>
        <w:jc w:val="center"/>
        <w:rPr>
          <w:rFonts w:ascii="Arial" w:eastAsia="Arial" w:hAnsi="Arial" w:cs="Arial"/>
          <w:b/>
          <w:lang w:val="es" w:eastAsia="es-CO"/>
        </w:rPr>
      </w:pPr>
    </w:p>
    <w:p w14:paraId="4FBBB06D" w14:textId="79F0A2FC"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 xml:space="preserve">3.1 VIGENCIA ACTUAL </w:t>
      </w:r>
    </w:p>
    <w:p w14:paraId="6E6C2727" w14:textId="3DF64241"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84864" behindDoc="0" locked="0" layoutInCell="1" allowOverlap="1" wp14:anchorId="516EFBCF" wp14:editId="4DE26CAF">
                <wp:simplePos x="0" y="0"/>
                <wp:positionH relativeFrom="margin">
                  <wp:posOffset>4181475</wp:posOffset>
                </wp:positionH>
                <wp:positionV relativeFrom="paragraph">
                  <wp:posOffset>3049905</wp:posOffset>
                </wp:positionV>
                <wp:extent cx="2305050" cy="257175"/>
                <wp:effectExtent l="0" t="0" r="0" b="0"/>
                <wp:wrapNone/>
                <wp:docPr id="71" name="Cuadro de texto 71"/>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1B9CDBFC" w14:textId="77777777" w:rsidR="00A450BC" w:rsidRPr="00A7688D" w:rsidRDefault="00A450BC" w:rsidP="00A7688D">
                            <w:pPr>
                              <w:rPr>
                                <w:i/>
                                <w:color w:val="7F7F7F"/>
                                <w:sz w:val="14"/>
                              </w:rPr>
                            </w:pPr>
                            <w:r w:rsidRPr="00A7688D">
                              <w:rPr>
                                <w:i/>
                                <w:color w:val="7F7F7F"/>
                                <w:sz w:val="14"/>
                              </w:rPr>
                              <w:t>Fuente: Relación de Ingresos 31/Dic/2021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6EFBCF" id="Cuadro de texto 71" o:spid="_x0000_s1035" type="#_x0000_t202" style="position:absolute;left:0;text-align:left;margin-left:329.25pt;margin-top:240.15pt;width:181.5pt;height:20.25pt;z-index:2516848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" filled="f" stroked="f" strokeweight=".5pt">
                <v:textbox>
                  <w:txbxContent>
                    <w:p w14:paraId="1B9CDBFC" w14:textId="77777777" w:rsidR="00A450BC" w:rsidRPr="00A7688D" w:rsidRDefault="00A450BC" w:rsidP="00A7688D">
                      <w:pPr>
                        <w:rPr>
                          <w:i/>
                          <w:color w:val="7F7F7F"/>
                          <w:sz w:val="14"/>
                        </w:rPr>
                      </w:pPr>
                      <w:r w:rsidRPr="00A7688D">
                        <w:rPr>
                          <w:i/>
                          <w:color w:val="7F7F7F"/>
                          <w:sz w:val="14"/>
                        </w:rPr>
                        <w:t>Fuente: Relación de Ingresos 31/Dic/2021</w:t>
                      </w:r>
                    </w:p>
                  </w:txbxContent>
                </v:textbox>
                <w10:wrap anchorx="margin"/>
              </v:shape>
            </w:pict>
          </mc:Fallback>
        </mc:AlternateContent>
      </w:r>
      <w:r w:rsidRPr="00A7688D">
        <w:rPr>
          <w:rFonts w:ascii="Arial" w:eastAsia="Arial" w:hAnsi="Arial" w:cs="Arial"/>
          <w:b/>
          <w:noProof/>
          <w:lang w:val="en-US"/>
        </w:rPr>
        <w:drawing>
          <wp:inline distT="0" distB="0" distL="0" distR="0" wp14:anchorId="1E32F3DD" wp14:editId="23C220DB">
            <wp:extent cx="3019129" cy="3381375"/>
            <wp:effectExtent l="0" t="0" r="0" b="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043038" cy="3408152"/>
                    </a:xfrm>
                    <a:prstGeom prst="rect">
                      <a:avLst/>
                    </a:prstGeom>
                    <a:noFill/>
                  </pic:spPr>
                </pic:pic>
              </a:graphicData>
            </a:graphic>
          </wp:inline>
        </w:drawing>
      </w:r>
    </w:p>
    <w:p w14:paraId="18056D58" w14:textId="77777777" w:rsidR="00F45D97" w:rsidRDefault="00F45D97" w:rsidP="00A450BC">
      <w:pPr>
        <w:spacing w:after="0" w:line="240" w:lineRule="auto"/>
        <w:contextualSpacing/>
        <w:jc w:val="both"/>
        <w:rPr>
          <w:rFonts w:ascii="Arial" w:eastAsia="Arial" w:hAnsi="Arial" w:cs="Arial"/>
          <w:lang w:val="es" w:eastAsia="es-CO"/>
        </w:rPr>
      </w:pPr>
    </w:p>
    <w:p w14:paraId="7C2C707F" w14:textId="77777777" w:rsidR="00F45D97" w:rsidRDefault="00F45D97" w:rsidP="00A450BC">
      <w:pPr>
        <w:spacing w:after="0" w:line="240" w:lineRule="auto"/>
        <w:contextualSpacing/>
        <w:jc w:val="both"/>
        <w:rPr>
          <w:rFonts w:ascii="Arial" w:eastAsia="Arial" w:hAnsi="Arial" w:cs="Arial"/>
          <w:lang w:val="es" w:eastAsia="es-CO"/>
        </w:rPr>
      </w:pPr>
    </w:p>
    <w:p w14:paraId="1394FDF6" w14:textId="77777777" w:rsidR="00F45D97" w:rsidRDefault="00F45D97" w:rsidP="00A450BC">
      <w:pPr>
        <w:spacing w:after="0" w:line="240" w:lineRule="auto"/>
        <w:contextualSpacing/>
        <w:jc w:val="both"/>
        <w:rPr>
          <w:rFonts w:ascii="Arial" w:eastAsia="Arial" w:hAnsi="Arial" w:cs="Arial"/>
          <w:lang w:val="es" w:eastAsia="es-CO"/>
        </w:rPr>
      </w:pPr>
    </w:p>
    <w:p w14:paraId="4626F00A" w14:textId="4FE4B232"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En el recaudo predial vigencia actual con corte 31 de diciembre del 2021 se evidencia que se ha logrado recaudar un </w:t>
      </w:r>
      <w:r w:rsidRPr="00A7688D">
        <w:rPr>
          <w:rFonts w:ascii="Arial" w:eastAsia="Arial" w:hAnsi="Arial" w:cs="Arial"/>
          <w:b/>
          <w:lang w:val="es" w:eastAsia="es-CO"/>
        </w:rPr>
        <w:t>6,2%</w:t>
      </w:r>
      <w:r w:rsidRPr="00A7688D">
        <w:rPr>
          <w:rFonts w:ascii="Arial" w:eastAsia="Arial" w:hAnsi="Arial" w:cs="Arial"/>
          <w:lang w:val="es" w:eastAsia="es-CO"/>
        </w:rPr>
        <w:t xml:space="preserve"> más que en la vigencia 2020 y un </w:t>
      </w:r>
      <w:r w:rsidRPr="00A7688D">
        <w:rPr>
          <w:rFonts w:ascii="Arial" w:eastAsia="Arial" w:hAnsi="Arial" w:cs="Arial"/>
          <w:b/>
          <w:lang w:val="es" w:eastAsia="es-CO"/>
        </w:rPr>
        <w:t>-12%</w:t>
      </w:r>
      <w:r w:rsidRPr="00A7688D">
        <w:rPr>
          <w:rFonts w:ascii="Arial" w:eastAsia="Arial" w:hAnsi="Arial" w:cs="Arial"/>
          <w:lang w:val="es" w:eastAsia="es-CO"/>
        </w:rPr>
        <w:t xml:space="preserve"> comparado con el recaudo del año 2019 y frente al presupuesto del año 2021 se recaudó un </w:t>
      </w:r>
      <w:r w:rsidRPr="00A7688D">
        <w:rPr>
          <w:rFonts w:ascii="Arial" w:eastAsia="Arial" w:hAnsi="Arial" w:cs="Arial"/>
          <w:b/>
          <w:lang w:val="es" w:eastAsia="es-CO"/>
        </w:rPr>
        <w:t>97,3%</w:t>
      </w:r>
      <w:r w:rsidRPr="00A7688D">
        <w:rPr>
          <w:rFonts w:ascii="Arial" w:eastAsia="Arial" w:hAnsi="Arial" w:cs="Arial"/>
          <w:lang w:val="es" w:eastAsia="es-CO"/>
        </w:rPr>
        <w:t xml:space="preserve"> de lo presupuestado.</w:t>
      </w:r>
    </w:p>
    <w:p w14:paraId="5ED3869F" w14:textId="5683B451" w:rsidR="00A7688D" w:rsidRDefault="00A7688D" w:rsidP="00A450BC">
      <w:pPr>
        <w:spacing w:after="0" w:line="240" w:lineRule="auto"/>
        <w:contextualSpacing/>
        <w:rPr>
          <w:rFonts w:ascii="Arial" w:eastAsia="Arial" w:hAnsi="Arial" w:cs="Arial"/>
          <w:lang w:val="es" w:eastAsia="es-CO"/>
        </w:rPr>
      </w:pPr>
    </w:p>
    <w:p w14:paraId="15A96E9B" w14:textId="7F1BC8F5" w:rsidR="00F45D97" w:rsidRDefault="00F45D97" w:rsidP="00A450BC">
      <w:pPr>
        <w:spacing w:after="0" w:line="240" w:lineRule="auto"/>
        <w:contextualSpacing/>
        <w:rPr>
          <w:rFonts w:ascii="Arial" w:eastAsia="Arial" w:hAnsi="Arial" w:cs="Arial"/>
          <w:lang w:val="es" w:eastAsia="es-CO"/>
        </w:rPr>
      </w:pPr>
    </w:p>
    <w:p w14:paraId="67F955D7" w14:textId="635EF63D" w:rsidR="00F45D97" w:rsidRDefault="00F45D97" w:rsidP="00A450BC">
      <w:pPr>
        <w:spacing w:after="0" w:line="240" w:lineRule="auto"/>
        <w:contextualSpacing/>
        <w:rPr>
          <w:rFonts w:ascii="Arial" w:eastAsia="Arial" w:hAnsi="Arial" w:cs="Arial"/>
          <w:lang w:val="es" w:eastAsia="es-CO"/>
        </w:rPr>
      </w:pPr>
    </w:p>
    <w:p w14:paraId="4D1979E5" w14:textId="65662A12" w:rsidR="00F45D97" w:rsidRDefault="00F45D97" w:rsidP="00A450BC">
      <w:pPr>
        <w:spacing w:after="0" w:line="240" w:lineRule="auto"/>
        <w:contextualSpacing/>
        <w:rPr>
          <w:rFonts w:ascii="Arial" w:eastAsia="Arial" w:hAnsi="Arial" w:cs="Arial"/>
          <w:lang w:val="es" w:eastAsia="es-CO"/>
        </w:rPr>
      </w:pPr>
    </w:p>
    <w:p w14:paraId="1B68D340" w14:textId="1F7D0882" w:rsidR="00F45D97" w:rsidRDefault="00F45D97" w:rsidP="00A450BC">
      <w:pPr>
        <w:spacing w:after="0" w:line="240" w:lineRule="auto"/>
        <w:contextualSpacing/>
        <w:rPr>
          <w:rFonts w:ascii="Arial" w:eastAsia="Arial" w:hAnsi="Arial" w:cs="Arial"/>
          <w:lang w:val="es" w:eastAsia="es-CO"/>
        </w:rPr>
      </w:pPr>
    </w:p>
    <w:p w14:paraId="1ABC16EE" w14:textId="3CC868AD" w:rsidR="00F45D97" w:rsidRDefault="00F45D97" w:rsidP="00A450BC">
      <w:pPr>
        <w:spacing w:after="0" w:line="240" w:lineRule="auto"/>
        <w:contextualSpacing/>
        <w:rPr>
          <w:rFonts w:ascii="Arial" w:eastAsia="Arial" w:hAnsi="Arial" w:cs="Arial"/>
          <w:lang w:val="es" w:eastAsia="es-CO"/>
        </w:rPr>
      </w:pPr>
    </w:p>
    <w:p w14:paraId="6F6481DF" w14:textId="7DD73DB8" w:rsidR="00F45D97" w:rsidRDefault="00F45D97" w:rsidP="00A450BC">
      <w:pPr>
        <w:spacing w:after="0" w:line="240" w:lineRule="auto"/>
        <w:contextualSpacing/>
        <w:rPr>
          <w:rFonts w:ascii="Arial" w:eastAsia="Arial" w:hAnsi="Arial" w:cs="Arial"/>
          <w:lang w:val="es" w:eastAsia="es-CO"/>
        </w:rPr>
      </w:pPr>
    </w:p>
    <w:p w14:paraId="4567C9D5" w14:textId="77777777" w:rsidR="00F45D97" w:rsidRDefault="00F45D97" w:rsidP="00A450BC">
      <w:pPr>
        <w:spacing w:after="0" w:line="240" w:lineRule="auto"/>
        <w:contextualSpacing/>
        <w:rPr>
          <w:rFonts w:ascii="Arial" w:eastAsia="Arial" w:hAnsi="Arial" w:cs="Arial"/>
          <w:lang w:val="es" w:eastAsia="es-CO"/>
        </w:rPr>
      </w:pPr>
    </w:p>
    <w:p w14:paraId="30990138" w14:textId="538176CC" w:rsidR="00F45D97" w:rsidRPr="00A7688D" w:rsidRDefault="00F45D97" w:rsidP="00F45D97">
      <w:pPr>
        <w:spacing w:after="0" w:line="240" w:lineRule="auto"/>
        <w:contextualSpacing/>
        <w:jc w:val="center"/>
        <w:rPr>
          <w:rFonts w:ascii="Arial" w:eastAsia="Arial" w:hAnsi="Arial" w:cs="Arial"/>
          <w:lang w:val="es" w:eastAsia="es-CO"/>
        </w:rPr>
      </w:pPr>
      <w:r w:rsidRPr="00A7688D">
        <w:rPr>
          <w:rFonts w:ascii="Arial" w:eastAsia="Arial" w:hAnsi="Arial" w:cs="Arial"/>
          <w:b/>
          <w:noProof/>
          <w:lang w:val="en-US"/>
        </w:rPr>
        <w:drawing>
          <wp:inline distT="0" distB="0" distL="0" distR="0" wp14:anchorId="28B741C8" wp14:editId="19636F0C">
            <wp:extent cx="3086100" cy="3489331"/>
            <wp:effectExtent l="0" t="0" r="0" b="0"/>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99916" cy="3504952"/>
                    </a:xfrm>
                    <a:prstGeom prst="rect">
                      <a:avLst/>
                    </a:prstGeom>
                    <a:noFill/>
                  </pic:spPr>
                </pic:pic>
              </a:graphicData>
            </a:graphic>
          </wp:inline>
        </w:drawing>
      </w:r>
    </w:p>
    <w:p w14:paraId="73E07D8A" w14:textId="2E6466BC" w:rsidR="00A7688D" w:rsidRPr="00A7688D" w:rsidRDefault="00A7688D" w:rsidP="00A450BC">
      <w:pPr>
        <w:spacing w:after="0" w:line="240" w:lineRule="auto"/>
        <w:contextualSpacing/>
        <w:jc w:val="center"/>
        <w:rPr>
          <w:rFonts w:ascii="Arial" w:eastAsia="Arial" w:hAnsi="Arial" w:cs="Arial"/>
          <w:b/>
          <w:lang w:val="es" w:eastAsia="es-CO"/>
        </w:rPr>
      </w:pPr>
    </w:p>
    <w:p w14:paraId="029984AE" w14:textId="77777777" w:rsidR="00F45D97" w:rsidRDefault="00F45D97" w:rsidP="00A450BC">
      <w:pPr>
        <w:spacing w:after="0" w:line="240" w:lineRule="auto"/>
        <w:contextualSpacing/>
        <w:jc w:val="both"/>
        <w:rPr>
          <w:rFonts w:ascii="Arial" w:eastAsia="Arial" w:hAnsi="Arial" w:cs="Arial"/>
          <w:lang w:val="es" w:eastAsia="es-CO"/>
        </w:rPr>
      </w:pPr>
    </w:p>
    <w:p w14:paraId="063D1A09" w14:textId="5D1ED335"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El recaudo del impuesto de industria y comercio de la vigencia actual del año 2021, se identifica que se logró recaudar un </w:t>
      </w:r>
      <w:r w:rsidRPr="00A7688D">
        <w:rPr>
          <w:rFonts w:ascii="Arial" w:eastAsia="Arial" w:hAnsi="Arial" w:cs="Arial"/>
          <w:b/>
          <w:lang w:val="es" w:eastAsia="es-CO"/>
        </w:rPr>
        <w:t>69,6%</w:t>
      </w:r>
      <w:r w:rsidRPr="00A7688D">
        <w:rPr>
          <w:rFonts w:ascii="Arial" w:eastAsia="Arial" w:hAnsi="Arial" w:cs="Arial"/>
          <w:lang w:val="es" w:eastAsia="es-CO"/>
        </w:rPr>
        <w:t xml:space="preserve"> más de lo que se había recaudado en el 2020 y un </w:t>
      </w:r>
      <w:r w:rsidRPr="00A7688D">
        <w:rPr>
          <w:rFonts w:ascii="Arial" w:eastAsia="Arial" w:hAnsi="Arial" w:cs="Arial"/>
          <w:b/>
          <w:lang w:val="es" w:eastAsia="es-CO"/>
        </w:rPr>
        <w:t>65,9%</w:t>
      </w:r>
      <w:r w:rsidRPr="00A7688D">
        <w:rPr>
          <w:rFonts w:ascii="Arial" w:eastAsia="Arial" w:hAnsi="Arial" w:cs="Arial"/>
          <w:lang w:val="es" w:eastAsia="es-CO"/>
        </w:rPr>
        <w:t xml:space="preserve"> más de lo que se había recaudado en el 2019 dentro del mismo periodo, frente a lo presupuestado en la vigencia actual se recaudó el </w:t>
      </w:r>
      <w:r w:rsidRPr="00A7688D">
        <w:rPr>
          <w:rFonts w:ascii="Arial" w:eastAsia="Arial" w:hAnsi="Arial" w:cs="Arial"/>
          <w:b/>
          <w:lang w:val="es" w:eastAsia="es-CO"/>
        </w:rPr>
        <w:t>138,7%.</w:t>
      </w:r>
    </w:p>
    <w:p w14:paraId="64484F36" w14:textId="77777777" w:rsidR="00A7688D" w:rsidRPr="00A7688D" w:rsidRDefault="00A7688D" w:rsidP="00A450BC">
      <w:pPr>
        <w:spacing w:after="0" w:line="240" w:lineRule="auto"/>
        <w:contextualSpacing/>
        <w:rPr>
          <w:rFonts w:ascii="Arial" w:eastAsia="Arial" w:hAnsi="Arial" w:cs="Arial"/>
          <w:lang w:val="es" w:eastAsia="es-CO"/>
        </w:rPr>
      </w:pPr>
    </w:p>
    <w:p w14:paraId="4513AB46" w14:textId="77777777" w:rsidR="00A7688D" w:rsidRPr="00A7688D" w:rsidRDefault="00A7688D" w:rsidP="00A450BC">
      <w:pPr>
        <w:spacing w:after="0" w:line="240" w:lineRule="auto"/>
        <w:contextualSpacing/>
        <w:rPr>
          <w:rFonts w:ascii="Arial" w:eastAsia="Arial" w:hAnsi="Arial" w:cs="Arial"/>
          <w:lang w:val="es" w:eastAsia="es-CO"/>
        </w:rPr>
      </w:pPr>
    </w:p>
    <w:p w14:paraId="1E9E8269" w14:textId="16A7ED96" w:rsid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3.2 VIGENCIA ANTERIOR:</w:t>
      </w:r>
    </w:p>
    <w:p w14:paraId="43525F3F" w14:textId="77777777" w:rsidR="00F45D97" w:rsidRPr="00A7688D" w:rsidRDefault="00F45D97" w:rsidP="00A450BC">
      <w:pPr>
        <w:spacing w:after="0" w:line="240" w:lineRule="auto"/>
        <w:contextualSpacing/>
        <w:rPr>
          <w:rFonts w:ascii="Arial" w:eastAsia="Arial" w:hAnsi="Arial" w:cs="Arial"/>
          <w:b/>
          <w:lang w:val="es" w:eastAsia="es-CO"/>
        </w:rPr>
      </w:pPr>
    </w:p>
    <w:p w14:paraId="41FDB1CA" w14:textId="1E02696D" w:rsidR="00A7688D" w:rsidRPr="00A7688D" w:rsidRDefault="00F45D97"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80768" behindDoc="0" locked="0" layoutInCell="1" allowOverlap="1" wp14:anchorId="64EA4F6D" wp14:editId="1A6C8F94">
                <wp:simplePos x="0" y="0"/>
                <wp:positionH relativeFrom="margin">
                  <wp:posOffset>2399223</wp:posOffset>
                </wp:positionH>
                <wp:positionV relativeFrom="paragraph">
                  <wp:posOffset>3307715</wp:posOffset>
                </wp:positionV>
                <wp:extent cx="2305050" cy="257175"/>
                <wp:effectExtent l="0" t="0" r="0" b="0"/>
                <wp:wrapNone/>
                <wp:docPr id="67" name="Cuadro de texto 67"/>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75280A7B" w14:textId="77777777" w:rsidR="00A450BC" w:rsidRPr="00A7688D" w:rsidRDefault="00A450BC" w:rsidP="00A7688D">
                            <w:pPr>
                              <w:rPr>
                                <w:i/>
                                <w:color w:val="7F7F7F"/>
                                <w:sz w:val="14"/>
                              </w:rPr>
                            </w:pPr>
                            <w:r w:rsidRPr="00A7688D">
                              <w:rPr>
                                <w:i/>
                                <w:color w:val="7F7F7F"/>
                                <w:sz w:val="14"/>
                              </w:rPr>
                              <w:t>Fuente: Relación de Ingresos 31/Dic/2021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4EA4F6D" id="Cuadro de texto 67" o:spid="_x0000_s1036" type="#_x0000_t202" style="position:absolute;left:0;text-align:left;margin-left:188.9pt;margin-top:260.45pt;width:181.5pt;height:20.25pt;z-index:25168076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" filled="f" stroked="f" strokeweight=".5pt">
                <v:textbox>
                  <w:txbxContent>
                    <w:p w14:paraId="75280A7B" w14:textId="77777777" w:rsidR="00A450BC" w:rsidRPr="00A7688D" w:rsidRDefault="00A450BC" w:rsidP="00A7688D">
                      <w:pPr>
                        <w:rPr>
                          <w:i/>
                          <w:color w:val="7F7F7F"/>
                          <w:sz w:val="14"/>
                        </w:rPr>
                      </w:pPr>
                      <w:r w:rsidRPr="00A7688D">
                        <w:rPr>
                          <w:i/>
                          <w:color w:val="7F7F7F"/>
                          <w:sz w:val="14"/>
                        </w:rPr>
                        <w:t>Fuente: Relación de Ingresos 31/Dic/2021</w:t>
                      </w:r>
                    </w:p>
                  </w:txbxContent>
                </v:textbox>
                <w10:wrap anchorx="margin"/>
              </v:shape>
            </w:pict>
          </mc:Fallback>
        </mc:AlternateContent>
      </w:r>
      <w:r w:rsidR="00A7688D" w:rsidRPr="00A7688D">
        <w:rPr>
          <w:rFonts w:ascii="Arial" w:eastAsia="Arial" w:hAnsi="Arial" w:cs="Arial"/>
          <w:b/>
          <w:noProof/>
          <w:lang w:val="en-US"/>
        </w:rPr>
        <w:drawing>
          <wp:inline distT="0" distB="0" distL="0" distR="0" wp14:anchorId="75A315D6" wp14:editId="30F3CFED">
            <wp:extent cx="3076575" cy="3343472"/>
            <wp:effectExtent l="0" t="0" r="0" b="0"/>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096165" cy="3364761"/>
                    </a:xfrm>
                    <a:prstGeom prst="rect">
                      <a:avLst/>
                    </a:prstGeom>
                    <a:noFill/>
                  </pic:spPr>
                </pic:pic>
              </a:graphicData>
            </a:graphic>
          </wp:inline>
        </w:drawing>
      </w:r>
    </w:p>
    <w:p w14:paraId="4BF9622B" w14:textId="0DAC1731" w:rsidR="00F45D97" w:rsidRDefault="00F45D97" w:rsidP="00A450BC">
      <w:pPr>
        <w:spacing w:after="0" w:line="240" w:lineRule="auto"/>
        <w:contextualSpacing/>
        <w:jc w:val="both"/>
        <w:rPr>
          <w:rFonts w:ascii="Arial" w:eastAsia="Arial" w:hAnsi="Arial" w:cs="Arial"/>
          <w:lang w:val="es" w:eastAsia="es-CO"/>
        </w:rPr>
      </w:pPr>
    </w:p>
    <w:p w14:paraId="2F9E9AB9" w14:textId="77777777" w:rsidR="00F45D97" w:rsidRDefault="00F45D97" w:rsidP="00A450BC">
      <w:pPr>
        <w:spacing w:after="0" w:line="240" w:lineRule="auto"/>
        <w:contextualSpacing/>
        <w:jc w:val="both"/>
        <w:rPr>
          <w:rFonts w:ascii="Arial" w:eastAsia="Arial" w:hAnsi="Arial" w:cs="Arial"/>
          <w:lang w:val="es" w:eastAsia="es-CO"/>
        </w:rPr>
      </w:pPr>
    </w:p>
    <w:p w14:paraId="3C9A5C56" w14:textId="60D90A6B" w:rsidR="00A7688D" w:rsidRDefault="00A7688D" w:rsidP="00A450BC">
      <w:pPr>
        <w:spacing w:after="0" w:line="240" w:lineRule="auto"/>
        <w:contextualSpacing/>
        <w:jc w:val="both"/>
        <w:rPr>
          <w:rFonts w:ascii="Arial" w:eastAsia="Arial" w:hAnsi="Arial" w:cs="Arial"/>
          <w:b/>
          <w:lang w:val="es" w:eastAsia="es-CO"/>
        </w:rPr>
      </w:pPr>
      <w:r w:rsidRPr="00A7688D">
        <w:rPr>
          <w:rFonts w:ascii="Arial" w:eastAsia="Arial" w:hAnsi="Arial" w:cs="Arial"/>
          <w:lang w:val="es" w:eastAsia="es-CO"/>
        </w:rPr>
        <w:t xml:space="preserve">En el recaudo predial de la vigencia anterior del 2021 se logró recaudar un </w:t>
      </w:r>
      <w:r w:rsidRPr="00A7688D">
        <w:rPr>
          <w:rFonts w:ascii="Arial" w:eastAsia="Arial" w:hAnsi="Arial" w:cs="Arial"/>
          <w:b/>
          <w:lang w:val="es" w:eastAsia="es-CO"/>
        </w:rPr>
        <w:t>7.7%</w:t>
      </w:r>
      <w:r w:rsidRPr="00A7688D">
        <w:rPr>
          <w:rFonts w:ascii="Arial" w:eastAsia="Arial" w:hAnsi="Arial" w:cs="Arial"/>
          <w:lang w:val="es" w:eastAsia="es-CO"/>
        </w:rPr>
        <w:t xml:space="preserve"> más que en el 2020 y un </w:t>
      </w:r>
      <w:r w:rsidRPr="00A7688D">
        <w:rPr>
          <w:rFonts w:ascii="Arial" w:eastAsia="Arial" w:hAnsi="Arial" w:cs="Arial"/>
          <w:b/>
          <w:lang w:val="es" w:eastAsia="es-CO"/>
        </w:rPr>
        <w:t>-28,8%</w:t>
      </w:r>
      <w:r w:rsidRPr="00A7688D">
        <w:rPr>
          <w:rFonts w:ascii="Arial" w:eastAsia="Arial" w:hAnsi="Arial" w:cs="Arial"/>
          <w:lang w:val="es" w:eastAsia="es-CO"/>
        </w:rPr>
        <w:t xml:space="preserve"> menos que en el 2019, en cuanto al presupuesto de la vigencia actual se recaudó el</w:t>
      </w:r>
      <w:r w:rsidRPr="00A7688D">
        <w:rPr>
          <w:rFonts w:ascii="Arial" w:eastAsia="Arial" w:hAnsi="Arial" w:cs="Arial"/>
          <w:b/>
          <w:lang w:val="es" w:eastAsia="es-CO"/>
        </w:rPr>
        <w:t xml:space="preserve"> 94,8%.</w:t>
      </w:r>
    </w:p>
    <w:p w14:paraId="017196C6" w14:textId="7DB1CC9E" w:rsidR="00F45D97" w:rsidRDefault="00F45D97" w:rsidP="00A450BC">
      <w:pPr>
        <w:spacing w:after="0" w:line="240" w:lineRule="auto"/>
        <w:contextualSpacing/>
        <w:jc w:val="both"/>
        <w:rPr>
          <w:rFonts w:ascii="Arial" w:eastAsia="Arial" w:hAnsi="Arial" w:cs="Arial"/>
          <w:lang w:val="es" w:eastAsia="es-CO"/>
        </w:rPr>
      </w:pPr>
    </w:p>
    <w:p w14:paraId="2903CD6D" w14:textId="11EC8F90" w:rsidR="00F45D97" w:rsidRDefault="00F45D97" w:rsidP="00A450BC">
      <w:pPr>
        <w:spacing w:after="0" w:line="240" w:lineRule="auto"/>
        <w:contextualSpacing/>
        <w:jc w:val="both"/>
        <w:rPr>
          <w:rFonts w:ascii="Arial" w:eastAsia="Arial" w:hAnsi="Arial" w:cs="Arial"/>
          <w:lang w:val="es" w:eastAsia="es-CO"/>
        </w:rPr>
      </w:pPr>
    </w:p>
    <w:p w14:paraId="3B4C4D4C" w14:textId="77777777" w:rsidR="00F45D97" w:rsidRPr="00A7688D" w:rsidRDefault="00F45D97" w:rsidP="00A450BC">
      <w:pPr>
        <w:spacing w:after="0" w:line="240" w:lineRule="auto"/>
        <w:contextualSpacing/>
        <w:jc w:val="both"/>
        <w:rPr>
          <w:rFonts w:ascii="Arial" w:eastAsia="Arial" w:hAnsi="Arial" w:cs="Arial"/>
          <w:lang w:val="es" w:eastAsia="es-CO"/>
        </w:rPr>
      </w:pPr>
    </w:p>
    <w:p w14:paraId="08D533CD" w14:textId="77777777" w:rsidR="00A7688D" w:rsidRPr="00A7688D" w:rsidRDefault="00A7688D" w:rsidP="00A450BC">
      <w:pPr>
        <w:spacing w:after="0" w:line="240" w:lineRule="auto"/>
        <w:contextualSpacing/>
        <w:rPr>
          <w:rFonts w:ascii="Arial" w:eastAsia="Arial" w:hAnsi="Arial" w:cs="Arial"/>
          <w:lang w:val="es" w:eastAsia="es-CO"/>
        </w:rPr>
      </w:pPr>
    </w:p>
    <w:p w14:paraId="7630E9CE" w14:textId="4AA14F8E" w:rsidR="00A7688D" w:rsidRPr="00A7688D" w:rsidRDefault="00A7688D" w:rsidP="00A450BC">
      <w:pPr>
        <w:spacing w:after="0" w:line="240" w:lineRule="auto"/>
        <w:contextualSpacing/>
        <w:jc w:val="center"/>
        <w:rPr>
          <w:rFonts w:ascii="Arial" w:eastAsia="Arial" w:hAnsi="Arial" w:cs="Arial"/>
          <w:lang w:val="es" w:eastAsia="es-CO"/>
        </w:rPr>
      </w:pPr>
      <w:r w:rsidRPr="00A7688D">
        <w:rPr>
          <w:rFonts w:ascii="Arial" w:eastAsia="Arial" w:hAnsi="Arial" w:cs="Arial"/>
          <w:noProof/>
          <w:lang w:val="en-US"/>
        </w:rPr>
        <w:drawing>
          <wp:inline distT="0" distB="0" distL="0" distR="0" wp14:anchorId="06F4EE82" wp14:editId="0B8E583A">
            <wp:extent cx="2961475" cy="3422650"/>
            <wp:effectExtent l="0" t="0" r="0" b="0"/>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973523" cy="3436574"/>
                    </a:xfrm>
                    <a:prstGeom prst="rect">
                      <a:avLst/>
                    </a:prstGeom>
                    <a:noFill/>
                  </pic:spPr>
                </pic:pic>
              </a:graphicData>
            </a:graphic>
          </wp:inline>
        </w:drawing>
      </w:r>
    </w:p>
    <w:p w14:paraId="3D0ABCC3" w14:textId="2975CD62" w:rsidR="00F45D97" w:rsidRDefault="00F45D97" w:rsidP="00A450BC">
      <w:pPr>
        <w:spacing w:after="0" w:line="240" w:lineRule="auto"/>
        <w:contextualSpacing/>
        <w:jc w:val="both"/>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79744" behindDoc="0" locked="0" layoutInCell="1" allowOverlap="1" wp14:anchorId="178C17B8" wp14:editId="66DCFACF">
                <wp:simplePos x="0" y="0"/>
                <wp:positionH relativeFrom="margin">
                  <wp:posOffset>2385392</wp:posOffset>
                </wp:positionH>
                <wp:positionV relativeFrom="paragraph">
                  <wp:posOffset>7233</wp:posOffset>
                </wp:positionV>
                <wp:extent cx="2305050" cy="257175"/>
                <wp:effectExtent l="0" t="0" r="0" b="0"/>
                <wp:wrapNone/>
                <wp:docPr id="66" name="Cuadro de texto 66"/>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22F6183F" w14:textId="77777777" w:rsidR="00A450BC" w:rsidRPr="00A7688D" w:rsidRDefault="00A450BC" w:rsidP="00A7688D">
                            <w:pPr>
                              <w:rPr>
                                <w:i/>
                                <w:color w:val="7F7F7F"/>
                                <w:sz w:val="14"/>
                              </w:rPr>
                            </w:pPr>
                            <w:r w:rsidRPr="00A7688D">
                              <w:rPr>
                                <w:i/>
                                <w:color w:val="7F7F7F"/>
                                <w:sz w:val="14"/>
                              </w:rPr>
                              <w:t>Fuente: Relación de Ingresos 31/Dic/2021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78C17B8" id="Cuadro de texto 66" o:spid="_x0000_s1037" type="#_x0000_t202" style="position:absolute;left:0;text-align:left;margin-left:187.85pt;margin-top:.55pt;width:181.5pt;height:20.25pt;z-index:2516797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" filled="f" stroked="f" strokeweight=".5pt">
                <v:textbox>
                  <w:txbxContent>
                    <w:p w14:paraId="22F6183F" w14:textId="77777777" w:rsidR="00A450BC" w:rsidRPr="00A7688D" w:rsidRDefault="00A450BC" w:rsidP="00A7688D">
                      <w:pPr>
                        <w:rPr>
                          <w:i/>
                          <w:color w:val="7F7F7F"/>
                          <w:sz w:val="14"/>
                        </w:rPr>
                      </w:pPr>
                      <w:r w:rsidRPr="00A7688D">
                        <w:rPr>
                          <w:i/>
                          <w:color w:val="7F7F7F"/>
                          <w:sz w:val="14"/>
                        </w:rPr>
                        <w:t>Fuente: Relación de Ingresos 31/Dic/2021</w:t>
                      </w:r>
                    </w:p>
                  </w:txbxContent>
                </v:textbox>
                <w10:wrap anchorx="margin"/>
              </v:shape>
            </w:pict>
          </mc:Fallback>
        </mc:AlternateContent>
      </w:r>
    </w:p>
    <w:p w14:paraId="53C5A85E" w14:textId="77777777" w:rsidR="00F45D97" w:rsidRDefault="00F45D97" w:rsidP="00A450BC">
      <w:pPr>
        <w:spacing w:after="0" w:line="240" w:lineRule="auto"/>
        <w:contextualSpacing/>
        <w:jc w:val="both"/>
        <w:rPr>
          <w:rFonts w:ascii="Arial" w:eastAsia="Arial" w:hAnsi="Arial" w:cs="Arial"/>
          <w:lang w:val="es" w:eastAsia="es-CO"/>
        </w:rPr>
      </w:pPr>
    </w:p>
    <w:p w14:paraId="343B199D" w14:textId="7DA9048E" w:rsidR="00A7688D" w:rsidRPr="00A7688D" w:rsidRDefault="00A7688D" w:rsidP="00F45D97">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Para el caso del recaudo de impuesto de industria y comercio de la vigencia anterior con corte a 31 de diciembre 2021 se evidencia que se logró superar el recaudo del 2020 en un</w:t>
      </w:r>
      <w:r w:rsidRPr="00A7688D">
        <w:rPr>
          <w:rFonts w:ascii="Arial" w:eastAsia="Arial" w:hAnsi="Arial" w:cs="Arial"/>
          <w:b/>
          <w:lang w:val="es" w:eastAsia="es-CO"/>
        </w:rPr>
        <w:t xml:space="preserve"> 77,6%, </w:t>
      </w:r>
      <w:r w:rsidRPr="00A7688D">
        <w:rPr>
          <w:rFonts w:ascii="Arial" w:eastAsia="Arial" w:hAnsi="Arial" w:cs="Arial"/>
          <w:lang w:val="es" w:eastAsia="es-CO"/>
        </w:rPr>
        <w:t xml:space="preserve">y comparado con el año 2019 se recaudó un </w:t>
      </w:r>
      <w:r w:rsidRPr="00A7688D">
        <w:rPr>
          <w:rFonts w:ascii="Arial" w:eastAsia="Arial" w:hAnsi="Arial" w:cs="Arial"/>
          <w:b/>
          <w:lang w:val="es" w:eastAsia="es-CO"/>
        </w:rPr>
        <w:t>9,7%</w:t>
      </w:r>
      <w:r w:rsidRPr="00A7688D">
        <w:rPr>
          <w:rFonts w:ascii="Arial" w:eastAsia="Arial" w:hAnsi="Arial" w:cs="Arial"/>
          <w:lang w:val="es" w:eastAsia="es-CO"/>
        </w:rPr>
        <w:t xml:space="preserve"> más dentro del mismo periodo; para el caso de lo presupuestado en la vigencia actual se logró un </w:t>
      </w:r>
      <w:r w:rsidRPr="00A7688D">
        <w:rPr>
          <w:rFonts w:ascii="Arial" w:eastAsia="Arial" w:hAnsi="Arial" w:cs="Arial"/>
          <w:b/>
          <w:lang w:val="es" w:eastAsia="es-CO"/>
        </w:rPr>
        <w:t>182,8%</w:t>
      </w:r>
      <w:r w:rsidRPr="00A7688D">
        <w:rPr>
          <w:rFonts w:ascii="Arial" w:eastAsia="Arial" w:hAnsi="Arial" w:cs="Arial"/>
          <w:lang w:val="es" w:eastAsia="es-CO"/>
        </w:rPr>
        <w:t xml:space="preserve"> de lo presupuestado.</w:t>
      </w:r>
    </w:p>
    <w:p w14:paraId="5A52641D" w14:textId="77777777" w:rsidR="00A7688D" w:rsidRPr="00A7688D" w:rsidRDefault="00A7688D" w:rsidP="00A450BC">
      <w:pPr>
        <w:spacing w:after="0" w:line="240" w:lineRule="auto"/>
        <w:contextualSpacing/>
        <w:rPr>
          <w:rFonts w:ascii="Arial" w:eastAsia="Arial" w:hAnsi="Arial" w:cs="Arial"/>
          <w:lang w:val="es" w:eastAsia="es-CO"/>
        </w:rPr>
      </w:pPr>
    </w:p>
    <w:p w14:paraId="25D7A2B3" w14:textId="77777777" w:rsidR="00A7688D" w:rsidRPr="00A7688D" w:rsidRDefault="00A7688D" w:rsidP="00A450BC">
      <w:pPr>
        <w:spacing w:after="0" w:line="240" w:lineRule="auto"/>
        <w:contextualSpacing/>
        <w:rPr>
          <w:rFonts w:ascii="Arial" w:eastAsia="Arial" w:hAnsi="Arial" w:cs="Arial"/>
          <w:lang w:val="es" w:eastAsia="es-CO"/>
        </w:rPr>
      </w:pPr>
    </w:p>
    <w:p w14:paraId="5C8971A9" w14:textId="77777777" w:rsidR="00A7688D" w:rsidRPr="00A7688D" w:rsidRDefault="00A7688D" w:rsidP="00A450BC">
      <w:pPr>
        <w:numPr>
          <w:ilvl w:val="0"/>
          <w:numId w:val="5"/>
        </w:numPr>
        <w:spacing w:after="0" w:line="240" w:lineRule="auto"/>
        <w:contextualSpacing/>
        <w:jc w:val="center"/>
        <w:rPr>
          <w:rFonts w:ascii="Arial" w:eastAsia="Arial" w:hAnsi="Arial" w:cs="Arial"/>
          <w:b/>
          <w:lang w:val="es" w:eastAsia="es-CO"/>
        </w:rPr>
      </w:pPr>
      <w:r w:rsidRPr="00A7688D">
        <w:rPr>
          <w:rFonts w:ascii="Arial" w:eastAsia="Arial" w:hAnsi="Arial" w:cs="Arial"/>
          <w:b/>
          <w:lang w:val="es" w:eastAsia="es-CO"/>
        </w:rPr>
        <w:t>CLASIFICACIÓN DE LA CARTERA POR NIVELES DE COBRABILIDAD</w:t>
      </w:r>
    </w:p>
    <w:p w14:paraId="1FDA48EC" w14:textId="77777777" w:rsidR="00A7688D" w:rsidRPr="00A7688D" w:rsidRDefault="00A7688D" w:rsidP="00A450BC">
      <w:pPr>
        <w:spacing w:after="0" w:line="240" w:lineRule="auto"/>
        <w:contextualSpacing/>
        <w:jc w:val="center"/>
        <w:rPr>
          <w:rFonts w:ascii="Arial" w:eastAsia="Arial" w:hAnsi="Arial" w:cs="Arial"/>
          <w:b/>
          <w:lang w:val="es" w:eastAsia="es-CO"/>
        </w:rPr>
      </w:pPr>
    </w:p>
    <w:p w14:paraId="142C4820" w14:textId="77777777" w:rsidR="00A7688D" w:rsidRPr="00A7688D" w:rsidRDefault="00A7688D" w:rsidP="00A450BC">
      <w:pPr>
        <w:numPr>
          <w:ilvl w:val="0"/>
          <w:numId w:val="6"/>
        </w:num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PREDIAL OBLIGACIONES PRIORITARIAS NIVEL 1 Y NIVEL 2 (2015-2021)</w:t>
      </w:r>
    </w:p>
    <w:p w14:paraId="01D7A48F" w14:textId="77777777"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noProof/>
          <w:lang w:val="en-US"/>
        </w:rPr>
        <w:drawing>
          <wp:inline distT="0" distB="0" distL="0" distR="0" wp14:anchorId="171371B0" wp14:editId="5FFD3218">
            <wp:extent cx="5943600" cy="3711757"/>
            <wp:effectExtent l="0" t="0" r="0" b="3175"/>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3600" cy="3711757"/>
                    </a:xfrm>
                    <a:prstGeom prst="rect">
                      <a:avLst/>
                    </a:prstGeom>
                    <a:noFill/>
                    <a:ln>
                      <a:noFill/>
                    </a:ln>
                  </pic:spPr>
                </pic:pic>
              </a:graphicData>
            </a:graphic>
          </wp:inline>
        </w:drawing>
      </w:r>
    </w:p>
    <w:p w14:paraId="48D0A684" w14:textId="77777777" w:rsidR="00A7688D" w:rsidRPr="00A7688D" w:rsidRDefault="00A7688D" w:rsidP="00A450BC">
      <w:pPr>
        <w:spacing w:after="0" w:line="240" w:lineRule="auto"/>
        <w:contextualSpacing/>
        <w:rPr>
          <w:rFonts w:ascii="Arial" w:eastAsia="Arial" w:hAnsi="Arial" w:cs="Arial"/>
          <w:b/>
          <w:lang w:val="es" w:eastAsia="es-CO"/>
        </w:rPr>
      </w:pPr>
    </w:p>
    <w:p w14:paraId="788F4032" w14:textId="77777777" w:rsidR="00F45D97"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Como se observa en la tabla, el total de la cartera de las obligaciones prioritarias sobre las cuales la Tesorería General junto con el equipo de cobro coactivo se encuentra </w:t>
      </w:r>
    </w:p>
    <w:p w14:paraId="26A691B9" w14:textId="77777777" w:rsidR="00F45D97" w:rsidRDefault="00F45D97" w:rsidP="00A450BC">
      <w:pPr>
        <w:spacing w:after="0" w:line="240" w:lineRule="auto"/>
        <w:contextualSpacing/>
        <w:jc w:val="both"/>
        <w:rPr>
          <w:rFonts w:ascii="Arial" w:eastAsia="Arial" w:hAnsi="Arial" w:cs="Arial"/>
          <w:lang w:val="es" w:eastAsia="es-CO"/>
        </w:rPr>
      </w:pPr>
    </w:p>
    <w:p w14:paraId="0790E203" w14:textId="2A9EBC32" w:rsidR="00A7688D" w:rsidRPr="00A7688D" w:rsidRDefault="00A7688D" w:rsidP="00A450BC">
      <w:pPr>
        <w:spacing w:after="0" w:line="240" w:lineRule="auto"/>
        <w:contextualSpacing/>
        <w:jc w:val="both"/>
        <w:rPr>
          <w:rFonts w:ascii="Arial" w:eastAsia="Arial" w:hAnsi="Arial" w:cs="Arial"/>
          <w:b/>
          <w:lang w:val="es" w:eastAsia="es-CO"/>
        </w:rPr>
      </w:pPr>
      <w:r w:rsidRPr="00A7688D">
        <w:rPr>
          <w:rFonts w:ascii="Arial" w:eastAsia="Arial" w:hAnsi="Arial" w:cs="Arial"/>
          <w:lang w:val="es" w:eastAsia="es-CO"/>
        </w:rPr>
        <w:t xml:space="preserve">ejerciendo el cobro suma un total de $140.901 millones, de los cuales se encuentran dentro de las obligaciones de Nivel 2 (2018-2021) $91.398 millones y $49.502 correspondientes a las obligaciones del Nivel 1 (2014-2016).  Del total de la cartera de estas obligaciones prioritarias, </w:t>
      </w:r>
      <w:r w:rsidRPr="00A7688D">
        <w:rPr>
          <w:rFonts w:ascii="Arial" w:eastAsia="Arial" w:hAnsi="Arial" w:cs="Arial"/>
          <w:b/>
          <w:lang w:val="es" w:eastAsia="es-CO"/>
        </w:rPr>
        <w:t>$53.090</w:t>
      </w:r>
      <w:r w:rsidRPr="00A7688D">
        <w:rPr>
          <w:rFonts w:ascii="Arial" w:eastAsia="Arial" w:hAnsi="Arial" w:cs="Arial"/>
          <w:lang w:val="es" w:eastAsia="es-CO"/>
        </w:rPr>
        <w:t xml:space="preserve"> millones de pesos corresponden a intereses de mora causados en cada una de las vigencias.</w:t>
      </w:r>
    </w:p>
    <w:p w14:paraId="5C3B3F37" w14:textId="77777777" w:rsidR="00A7688D" w:rsidRPr="00A7688D" w:rsidRDefault="00A7688D" w:rsidP="00A450BC">
      <w:pPr>
        <w:spacing w:after="0" w:line="240" w:lineRule="auto"/>
        <w:ind w:left="720"/>
        <w:contextualSpacing/>
        <w:jc w:val="center"/>
        <w:rPr>
          <w:rFonts w:ascii="Arial" w:eastAsia="Arial" w:hAnsi="Arial" w:cs="Arial"/>
          <w:b/>
          <w:lang w:val="es" w:eastAsia="es-CO"/>
        </w:rPr>
      </w:pPr>
    </w:p>
    <w:p w14:paraId="67F50EAC"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lang w:val="es" w:eastAsia="es-CO"/>
        </w:rPr>
        <w:t>b) INDUSTRIA Y COMERCIO OBLIGACIONES PRIORITARIAS NIVEL 1 Y NIVEL 2</w:t>
      </w:r>
    </w:p>
    <w:p w14:paraId="3F40D9B1" w14:textId="77777777" w:rsidR="00A7688D" w:rsidRPr="00A7688D" w:rsidRDefault="00A7688D" w:rsidP="00A450BC">
      <w:pPr>
        <w:spacing w:after="0" w:line="240" w:lineRule="auto"/>
        <w:ind w:left="1440"/>
        <w:contextualSpacing/>
        <w:rPr>
          <w:rFonts w:ascii="Arial" w:eastAsia="Arial" w:hAnsi="Arial" w:cs="Arial"/>
          <w:b/>
          <w:lang w:val="es" w:eastAsia="es-CO"/>
        </w:rPr>
      </w:pPr>
    </w:p>
    <w:p w14:paraId="35EC22C9" w14:textId="77777777" w:rsidR="00A7688D" w:rsidRPr="00A7688D" w:rsidRDefault="00A7688D" w:rsidP="00A450BC">
      <w:pPr>
        <w:spacing w:after="0" w:line="240" w:lineRule="auto"/>
        <w:contextualSpacing/>
        <w:jc w:val="center"/>
        <w:rPr>
          <w:rFonts w:ascii="Arial" w:eastAsia="Arial" w:hAnsi="Arial" w:cs="Arial"/>
          <w:lang w:val="es" w:eastAsia="es-CO"/>
        </w:rPr>
      </w:pPr>
      <w:r w:rsidRPr="00A7688D">
        <w:rPr>
          <w:rFonts w:ascii="Arial" w:eastAsia="Arial" w:hAnsi="Arial" w:cs="Arial"/>
          <w:noProof/>
          <w:lang w:val="en-US"/>
        </w:rPr>
        <w:drawing>
          <wp:inline distT="0" distB="0" distL="0" distR="0" wp14:anchorId="0F77B5A9" wp14:editId="457932AE">
            <wp:extent cx="4850738" cy="2111417"/>
            <wp:effectExtent l="0" t="0" r="7620" b="3175"/>
            <wp:docPr id="88" name="Imagen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852576" cy="2112217"/>
                    </a:xfrm>
                    <a:prstGeom prst="rect">
                      <a:avLst/>
                    </a:prstGeom>
                    <a:noFill/>
                    <a:ln>
                      <a:noFill/>
                    </a:ln>
                  </pic:spPr>
                </pic:pic>
              </a:graphicData>
            </a:graphic>
          </wp:inline>
        </w:drawing>
      </w:r>
    </w:p>
    <w:p w14:paraId="13D4DB00" w14:textId="691F3DA3" w:rsidR="00F45D97" w:rsidRDefault="00A7688D" w:rsidP="00F45D97">
      <w:pPr>
        <w:spacing w:after="0" w:line="240" w:lineRule="auto"/>
        <w:contextualSpacing/>
        <w:jc w:val="center"/>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78720" behindDoc="0" locked="0" layoutInCell="1" allowOverlap="1" wp14:anchorId="31299D86" wp14:editId="248CF652">
                <wp:simplePos x="0" y="0"/>
                <wp:positionH relativeFrom="margin">
                  <wp:posOffset>0</wp:posOffset>
                </wp:positionH>
                <wp:positionV relativeFrom="paragraph">
                  <wp:posOffset>3047365</wp:posOffset>
                </wp:positionV>
                <wp:extent cx="2305050" cy="257175"/>
                <wp:effectExtent l="0" t="0" r="0" b="0"/>
                <wp:wrapNone/>
                <wp:docPr id="64" name="Cuadro de texto 64"/>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49B327D3" w14:textId="77777777" w:rsidR="00A450BC" w:rsidRPr="00A7688D" w:rsidRDefault="00A450BC" w:rsidP="00A7688D">
                            <w:pPr>
                              <w:rPr>
                                <w:i/>
                                <w:color w:val="7F7F7F"/>
                                <w:sz w:val="14"/>
                              </w:rPr>
                            </w:pPr>
                            <w:r w:rsidRPr="00A7688D">
                              <w:rPr>
                                <w:i/>
                                <w:color w:val="7F7F7F"/>
                                <w:sz w:val="14"/>
                              </w:rPr>
                              <w:t>Fuente: Informe de Cartera TIC 30/Junio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299D86" id="Cuadro de texto 64" o:spid="_x0000_s1038" type="#_x0000_t202" style="position:absolute;left:0;text-align:left;margin-left:0;margin-top:239.95pt;width:181.5pt;height:20.25pt;z-index:25167872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" filled="f" stroked="f" strokeweight=".5pt">
                <v:textbox>
                  <w:txbxContent>
                    <w:p w14:paraId="49B327D3" w14:textId="77777777" w:rsidR="00A450BC" w:rsidRPr="00A7688D" w:rsidRDefault="00A450BC" w:rsidP="00A7688D">
                      <w:pPr>
                        <w:rPr>
                          <w:i/>
                          <w:color w:val="7F7F7F"/>
                          <w:sz w:val="14"/>
                        </w:rPr>
                      </w:pPr>
                      <w:r w:rsidRPr="00A7688D">
                        <w:rPr>
                          <w:i/>
                          <w:color w:val="7F7F7F"/>
                          <w:sz w:val="14"/>
                        </w:rPr>
                        <w:t>Fuente: Informe de Cartera TIC 30/Junio 2021</w:t>
                      </w:r>
                    </w:p>
                  </w:txbxContent>
                </v:textbox>
                <w10:wrap anchorx="margin"/>
              </v:shape>
            </w:pict>
          </mc:Fallback>
        </mc:AlternateContent>
      </w:r>
    </w:p>
    <w:p w14:paraId="6E1F0FAF" w14:textId="5B5BBAEF" w:rsidR="00A7688D" w:rsidRPr="00A7688D" w:rsidRDefault="00A7688D" w:rsidP="00F45D97">
      <w:pPr>
        <w:spacing w:after="0" w:line="240" w:lineRule="auto"/>
        <w:contextualSpacing/>
        <w:jc w:val="both"/>
        <w:rPr>
          <w:rFonts w:ascii="Arial" w:eastAsia="Arial" w:hAnsi="Arial" w:cs="Arial"/>
          <w:b/>
          <w:lang w:val="es" w:eastAsia="es-CO"/>
        </w:rPr>
      </w:pPr>
      <w:r w:rsidRPr="00A7688D">
        <w:rPr>
          <w:rFonts w:ascii="Arial" w:eastAsia="Arial" w:hAnsi="Arial" w:cs="Arial"/>
          <w:lang w:val="es" w:eastAsia="es-CO"/>
        </w:rPr>
        <w:t xml:space="preserve">En el caso del impuesto de industria y comercio las obligaciones prioritarias del Nivel 2 (2018-2020) suman un total de </w:t>
      </w:r>
      <w:r w:rsidRPr="00A7688D">
        <w:rPr>
          <w:rFonts w:ascii="Arial" w:eastAsia="Arial" w:hAnsi="Arial" w:cs="Arial"/>
          <w:b/>
          <w:lang w:val="es" w:eastAsia="es-CO"/>
        </w:rPr>
        <w:t>$23.561</w:t>
      </w:r>
      <w:r w:rsidRPr="00A7688D">
        <w:rPr>
          <w:rFonts w:ascii="Arial" w:eastAsia="Arial" w:hAnsi="Arial" w:cs="Arial"/>
          <w:lang w:val="es" w:eastAsia="es-CO"/>
        </w:rPr>
        <w:t xml:space="preserve"> millones de los cuales </w:t>
      </w:r>
      <w:r w:rsidRPr="00A7688D">
        <w:rPr>
          <w:rFonts w:ascii="Arial" w:eastAsia="Arial" w:hAnsi="Arial" w:cs="Arial"/>
          <w:b/>
          <w:lang w:val="es" w:eastAsia="es-CO"/>
        </w:rPr>
        <w:t>$7.841</w:t>
      </w:r>
      <w:r w:rsidRPr="00A7688D">
        <w:rPr>
          <w:rFonts w:ascii="Arial" w:eastAsia="Arial" w:hAnsi="Arial" w:cs="Arial"/>
          <w:lang w:val="es" w:eastAsia="es-CO"/>
        </w:rPr>
        <w:t xml:space="preserve"> corresponden a intereses y sanciones. Para el caso de las obligaciones de Nivel 1 (2013-2017) hay un total de cartera de </w:t>
      </w:r>
      <w:r w:rsidRPr="00A7688D">
        <w:rPr>
          <w:rFonts w:ascii="Arial" w:eastAsia="Arial" w:hAnsi="Arial" w:cs="Arial"/>
          <w:b/>
          <w:lang w:val="es" w:eastAsia="es-CO"/>
        </w:rPr>
        <w:t>$66.337</w:t>
      </w:r>
      <w:r w:rsidRPr="00A7688D">
        <w:rPr>
          <w:rFonts w:ascii="Arial" w:eastAsia="Arial" w:hAnsi="Arial" w:cs="Arial"/>
          <w:lang w:val="es" w:eastAsia="es-CO"/>
        </w:rPr>
        <w:t xml:space="preserve"> millones dentro de los cuales están incluidos </w:t>
      </w:r>
      <w:r w:rsidRPr="00A7688D">
        <w:rPr>
          <w:rFonts w:ascii="Arial" w:eastAsia="Arial" w:hAnsi="Arial" w:cs="Arial"/>
          <w:b/>
          <w:lang w:val="es" w:eastAsia="es-CO"/>
        </w:rPr>
        <w:t>$56.342</w:t>
      </w:r>
      <w:r w:rsidRPr="00A7688D">
        <w:rPr>
          <w:rFonts w:ascii="Arial" w:eastAsia="Arial" w:hAnsi="Arial" w:cs="Arial"/>
          <w:lang w:val="es" w:eastAsia="es-CO"/>
        </w:rPr>
        <w:t xml:space="preserve"> Millones de intereses y sanciones. Teniendo en cuenta lo anterior, el total de esta cartera prioritaria es de </w:t>
      </w:r>
      <w:r w:rsidRPr="00A7688D">
        <w:rPr>
          <w:rFonts w:ascii="Arial" w:eastAsia="Arial" w:hAnsi="Arial" w:cs="Arial"/>
          <w:b/>
          <w:lang w:val="es" w:eastAsia="es-CO"/>
        </w:rPr>
        <w:t>89.899</w:t>
      </w:r>
      <w:r w:rsidRPr="00A7688D">
        <w:rPr>
          <w:rFonts w:ascii="Arial" w:eastAsia="Arial" w:hAnsi="Arial" w:cs="Arial"/>
          <w:lang w:val="es" w:eastAsia="es-CO"/>
        </w:rPr>
        <w:t xml:space="preserve"> millones con corte a 31 de diciembre de 2021.</w:t>
      </w:r>
    </w:p>
    <w:p w14:paraId="38A98F41" w14:textId="77777777" w:rsidR="00A7688D" w:rsidRPr="00A7688D" w:rsidRDefault="00A7688D" w:rsidP="00A450BC">
      <w:pPr>
        <w:spacing w:after="0" w:line="240" w:lineRule="auto"/>
        <w:ind w:left="1440"/>
        <w:contextualSpacing/>
        <w:jc w:val="center"/>
        <w:rPr>
          <w:rFonts w:ascii="Arial" w:eastAsia="Arial" w:hAnsi="Arial" w:cs="Arial"/>
          <w:b/>
          <w:lang w:val="es" w:eastAsia="es-CO"/>
        </w:rPr>
      </w:pPr>
    </w:p>
    <w:p w14:paraId="5BE992FE" w14:textId="77777777" w:rsidR="00A7688D" w:rsidRPr="00A7688D" w:rsidRDefault="00A7688D" w:rsidP="00A450BC">
      <w:pPr>
        <w:spacing w:after="0" w:line="240" w:lineRule="auto"/>
        <w:ind w:left="1440"/>
        <w:contextualSpacing/>
        <w:jc w:val="center"/>
        <w:rPr>
          <w:rFonts w:ascii="Arial" w:eastAsia="Arial" w:hAnsi="Arial" w:cs="Arial"/>
          <w:b/>
          <w:lang w:val="es" w:eastAsia="es-CO"/>
        </w:rPr>
      </w:pPr>
      <w:r w:rsidRPr="00A7688D">
        <w:rPr>
          <w:rFonts w:ascii="Arial" w:eastAsia="Arial" w:hAnsi="Arial" w:cs="Arial"/>
          <w:b/>
          <w:lang w:val="es" w:eastAsia="es-CO"/>
        </w:rPr>
        <w:t>PREDIAL OBLIGACIONES DE DIFÍCIL COBRO</w:t>
      </w:r>
    </w:p>
    <w:p w14:paraId="2AB90712" w14:textId="77777777" w:rsidR="00A7688D" w:rsidRPr="00A7688D" w:rsidRDefault="00A7688D" w:rsidP="00A450BC">
      <w:pPr>
        <w:spacing w:after="0" w:line="240" w:lineRule="auto"/>
        <w:contextualSpacing/>
        <w:rPr>
          <w:rFonts w:ascii="Arial" w:eastAsia="Arial" w:hAnsi="Arial" w:cs="Arial"/>
          <w:lang w:val="es" w:eastAsia="es-CO"/>
        </w:rPr>
      </w:pPr>
    </w:p>
    <w:p w14:paraId="17510D7E" w14:textId="77777777" w:rsidR="00A7688D" w:rsidRPr="00A7688D" w:rsidRDefault="00A7688D" w:rsidP="00A450BC">
      <w:pPr>
        <w:spacing w:after="0" w:line="240" w:lineRule="auto"/>
        <w:contextualSpacing/>
        <w:jc w:val="center"/>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77696" behindDoc="0" locked="0" layoutInCell="1" allowOverlap="1" wp14:anchorId="4ED27D0F" wp14:editId="7C14770C">
                <wp:simplePos x="0" y="0"/>
                <wp:positionH relativeFrom="page">
                  <wp:posOffset>5060950</wp:posOffset>
                </wp:positionH>
                <wp:positionV relativeFrom="paragraph">
                  <wp:posOffset>1393825</wp:posOffset>
                </wp:positionV>
                <wp:extent cx="2305050" cy="257175"/>
                <wp:effectExtent l="0" t="0" r="0" b="0"/>
                <wp:wrapNone/>
                <wp:docPr id="63" name="Cuadro de texto 63"/>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4CFC5C6C" w14:textId="77777777" w:rsidR="00A450BC" w:rsidRPr="00A7688D" w:rsidRDefault="00A450BC" w:rsidP="00A7688D">
                            <w:pPr>
                              <w:rPr>
                                <w:i/>
                                <w:color w:val="7F7F7F"/>
                                <w:sz w:val="14"/>
                              </w:rPr>
                            </w:pPr>
                            <w:r w:rsidRPr="00A7688D">
                              <w:rPr>
                                <w:i/>
                                <w:color w:val="7F7F7F"/>
                                <w:sz w:val="14"/>
                              </w:rPr>
                              <w:t>Fuente: Informe de Cartera TIC 31/Dic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ED27D0F" id="Cuadro de texto 63" o:spid="_x0000_s1039" type="#_x0000_t202" style="position:absolute;left:0;text-align:left;margin-left:398.5pt;margin-top:109.75pt;width:181.5pt;height:20.25pt;z-index:251677696;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" filled="f" stroked="f" strokeweight=".5pt">
                <v:textbox>
                  <w:txbxContent>
                    <w:p w14:paraId="4CFC5C6C" w14:textId="77777777" w:rsidR="00A450BC" w:rsidRPr="00A7688D" w:rsidRDefault="00A450BC" w:rsidP="00A7688D">
                      <w:pPr>
                        <w:rPr>
                          <w:i/>
                          <w:color w:val="7F7F7F"/>
                          <w:sz w:val="14"/>
                        </w:rPr>
                      </w:pPr>
                      <w:r w:rsidRPr="00A7688D">
                        <w:rPr>
                          <w:i/>
                          <w:color w:val="7F7F7F"/>
                          <w:sz w:val="14"/>
                        </w:rPr>
                        <w:t>Fuente: Informe de Cartera TIC 31/Dic 2021</w:t>
                      </w:r>
                    </w:p>
                  </w:txbxContent>
                </v:textbox>
                <w10:wrap anchorx="page"/>
              </v:shape>
            </w:pict>
          </mc:Fallback>
        </mc:AlternateContent>
      </w:r>
      <w:r w:rsidRPr="00A7688D">
        <w:rPr>
          <w:rFonts w:ascii="Arial" w:eastAsia="Arial" w:hAnsi="Arial" w:cs="Arial"/>
          <w:noProof/>
          <w:lang w:val="en-US"/>
        </w:rPr>
        <w:drawing>
          <wp:inline distT="0" distB="0" distL="0" distR="0" wp14:anchorId="3827F5F4" wp14:editId="70136F60">
            <wp:extent cx="5632450" cy="1397901"/>
            <wp:effectExtent l="0" t="0" r="6350" b="0"/>
            <wp:docPr id="89"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43794" cy="1400717"/>
                    </a:xfrm>
                    <a:prstGeom prst="rect">
                      <a:avLst/>
                    </a:prstGeom>
                    <a:noFill/>
                    <a:ln>
                      <a:noFill/>
                    </a:ln>
                  </pic:spPr>
                </pic:pic>
              </a:graphicData>
            </a:graphic>
          </wp:inline>
        </w:drawing>
      </w:r>
    </w:p>
    <w:p w14:paraId="1B7F46FC" w14:textId="77777777" w:rsidR="00A7688D" w:rsidRPr="00A7688D" w:rsidRDefault="00A7688D" w:rsidP="00A450BC">
      <w:pPr>
        <w:spacing w:after="0" w:line="240" w:lineRule="auto"/>
        <w:contextualSpacing/>
        <w:jc w:val="both"/>
        <w:rPr>
          <w:rFonts w:ascii="Arial" w:eastAsia="Arial" w:hAnsi="Arial" w:cs="Arial"/>
          <w:lang w:val="es" w:eastAsia="es-CO"/>
        </w:rPr>
      </w:pPr>
    </w:p>
    <w:p w14:paraId="7CD2EB77" w14:textId="67E24F5C"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Las obligaciones de difícil cobro, también llamadas irrecuperables (1982-2014) para el caso del impuesto predial suman un total de </w:t>
      </w:r>
      <w:r w:rsidRPr="00A7688D">
        <w:rPr>
          <w:rFonts w:ascii="Arial" w:eastAsia="Arial" w:hAnsi="Arial" w:cs="Arial"/>
          <w:b/>
          <w:lang w:val="es" w:eastAsia="es-CO"/>
        </w:rPr>
        <w:t>$79.373</w:t>
      </w:r>
      <w:r w:rsidRPr="00A7688D">
        <w:rPr>
          <w:rFonts w:ascii="Arial" w:eastAsia="Arial" w:hAnsi="Arial" w:cs="Arial"/>
          <w:lang w:val="es" w:eastAsia="es-CO"/>
        </w:rPr>
        <w:t xml:space="preserve"> millones dentro de los cuales </w:t>
      </w:r>
      <w:r w:rsidRPr="00A7688D">
        <w:rPr>
          <w:rFonts w:ascii="Arial" w:eastAsia="Arial" w:hAnsi="Arial" w:cs="Arial"/>
          <w:b/>
          <w:lang w:val="es" w:eastAsia="es-CO"/>
        </w:rPr>
        <w:t>$59.162</w:t>
      </w:r>
      <w:r w:rsidRPr="00A7688D">
        <w:rPr>
          <w:rFonts w:ascii="Arial" w:eastAsia="Arial" w:hAnsi="Arial" w:cs="Arial"/>
          <w:lang w:val="es" w:eastAsia="es-CO"/>
        </w:rPr>
        <w:t xml:space="preserve"> millones corresponden a intereses de mora causados en cada una de las vigencias.</w:t>
      </w:r>
      <w:r w:rsidRPr="00A7688D">
        <w:rPr>
          <w:rFonts w:ascii="Arial" w:eastAsia="Arial" w:hAnsi="Arial" w:cs="Arial"/>
          <w:noProof/>
          <w:lang w:eastAsia="es-CO"/>
        </w:rPr>
        <w:t xml:space="preserve"> </w:t>
      </w:r>
    </w:p>
    <w:p w14:paraId="42A01DBB" w14:textId="77777777" w:rsidR="00A7688D" w:rsidRPr="00A7688D" w:rsidRDefault="00A7688D" w:rsidP="00A450BC">
      <w:pPr>
        <w:spacing w:after="0" w:line="240" w:lineRule="auto"/>
        <w:contextualSpacing/>
        <w:rPr>
          <w:rFonts w:ascii="Arial" w:eastAsia="Arial" w:hAnsi="Arial" w:cs="Arial"/>
          <w:lang w:val="es" w:eastAsia="es-CO"/>
        </w:rPr>
      </w:pPr>
    </w:p>
    <w:p w14:paraId="13A15F2F"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lang w:val="es" w:eastAsia="es-CO"/>
        </w:rPr>
        <w:t>INDUSTRIA Y COMERCIO OBLIGACIONES DE DIFÍCIL COBRO</w:t>
      </w:r>
    </w:p>
    <w:p w14:paraId="30CD5628" w14:textId="77777777" w:rsidR="00A7688D" w:rsidRPr="00A7688D" w:rsidRDefault="00A7688D" w:rsidP="00A450BC">
      <w:pPr>
        <w:spacing w:after="0" w:line="240" w:lineRule="auto"/>
        <w:ind w:left="1440"/>
        <w:contextualSpacing/>
        <w:jc w:val="center"/>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75648" behindDoc="0" locked="0" layoutInCell="1" allowOverlap="1" wp14:anchorId="34A498A2" wp14:editId="298041EA">
                <wp:simplePos x="0" y="0"/>
                <wp:positionH relativeFrom="margin">
                  <wp:posOffset>530225</wp:posOffset>
                </wp:positionH>
                <wp:positionV relativeFrom="paragraph">
                  <wp:posOffset>1783715</wp:posOffset>
                </wp:positionV>
                <wp:extent cx="2305050" cy="257175"/>
                <wp:effectExtent l="0" t="0" r="0" b="0"/>
                <wp:wrapNone/>
                <wp:docPr id="61" name="Cuadro de texto 61"/>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298F30C0" w14:textId="77777777" w:rsidR="00A450BC" w:rsidRPr="00A7688D" w:rsidRDefault="00A450BC" w:rsidP="00A7688D">
                            <w:pPr>
                              <w:rPr>
                                <w:i/>
                                <w:color w:val="7F7F7F"/>
                                <w:sz w:val="14"/>
                              </w:rPr>
                            </w:pPr>
                            <w:r w:rsidRPr="00A7688D">
                              <w:rPr>
                                <w:i/>
                                <w:color w:val="7F7F7F"/>
                                <w:sz w:val="14"/>
                              </w:rPr>
                              <w:t>Fuente: Informe de Cartera TIC 31/Dic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4A498A2" id="Cuadro de texto 61" o:spid="_x0000_s1040" type="#_x0000_t202" style="position:absolute;left:0;text-align:left;margin-left:41.75pt;margin-top:140.45pt;width:181.5pt;height:20.25pt;z-index:25167564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" filled="f" stroked="f" strokeweight=".5pt">
                <v:textbox>
                  <w:txbxContent>
                    <w:p w14:paraId="298F30C0" w14:textId="77777777" w:rsidR="00A450BC" w:rsidRPr="00A7688D" w:rsidRDefault="00A450BC" w:rsidP="00A7688D">
                      <w:pPr>
                        <w:rPr>
                          <w:i/>
                          <w:color w:val="7F7F7F"/>
                          <w:sz w:val="14"/>
                        </w:rPr>
                      </w:pPr>
                      <w:r w:rsidRPr="00A7688D">
                        <w:rPr>
                          <w:i/>
                          <w:color w:val="7F7F7F"/>
                          <w:sz w:val="14"/>
                        </w:rPr>
                        <w:t>Fuente: Informe de Cartera TIC 31/Dic 2021</w:t>
                      </w:r>
                    </w:p>
                  </w:txbxContent>
                </v:textbox>
                <w10:wrap anchorx="margin"/>
              </v:shape>
            </w:pict>
          </mc:Fallback>
        </mc:AlternateContent>
      </w:r>
      <w:r w:rsidRPr="00A7688D">
        <w:rPr>
          <w:rFonts w:ascii="Arial" w:eastAsia="Arial" w:hAnsi="Arial" w:cs="Arial"/>
          <w:noProof/>
          <w:lang w:val="en-US"/>
        </w:rPr>
        <w:drawing>
          <wp:inline distT="0" distB="0" distL="0" distR="0" wp14:anchorId="386D774A" wp14:editId="5A861E15">
            <wp:extent cx="4318000" cy="1828800"/>
            <wp:effectExtent l="0" t="0" r="0" b="0"/>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18000" cy="1828800"/>
                    </a:xfrm>
                    <a:prstGeom prst="rect">
                      <a:avLst/>
                    </a:prstGeom>
                    <a:noFill/>
                    <a:ln>
                      <a:noFill/>
                    </a:ln>
                  </pic:spPr>
                </pic:pic>
              </a:graphicData>
            </a:graphic>
          </wp:inline>
        </w:drawing>
      </w:r>
    </w:p>
    <w:p w14:paraId="506F0C54" w14:textId="77777777" w:rsidR="00A7688D" w:rsidRPr="00A7688D" w:rsidRDefault="00A7688D" w:rsidP="00A450BC">
      <w:pPr>
        <w:spacing w:after="0" w:line="240" w:lineRule="auto"/>
        <w:contextualSpacing/>
        <w:jc w:val="both"/>
        <w:rPr>
          <w:rFonts w:ascii="Arial" w:eastAsia="Arial" w:hAnsi="Arial" w:cs="Arial"/>
          <w:lang w:val="es" w:eastAsia="es-CO"/>
        </w:rPr>
      </w:pPr>
    </w:p>
    <w:p w14:paraId="1D8E10EE" w14:textId="77777777" w:rsidR="00F45D97" w:rsidRDefault="00F45D97" w:rsidP="00A450BC">
      <w:pPr>
        <w:spacing w:after="0" w:line="240" w:lineRule="auto"/>
        <w:contextualSpacing/>
        <w:jc w:val="both"/>
        <w:rPr>
          <w:rFonts w:ascii="Arial" w:eastAsia="Arial" w:hAnsi="Arial" w:cs="Arial"/>
          <w:lang w:val="es" w:eastAsia="es-CO"/>
        </w:rPr>
      </w:pPr>
    </w:p>
    <w:p w14:paraId="34ADEB07" w14:textId="77777777" w:rsidR="00F45D97" w:rsidRDefault="00F45D97" w:rsidP="00A450BC">
      <w:pPr>
        <w:spacing w:after="0" w:line="240" w:lineRule="auto"/>
        <w:contextualSpacing/>
        <w:jc w:val="both"/>
        <w:rPr>
          <w:rFonts w:ascii="Arial" w:eastAsia="Arial" w:hAnsi="Arial" w:cs="Arial"/>
          <w:lang w:val="es" w:eastAsia="es-CO"/>
        </w:rPr>
      </w:pPr>
    </w:p>
    <w:p w14:paraId="14283701" w14:textId="77777777" w:rsidR="00F45D97" w:rsidRDefault="00F45D97" w:rsidP="00A450BC">
      <w:pPr>
        <w:spacing w:after="0" w:line="240" w:lineRule="auto"/>
        <w:contextualSpacing/>
        <w:jc w:val="both"/>
        <w:rPr>
          <w:rFonts w:ascii="Arial" w:eastAsia="Arial" w:hAnsi="Arial" w:cs="Arial"/>
          <w:lang w:val="es" w:eastAsia="es-CO"/>
        </w:rPr>
      </w:pPr>
    </w:p>
    <w:p w14:paraId="4F38DD83" w14:textId="0F1E301B" w:rsidR="00A7688D" w:rsidRPr="00A7688D" w:rsidRDefault="00A7688D" w:rsidP="00A450BC">
      <w:pPr>
        <w:spacing w:after="0" w:line="240" w:lineRule="auto"/>
        <w:contextualSpacing/>
        <w:jc w:val="both"/>
        <w:rPr>
          <w:rFonts w:ascii="Arial" w:eastAsia="Arial" w:hAnsi="Arial" w:cs="Arial"/>
          <w:noProof/>
          <w:lang w:eastAsia="es-CO"/>
        </w:rPr>
      </w:pPr>
      <w:r w:rsidRPr="00A7688D">
        <w:rPr>
          <w:rFonts w:ascii="Arial" w:eastAsia="Arial" w:hAnsi="Arial" w:cs="Arial"/>
          <w:lang w:val="es" w:eastAsia="es-CO"/>
        </w:rPr>
        <w:t xml:space="preserve">El total de las obligaciones de difícil cobro (1992-2012) suman </w:t>
      </w:r>
      <w:r w:rsidRPr="00A7688D">
        <w:rPr>
          <w:rFonts w:ascii="Arial" w:eastAsia="Arial" w:hAnsi="Arial" w:cs="Arial"/>
          <w:b/>
          <w:lang w:val="es" w:eastAsia="es-CO"/>
        </w:rPr>
        <w:t>$152.854</w:t>
      </w:r>
      <w:r w:rsidRPr="00A7688D">
        <w:rPr>
          <w:rFonts w:ascii="Arial" w:eastAsia="Arial" w:hAnsi="Arial" w:cs="Arial"/>
          <w:lang w:val="es" w:eastAsia="es-CO"/>
        </w:rPr>
        <w:t xml:space="preserve"> millones de pesos, de los cuales </w:t>
      </w:r>
      <w:r w:rsidRPr="00A7688D">
        <w:rPr>
          <w:rFonts w:ascii="Arial" w:eastAsia="Arial" w:hAnsi="Arial" w:cs="Arial"/>
          <w:b/>
          <w:lang w:val="es" w:eastAsia="es-CO"/>
        </w:rPr>
        <w:t>$141.300</w:t>
      </w:r>
      <w:r w:rsidRPr="00A7688D">
        <w:rPr>
          <w:rFonts w:ascii="Arial" w:eastAsia="Arial" w:hAnsi="Arial" w:cs="Arial"/>
          <w:lang w:val="es" w:eastAsia="es-CO"/>
        </w:rPr>
        <w:t xml:space="preserve"> millones corresponden a intereses y sanciones.</w:t>
      </w:r>
    </w:p>
    <w:p w14:paraId="5396D31D" w14:textId="77777777" w:rsidR="00A7688D" w:rsidRPr="00A7688D" w:rsidRDefault="00A7688D" w:rsidP="00A450BC">
      <w:pPr>
        <w:spacing w:after="0" w:line="240" w:lineRule="auto"/>
        <w:contextualSpacing/>
        <w:jc w:val="both"/>
        <w:rPr>
          <w:rFonts w:ascii="Arial" w:eastAsia="Arial" w:hAnsi="Arial" w:cs="Arial"/>
          <w:lang w:val="es" w:eastAsia="es-CO"/>
        </w:rPr>
      </w:pPr>
    </w:p>
    <w:p w14:paraId="5C2DE849" w14:textId="77777777" w:rsidR="00A7688D" w:rsidRPr="00A7688D" w:rsidRDefault="00A7688D" w:rsidP="00A450BC">
      <w:pPr>
        <w:spacing w:after="0" w:line="240" w:lineRule="auto"/>
        <w:contextualSpacing/>
        <w:jc w:val="both"/>
        <w:rPr>
          <w:rFonts w:ascii="Arial" w:eastAsia="Arial" w:hAnsi="Arial" w:cs="Arial"/>
          <w:lang w:val="es" w:eastAsia="es-CO"/>
        </w:rPr>
      </w:pPr>
    </w:p>
    <w:p w14:paraId="68350FCF" w14:textId="77777777" w:rsidR="00A7688D" w:rsidRPr="00A7688D" w:rsidRDefault="00A7688D" w:rsidP="00A450BC">
      <w:pPr>
        <w:spacing w:after="0" w:line="240" w:lineRule="auto"/>
        <w:contextualSpacing/>
        <w:rPr>
          <w:rFonts w:ascii="Arial" w:eastAsia="Arial" w:hAnsi="Arial" w:cs="Arial"/>
          <w:b/>
          <w:lang w:val="es" w:eastAsia="es-CO"/>
        </w:rPr>
      </w:pPr>
    </w:p>
    <w:p w14:paraId="56AC697D"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lang w:val="es" w:eastAsia="es-CO"/>
        </w:rPr>
        <w:t>RECUPERACIÓN CARTERA ÚLTIMAS VIGENCIAS</w:t>
      </w:r>
    </w:p>
    <w:p w14:paraId="2F57D2D4" w14:textId="77777777" w:rsidR="00A7688D" w:rsidRPr="00A7688D" w:rsidRDefault="00A7688D" w:rsidP="00A450BC">
      <w:pPr>
        <w:spacing w:after="0" w:line="240" w:lineRule="auto"/>
        <w:contextualSpacing/>
        <w:rPr>
          <w:rFonts w:ascii="Arial" w:eastAsia="Arial" w:hAnsi="Arial" w:cs="Arial"/>
          <w:lang w:val="es" w:eastAsia="es-CO"/>
        </w:rPr>
      </w:pPr>
    </w:p>
    <w:p w14:paraId="573FD080" w14:textId="77777777"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76672" behindDoc="0" locked="0" layoutInCell="1" allowOverlap="1" wp14:anchorId="663D016A" wp14:editId="4D6C2E07">
                <wp:simplePos x="0" y="0"/>
                <wp:positionH relativeFrom="margin">
                  <wp:posOffset>69850</wp:posOffset>
                </wp:positionH>
                <wp:positionV relativeFrom="paragraph">
                  <wp:posOffset>3429635</wp:posOffset>
                </wp:positionV>
                <wp:extent cx="2305050" cy="257175"/>
                <wp:effectExtent l="0" t="0" r="0" b="0"/>
                <wp:wrapNone/>
                <wp:docPr id="62" name="Cuadro de texto 62"/>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4A9CD4DC" w14:textId="77777777" w:rsidR="00A450BC" w:rsidRPr="00A7688D" w:rsidRDefault="00A450BC" w:rsidP="00A7688D">
                            <w:pPr>
                              <w:rPr>
                                <w:i/>
                                <w:color w:val="7F7F7F"/>
                                <w:sz w:val="14"/>
                              </w:rPr>
                            </w:pPr>
                            <w:r w:rsidRPr="00A7688D">
                              <w:rPr>
                                <w:i/>
                                <w:color w:val="7F7F7F"/>
                                <w:sz w:val="14"/>
                              </w:rPr>
                              <w:t>Fuente: Relación de Ingresos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63D016A" id="Cuadro de texto 62" o:spid="_x0000_s1041" type="#_x0000_t202" style="position:absolute;margin-left:5.5pt;margin-top:270.05pt;width:181.5pt;height:20.25pt;z-index:2516766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" filled="f" stroked="f" strokeweight=".5pt">
                <v:textbox>
                  <w:txbxContent>
                    <w:p w14:paraId="4A9CD4DC" w14:textId="77777777" w:rsidR="00A450BC" w:rsidRPr="00A7688D" w:rsidRDefault="00A450BC" w:rsidP="00A7688D">
                      <w:pPr>
                        <w:rPr>
                          <w:i/>
                          <w:color w:val="7F7F7F"/>
                          <w:sz w:val="14"/>
                        </w:rPr>
                      </w:pPr>
                      <w:r w:rsidRPr="00A7688D">
                        <w:rPr>
                          <w:i/>
                          <w:color w:val="7F7F7F"/>
                          <w:sz w:val="14"/>
                        </w:rPr>
                        <w:t>Fuente: Relación de Ingresos</w:t>
                      </w:r>
                    </w:p>
                  </w:txbxContent>
                </v:textbox>
                <w10:wrap anchorx="margin"/>
              </v:shape>
            </w:pict>
          </mc:Fallback>
        </mc:AlternateContent>
      </w:r>
      <w:r w:rsidRPr="00A7688D">
        <w:rPr>
          <w:rFonts w:ascii="Arial" w:eastAsia="Arial" w:hAnsi="Arial" w:cs="Arial"/>
          <w:b/>
          <w:noProof/>
          <w:lang w:val="en-US"/>
        </w:rPr>
        <w:drawing>
          <wp:inline distT="0" distB="0" distL="0" distR="0" wp14:anchorId="4A2E994F" wp14:editId="78BC5293">
            <wp:extent cx="6483144" cy="3772535"/>
            <wp:effectExtent l="0" t="0" r="0" b="0"/>
            <wp:docPr id="91" name="Imagen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494454" cy="3779116"/>
                    </a:xfrm>
                    <a:prstGeom prst="rect">
                      <a:avLst/>
                    </a:prstGeom>
                    <a:noFill/>
                  </pic:spPr>
                </pic:pic>
              </a:graphicData>
            </a:graphic>
          </wp:inline>
        </w:drawing>
      </w:r>
    </w:p>
    <w:p w14:paraId="67162CED" w14:textId="77777777" w:rsidR="00F45D97" w:rsidRDefault="00F45D97" w:rsidP="00A450BC">
      <w:pPr>
        <w:spacing w:after="0" w:line="240" w:lineRule="auto"/>
        <w:ind w:left="720"/>
        <w:contextualSpacing/>
        <w:jc w:val="center"/>
        <w:rPr>
          <w:rFonts w:ascii="Arial" w:eastAsia="Arial" w:hAnsi="Arial" w:cs="Arial"/>
          <w:b/>
          <w:lang w:val="es" w:eastAsia="es-CO"/>
        </w:rPr>
      </w:pPr>
    </w:p>
    <w:p w14:paraId="507FEF4D" w14:textId="77777777" w:rsidR="00F45D97" w:rsidRDefault="00F45D97" w:rsidP="00A450BC">
      <w:pPr>
        <w:spacing w:after="0" w:line="240" w:lineRule="auto"/>
        <w:ind w:left="720"/>
        <w:contextualSpacing/>
        <w:jc w:val="center"/>
        <w:rPr>
          <w:rFonts w:ascii="Arial" w:eastAsia="Arial" w:hAnsi="Arial" w:cs="Arial"/>
          <w:b/>
          <w:lang w:val="es" w:eastAsia="es-CO"/>
        </w:rPr>
      </w:pPr>
    </w:p>
    <w:p w14:paraId="462EB543" w14:textId="58C674E9" w:rsidR="00A7688D" w:rsidRPr="00A7688D" w:rsidRDefault="00A7688D" w:rsidP="00A450BC">
      <w:pPr>
        <w:spacing w:after="0" w:line="240" w:lineRule="auto"/>
        <w:ind w:left="720"/>
        <w:contextualSpacing/>
        <w:jc w:val="center"/>
        <w:rPr>
          <w:rFonts w:ascii="Arial" w:eastAsia="Arial" w:hAnsi="Arial" w:cs="Arial"/>
          <w:b/>
          <w:lang w:val="es" w:eastAsia="es-CO"/>
        </w:rPr>
      </w:pPr>
      <w:r w:rsidRPr="00A7688D">
        <w:rPr>
          <w:rFonts w:ascii="Arial" w:eastAsia="Arial" w:hAnsi="Arial" w:cs="Arial"/>
          <w:b/>
          <w:lang w:val="es" w:eastAsia="es-CO"/>
        </w:rPr>
        <w:t>INGRESOS CORRIENTES DE LIBRE DESTINACIÓN.</w:t>
      </w:r>
    </w:p>
    <w:p w14:paraId="08ECA15C" w14:textId="77777777" w:rsidR="00A7688D" w:rsidRPr="00A7688D" w:rsidRDefault="00A7688D" w:rsidP="00A450BC">
      <w:pPr>
        <w:spacing w:after="0" w:line="240" w:lineRule="auto"/>
        <w:ind w:left="720"/>
        <w:contextualSpacing/>
        <w:jc w:val="center"/>
        <w:rPr>
          <w:rFonts w:ascii="Arial" w:eastAsia="Arial" w:hAnsi="Arial" w:cs="Arial"/>
          <w:b/>
          <w:lang w:val="es" w:eastAsia="es-CO"/>
        </w:rPr>
      </w:pPr>
    </w:p>
    <w:p w14:paraId="78F70DFA"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Los ingresos corrientes de libre destinación a diciembre 31 de 2021, presenta un presupuesto de $309.005.919.105, durante la vigencia fiscal de 2021 se realizaron adiciones por valor de $34.026.936.542, soportando el acuerdo municipal número 033 de noviembre de 2021 para un total acumulado de $343.032.855.64, con un nivel de recaudo por el orden de $415.135.108.666 representando una ejecución del 121.02% frente a lo presupuestado.</w:t>
      </w:r>
      <w:r w:rsidRPr="00A7688D">
        <w:rPr>
          <w:rFonts w:ascii="Arial" w:eastAsia="Arial" w:hAnsi="Arial" w:cs="Arial"/>
          <w:lang w:val="es" w:eastAsia="es-CO"/>
        </w:rPr>
        <w:br/>
      </w:r>
    </w:p>
    <w:p w14:paraId="38E01B91" w14:textId="77777777" w:rsidR="00A7688D" w:rsidRPr="00A7688D" w:rsidRDefault="00A7688D" w:rsidP="00A450BC">
      <w:pPr>
        <w:spacing w:after="0" w:line="240" w:lineRule="auto"/>
        <w:contextualSpacing/>
        <w:rPr>
          <w:rFonts w:ascii="Arial" w:eastAsia="Arial" w:hAnsi="Arial" w:cs="Arial"/>
          <w:lang w:val="es" w:eastAsia="es-CO"/>
        </w:rPr>
      </w:pPr>
    </w:p>
    <w:p w14:paraId="088E6B50"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74624" behindDoc="0" locked="0" layoutInCell="1" allowOverlap="1" wp14:anchorId="6BB8BA4D" wp14:editId="28D00134">
                <wp:simplePos x="0" y="0"/>
                <wp:positionH relativeFrom="margin">
                  <wp:posOffset>-238125</wp:posOffset>
                </wp:positionH>
                <wp:positionV relativeFrom="paragraph">
                  <wp:posOffset>3069590</wp:posOffset>
                </wp:positionV>
                <wp:extent cx="2305050" cy="257175"/>
                <wp:effectExtent l="0" t="0" r="0" b="0"/>
                <wp:wrapNone/>
                <wp:docPr id="59" name="Cuadro de texto 59"/>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533BD756" w14:textId="77777777" w:rsidR="00A450BC" w:rsidRPr="00A7688D" w:rsidRDefault="00A450BC" w:rsidP="00A7688D">
                            <w:pPr>
                              <w:rPr>
                                <w:i/>
                                <w:color w:val="7F7F7F"/>
                                <w:sz w:val="14"/>
                              </w:rPr>
                            </w:pPr>
                            <w:r w:rsidRPr="00A7688D">
                              <w:rPr>
                                <w:i/>
                                <w:color w:val="7F7F7F"/>
                                <w:sz w:val="14"/>
                              </w:rPr>
                              <w:t>Fuente: Relación de Ingresos Dic//2021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B8BA4D" id="Cuadro de texto 59" o:spid="_x0000_s1042" type="#_x0000_t202" style="position:absolute;left:0;text-align:left;margin-left:-18.75pt;margin-top:241.7pt;width:181.5pt;height:20.25pt;z-index:25167462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" filled="f" stroked="f" strokeweight=".5pt">
                <v:textbox>
                  <w:txbxContent>
                    <w:p w14:paraId="533BD756" w14:textId="77777777" w:rsidR="00A450BC" w:rsidRPr="00A7688D" w:rsidRDefault="00A450BC" w:rsidP="00A7688D">
                      <w:pPr>
                        <w:rPr>
                          <w:i/>
                          <w:color w:val="7F7F7F"/>
                          <w:sz w:val="14"/>
                        </w:rPr>
                      </w:pPr>
                      <w:r w:rsidRPr="00A7688D">
                        <w:rPr>
                          <w:i/>
                          <w:color w:val="7F7F7F"/>
                          <w:sz w:val="14"/>
                        </w:rPr>
                        <w:t>Fuente: Relación de Ingresos Dic//2021</w:t>
                      </w:r>
                    </w:p>
                  </w:txbxContent>
                </v:textbox>
                <w10:wrap anchorx="margin"/>
              </v:shape>
            </w:pict>
          </mc:Fallback>
        </mc:AlternateContent>
      </w:r>
      <w:r w:rsidRPr="00A7688D">
        <w:rPr>
          <w:rFonts w:ascii="Arial" w:eastAsia="Arial" w:hAnsi="Arial" w:cs="Arial"/>
          <w:b/>
          <w:noProof/>
          <w:lang w:val="en-US"/>
        </w:rPr>
        <w:drawing>
          <wp:inline distT="0" distB="0" distL="0" distR="0" wp14:anchorId="4ECAEAA7" wp14:editId="5998DC70">
            <wp:extent cx="6169660" cy="3022531"/>
            <wp:effectExtent l="0" t="0" r="2540" b="6985"/>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192107" cy="3033528"/>
                    </a:xfrm>
                    <a:prstGeom prst="rect">
                      <a:avLst/>
                    </a:prstGeom>
                    <a:noFill/>
                  </pic:spPr>
                </pic:pic>
              </a:graphicData>
            </a:graphic>
          </wp:inline>
        </w:drawing>
      </w:r>
    </w:p>
    <w:p w14:paraId="5AB7832C" w14:textId="77777777" w:rsidR="00A7688D" w:rsidRPr="00A7688D" w:rsidRDefault="00A7688D" w:rsidP="00A450BC">
      <w:pPr>
        <w:spacing w:after="0" w:line="240" w:lineRule="auto"/>
        <w:contextualSpacing/>
        <w:jc w:val="center"/>
        <w:rPr>
          <w:rFonts w:ascii="Arial" w:eastAsia="Arial" w:hAnsi="Arial" w:cs="Arial"/>
          <w:b/>
          <w:lang w:val="es" w:eastAsia="es-CO"/>
        </w:rPr>
      </w:pPr>
    </w:p>
    <w:p w14:paraId="4D302825" w14:textId="77777777" w:rsidR="00A7688D" w:rsidRPr="00A7688D" w:rsidRDefault="00A7688D" w:rsidP="00A450BC">
      <w:pPr>
        <w:spacing w:after="0" w:line="240" w:lineRule="auto"/>
        <w:contextualSpacing/>
        <w:rPr>
          <w:rFonts w:ascii="Arial" w:eastAsia="Arial" w:hAnsi="Arial" w:cs="Arial"/>
          <w:lang w:val="es" w:eastAsia="es-CO"/>
        </w:rPr>
      </w:pPr>
      <w:r w:rsidRPr="00A7688D">
        <w:rPr>
          <w:rFonts w:ascii="Arial" w:eastAsia="Arial" w:hAnsi="Arial" w:cs="Arial"/>
          <w:lang w:val="es" w:eastAsia="es-CO"/>
        </w:rPr>
        <w:t>El impuesto de industria y comercio es el ingreso con mayor participación de recaudo representando el 49.01% de los ICLD, seguido del impuesto predial que participa con el 33.49%, la sobretasa a la gasolina representa el 7.24%, el impuesto de Avisos y tableros con el 6.52% los demás ingresos representan el 3.74%.</w:t>
      </w:r>
    </w:p>
    <w:p w14:paraId="4B80E244" w14:textId="77777777" w:rsidR="00A7688D" w:rsidRPr="00A7688D" w:rsidRDefault="00A7688D" w:rsidP="00A450BC">
      <w:pPr>
        <w:spacing w:after="0" w:line="240" w:lineRule="auto"/>
        <w:contextualSpacing/>
        <w:jc w:val="center"/>
        <w:rPr>
          <w:rFonts w:ascii="Arial" w:eastAsia="Arial" w:hAnsi="Arial" w:cs="Arial"/>
          <w:b/>
          <w:lang w:val="es" w:eastAsia="es-CO"/>
        </w:rPr>
      </w:pPr>
    </w:p>
    <w:p w14:paraId="2A7527D7" w14:textId="77777777" w:rsidR="00A7688D" w:rsidRPr="00A7688D" w:rsidRDefault="00A7688D" w:rsidP="00A450BC">
      <w:pPr>
        <w:spacing w:after="0" w:line="240" w:lineRule="auto"/>
        <w:ind w:left="720"/>
        <w:contextualSpacing/>
        <w:jc w:val="center"/>
        <w:rPr>
          <w:rFonts w:ascii="Arial" w:eastAsia="Arial" w:hAnsi="Arial" w:cs="Arial"/>
          <w:b/>
          <w:lang w:val="es" w:eastAsia="es-CO"/>
        </w:rPr>
      </w:pPr>
      <w:r w:rsidRPr="00A7688D">
        <w:rPr>
          <w:rFonts w:ascii="Arial" w:eastAsia="Arial" w:hAnsi="Arial" w:cs="Arial"/>
          <w:b/>
          <w:lang w:val="es" w:eastAsia="es-CO"/>
        </w:rPr>
        <w:t>RECAUDO POR MULTAS Y OTRAS RENTAS</w:t>
      </w:r>
    </w:p>
    <w:p w14:paraId="6B86347A" w14:textId="77777777" w:rsidR="00A7688D" w:rsidRPr="00A7688D" w:rsidRDefault="00A7688D" w:rsidP="00A450BC">
      <w:pPr>
        <w:spacing w:after="0" w:line="240" w:lineRule="auto"/>
        <w:ind w:left="720"/>
        <w:contextualSpacing/>
        <w:jc w:val="center"/>
        <w:rPr>
          <w:rFonts w:ascii="Arial" w:eastAsia="Arial" w:hAnsi="Arial" w:cs="Arial"/>
          <w:b/>
          <w:lang w:val="es" w:eastAsia="es-CO"/>
        </w:rPr>
      </w:pPr>
    </w:p>
    <w:p w14:paraId="16981034" w14:textId="77777777" w:rsidR="00A7688D" w:rsidRPr="00A7688D" w:rsidRDefault="00A7688D" w:rsidP="00A450BC">
      <w:pPr>
        <w:spacing w:after="0" w:line="240" w:lineRule="auto"/>
        <w:contextualSpacing/>
        <w:rPr>
          <w:rFonts w:ascii="Arial" w:eastAsia="Arial" w:hAnsi="Arial" w:cs="Arial"/>
          <w:b/>
          <w:lang w:val="es" w:eastAsia="es-CO"/>
        </w:rPr>
      </w:pPr>
    </w:p>
    <w:p w14:paraId="62B2534F" w14:textId="77777777" w:rsidR="00A7688D" w:rsidRPr="00A7688D" w:rsidRDefault="00A7688D" w:rsidP="00A450BC">
      <w:pPr>
        <w:spacing w:after="0" w:line="240" w:lineRule="auto"/>
        <w:contextualSpacing/>
        <w:jc w:val="center"/>
        <w:rPr>
          <w:rFonts w:ascii="Arial" w:eastAsia="Arial" w:hAnsi="Arial" w:cs="Arial"/>
          <w:b/>
          <w:lang w:val="es" w:eastAsia="es-CO"/>
        </w:rPr>
      </w:pPr>
    </w:p>
    <w:p w14:paraId="6E32F548"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noProof/>
          <w:lang w:val="en-US"/>
        </w:rPr>
        <w:drawing>
          <wp:inline distT="0" distB="0" distL="0" distR="0" wp14:anchorId="584D915F" wp14:editId="32CEDDCD">
            <wp:extent cx="5700228" cy="3419475"/>
            <wp:effectExtent l="0" t="0" r="0"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23455" cy="3433408"/>
                    </a:xfrm>
                    <a:prstGeom prst="rect">
                      <a:avLst/>
                    </a:prstGeom>
                    <a:noFill/>
                  </pic:spPr>
                </pic:pic>
              </a:graphicData>
            </a:graphic>
          </wp:inline>
        </w:drawing>
      </w:r>
    </w:p>
    <w:p w14:paraId="33F8C777" w14:textId="77777777" w:rsidR="00A7688D" w:rsidRPr="00A7688D" w:rsidRDefault="00A7688D" w:rsidP="00A450BC">
      <w:pPr>
        <w:spacing w:after="0" w:line="240" w:lineRule="auto"/>
        <w:contextualSpacing/>
        <w:jc w:val="center"/>
        <w:rPr>
          <w:rFonts w:ascii="Arial" w:eastAsia="Arial" w:hAnsi="Arial" w:cs="Arial"/>
          <w:b/>
          <w:lang w:val="es" w:eastAsia="es-CO"/>
        </w:rPr>
      </w:pPr>
    </w:p>
    <w:p w14:paraId="6A08E0E4"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El recaudo de las otras rentas ha alcanzado con corte 31 de diciembre 2021 un recaudo efectivo del </w:t>
      </w:r>
      <w:r w:rsidRPr="00A7688D">
        <w:rPr>
          <w:rFonts w:ascii="Arial" w:eastAsia="Arial" w:hAnsi="Arial" w:cs="Arial"/>
          <w:b/>
          <w:lang w:val="es" w:eastAsia="es-CO"/>
        </w:rPr>
        <w:t>102%</w:t>
      </w:r>
      <w:r w:rsidRPr="00A7688D">
        <w:rPr>
          <w:rFonts w:ascii="Arial" w:eastAsia="Arial" w:hAnsi="Arial" w:cs="Arial"/>
          <w:lang w:val="es" w:eastAsia="es-CO"/>
        </w:rPr>
        <w:t xml:space="preserve">, rentas como: avisos y tableros vigencia actual y anterior y publicidad exterior, han superado el 100% de la meta presupuestal, y las demás rentas superan el </w:t>
      </w:r>
      <w:r w:rsidRPr="00A7688D">
        <w:rPr>
          <w:rFonts w:ascii="Arial" w:eastAsia="Arial" w:hAnsi="Arial" w:cs="Arial"/>
          <w:b/>
          <w:lang w:val="es" w:eastAsia="es-CO"/>
        </w:rPr>
        <w:t>80%</w:t>
      </w:r>
      <w:r w:rsidRPr="00A7688D">
        <w:rPr>
          <w:rFonts w:ascii="Arial" w:eastAsia="Arial" w:hAnsi="Arial" w:cs="Arial"/>
          <w:lang w:val="es" w:eastAsia="es-CO"/>
        </w:rPr>
        <w:t xml:space="preserve"> del cumplimiento de la meta presupuestal. El recaudo por multas del código de policía fue del </w:t>
      </w:r>
      <w:r w:rsidRPr="00A7688D">
        <w:rPr>
          <w:rFonts w:ascii="Arial" w:eastAsia="Arial" w:hAnsi="Arial" w:cs="Arial"/>
          <w:b/>
          <w:lang w:val="es" w:eastAsia="es-CO"/>
        </w:rPr>
        <w:t xml:space="preserve">44% </w:t>
      </w:r>
      <w:r w:rsidRPr="00A7688D">
        <w:rPr>
          <w:rFonts w:ascii="Arial" w:eastAsia="Arial" w:hAnsi="Arial" w:cs="Arial"/>
          <w:lang w:val="es" w:eastAsia="es-CO"/>
        </w:rPr>
        <w:t>de lo presupuestado, en la vigencia se recaudó un total de $366.607.400 de los $1.000.000.000 presupuestados.</w:t>
      </w:r>
    </w:p>
    <w:p w14:paraId="71A881A9"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El recaudo del impuesto de avisos y tableros tanto para la </w:t>
      </w:r>
      <w:r w:rsidRPr="00A7688D">
        <w:rPr>
          <w:rFonts w:ascii="Arial" w:eastAsia="Arial" w:hAnsi="Arial" w:cs="Arial"/>
          <w:i/>
          <w:lang w:val="es" w:eastAsia="es-CO"/>
        </w:rPr>
        <w:t>vigencia actual</w:t>
      </w:r>
      <w:r w:rsidRPr="00A7688D">
        <w:rPr>
          <w:rFonts w:ascii="Arial" w:eastAsia="Arial" w:hAnsi="Arial" w:cs="Arial"/>
          <w:lang w:val="es" w:eastAsia="es-CO"/>
        </w:rPr>
        <w:t xml:space="preserve"> con corte 31 de diciembre 2021 superó la meta presupuesta, pues de $18.888 millones se recaudó $25.549 millones, para una eficiencia en el recaudo del </w:t>
      </w:r>
      <w:r w:rsidRPr="00A7688D">
        <w:rPr>
          <w:rFonts w:ascii="Arial" w:eastAsia="Arial" w:hAnsi="Arial" w:cs="Arial"/>
          <w:b/>
          <w:lang w:val="es" w:eastAsia="es-CO"/>
        </w:rPr>
        <w:t>135%</w:t>
      </w:r>
      <w:r w:rsidRPr="00A7688D">
        <w:rPr>
          <w:rFonts w:ascii="Arial" w:eastAsia="Arial" w:hAnsi="Arial" w:cs="Arial"/>
          <w:lang w:val="es" w:eastAsia="es-CO"/>
        </w:rPr>
        <w:t xml:space="preserve">. El recaudo del impuesto de avisos y tableros tanto para la </w:t>
      </w:r>
      <w:r w:rsidRPr="00A7688D">
        <w:rPr>
          <w:rFonts w:ascii="Arial" w:eastAsia="Arial" w:hAnsi="Arial" w:cs="Arial"/>
          <w:i/>
          <w:lang w:val="es" w:eastAsia="es-CO"/>
        </w:rPr>
        <w:t>vigencia anterior</w:t>
      </w:r>
      <w:r w:rsidRPr="00A7688D">
        <w:rPr>
          <w:rFonts w:ascii="Arial" w:eastAsia="Arial" w:hAnsi="Arial" w:cs="Arial"/>
          <w:lang w:val="es" w:eastAsia="es-CO"/>
        </w:rPr>
        <w:t xml:space="preserve"> durante el 2021 superó igualmente el valor presupuestado, pues de $771 millones se recaudaron $1.523, para una eficiencia en el recaudo del </w:t>
      </w:r>
      <w:r w:rsidRPr="00A7688D">
        <w:rPr>
          <w:rFonts w:ascii="Arial" w:eastAsia="Arial" w:hAnsi="Arial" w:cs="Arial"/>
          <w:b/>
          <w:lang w:val="es" w:eastAsia="es-CO"/>
        </w:rPr>
        <w:t>197%</w:t>
      </w:r>
      <w:r w:rsidRPr="00A7688D">
        <w:rPr>
          <w:rFonts w:ascii="Arial" w:eastAsia="Arial" w:hAnsi="Arial" w:cs="Arial"/>
          <w:lang w:val="es" w:eastAsia="es-CO"/>
        </w:rPr>
        <w:t xml:space="preserve">. </w:t>
      </w:r>
    </w:p>
    <w:p w14:paraId="688333BE"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En la vigencia de 2021 por concepto de sobretasa a la gasolina se asignó un valor presupuestado definitivo de $23.284 millones de pesos, al corte de 31 de diciembre, el recaudo fue de $30.077 millones de pesos para una eficiencia del </w:t>
      </w:r>
      <w:r w:rsidRPr="00A7688D">
        <w:rPr>
          <w:rFonts w:ascii="Arial" w:eastAsia="Arial" w:hAnsi="Arial" w:cs="Arial"/>
          <w:b/>
          <w:lang w:val="es" w:eastAsia="es-CO"/>
        </w:rPr>
        <w:t>129%</w:t>
      </w:r>
      <w:r w:rsidRPr="00A7688D">
        <w:rPr>
          <w:rFonts w:ascii="Arial" w:eastAsia="Arial" w:hAnsi="Arial" w:cs="Arial"/>
          <w:lang w:val="es" w:eastAsia="es-CO"/>
        </w:rPr>
        <w:t>. El comportamiento del recaudo mes a mes es el siguiente:</w:t>
      </w:r>
    </w:p>
    <w:p w14:paraId="0C64E9E7" w14:textId="77777777" w:rsidR="00A7688D" w:rsidRPr="00A7688D" w:rsidRDefault="00A7688D" w:rsidP="00A450BC">
      <w:pPr>
        <w:spacing w:after="0" w:line="240" w:lineRule="auto"/>
        <w:contextualSpacing/>
        <w:jc w:val="center"/>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93056" behindDoc="0" locked="0" layoutInCell="1" allowOverlap="1" wp14:anchorId="451FD7B7" wp14:editId="71A363F0">
                <wp:simplePos x="0" y="0"/>
                <wp:positionH relativeFrom="margin">
                  <wp:posOffset>4616450</wp:posOffset>
                </wp:positionH>
                <wp:positionV relativeFrom="paragraph">
                  <wp:posOffset>1682750</wp:posOffset>
                </wp:positionV>
                <wp:extent cx="2305050" cy="257175"/>
                <wp:effectExtent l="0" t="0" r="0" b="0"/>
                <wp:wrapNone/>
                <wp:docPr id="84" name="Cuadro de texto 84"/>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37875FC8" w14:textId="77777777" w:rsidR="00A450BC" w:rsidRPr="00A7688D" w:rsidRDefault="00A450BC" w:rsidP="00A7688D">
                            <w:pPr>
                              <w:rPr>
                                <w:i/>
                                <w:color w:val="7F7F7F"/>
                                <w:sz w:val="14"/>
                              </w:rPr>
                            </w:pPr>
                            <w:r w:rsidRPr="00A7688D">
                              <w:rPr>
                                <w:i/>
                                <w:color w:val="7F7F7F"/>
                                <w:sz w:val="14"/>
                              </w:rPr>
                              <w:t>Cifras en Millones de 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51FD7B7" id="Cuadro de texto 84" o:spid="_x0000_s1043" type="#_x0000_t202" style="position:absolute;left:0;text-align:left;margin-left:363.5pt;margin-top:132.5pt;width:181.5pt;height:20.25pt;z-index:2516930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" filled="f" stroked="f" strokeweight=".5pt">
                <v:textbox>
                  <w:txbxContent>
                    <w:p w14:paraId="37875FC8" w14:textId="77777777" w:rsidR="00A450BC" w:rsidRPr="00A7688D" w:rsidRDefault="00A450BC" w:rsidP="00A7688D">
                      <w:pPr>
                        <w:rPr>
                          <w:i/>
                          <w:color w:val="7F7F7F"/>
                          <w:sz w:val="14"/>
                        </w:rPr>
                      </w:pPr>
                      <w:r w:rsidRPr="00A7688D">
                        <w:rPr>
                          <w:i/>
                          <w:color w:val="7F7F7F"/>
                          <w:sz w:val="14"/>
                        </w:rPr>
                        <w:t>Cifras en Millones de COP</w:t>
                      </w:r>
                    </w:p>
                  </w:txbxContent>
                </v:textbox>
                <w10:wrap anchorx="margin"/>
              </v:shape>
            </w:pict>
          </mc:Fallback>
        </mc:AlternateContent>
      </w:r>
      <w:r w:rsidRPr="00A7688D">
        <w:rPr>
          <w:rFonts w:ascii="Arial" w:eastAsia="Arial" w:hAnsi="Arial" w:cs="Arial"/>
          <w:b/>
          <w:noProof/>
          <w:lang w:val="en-US"/>
        </w:rPr>
        <mc:AlternateContent>
          <mc:Choice Requires="wps">
            <w:drawing>
              <wp:anchor distT="0" distB="0" distL="114300" distR="114300" simplePos="0" relativeHeight="251694080" behindDoc="0" locked="0" layoutInCell="1" allowOverlap="1" wp14:anchorId="243DF3F0" wp14:editId="77C3FA80">
                <wp:simplePos x="0" y="0"/>
                <wp:positionH relativeFrom="margin">
                  <wp:posOffset>-57150</wp:posOffset>
                </wp:positionH>
                <wp:positionV relativeFrom="paragraph">
                  <wp:posOffset>1819910</wp:posOffset>
                </wp:positionV>
                <wp:extent cx="2305050" cy="257175"/>
                <wp:effectExtent l="0" t="0" r="0" b="0"/>
                <wp:wrapNone/>
                <wp:docPr id="49" name="Cuadro de texto 49"/>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40D67458" w14:textId="77777777" w:rsidR="00A450BC" w:rsidRPr="00A7688D" w:rsidRDefault="00A450BC" w:rsidP="00A7688D">
                            <w:pPr>
                              <w:rPr>
                                <w:i/>
                                <w:color w:val="7F7F7F"/>
                                <w:sz w:val="14"/>
                              </w:rPr>
                            </w:pPr>
                            <w:r w:rsidRPr="00A7688D">
                              <w:rPr>
                                <w:i/>
                                <w:color w:val="7F7F7F"/>
                                <w:sz w:val="14"/>
                              </w:rPr>
                              <w:t>Fuente: Relación de Ingresos Dic//2021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43DF3F0" id="Cuadro de texto 49" o:spid="_x0000_s1044" type="#_x0000_t202" style="position:absolute;left:0;text-align:left;margin-left:-4.5pt;margin-top:143.3pt;width:181.5pt;height:20.25pt;z-index:2516940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" filled="f" stroked="f" strokeweight=".5pt">
                <v:textbox>
                  <w:txbxContent>
                    <w:p w14:paraId="40D67458" w14:textId="77777777" w:rsidR="00A450BC" w:rsidRPr="00A7688D" w:rsidRDefault="00A450BC" w:rsidP="00A7688D">
                      <w:pPr>
                        <w:rPr>
                          <w:i/>
                          <w:color w:val="7F7F7F"/>
                          <w:sz w:val="14"/>
                        </w:rPr>
                      </w:pPr>
                      <w:r w:rsidRPr="00A7688D">
                        <w:rPr>
                          <w:i/>
                          <w:color w:val="7F7F7F"/>
                          <w:sz w:val="14"/>
                        </w:rPr>
                        <w:t>Fuente: Relación de Ingresos Dic//2021</w:t>
                      </w:r>
                    </w:p>
                  </w:txbxContent>
                </v:textbox>
                <w10:wrap anchorx="margin"/>
              </v:shape>
            </w:pict>
          </mc:Fallback>
        </mc:AlternateContent>
      </w:r>
      <w:r w:rsidRPr="00A7688D">
        <w:rPr>
          <w:rFonts w:ascii="Arial" w:eastAsia="Arial" w:hAnsi="Arial" w:cs="Arial"/>
          <w:noProof/>
          <w:lang w:val="en-US"/>
        </w:rPr>
        <w:drawing>
          <wp:inline distT="0" distB="0" distL="0" distR="0" wp14:anchorId="346E092C" wp14:editId="7C629C72">
            <wp:extent cx="5234940" cy="1742321"/>
            <wp:effectExtent l="0" t="0" r="3810" b="0"/>
            <wp:docPr id="94"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257797" cy="1749928"/>
                    </a:xfrm>
                    <a:prstGeom prst="rect">
                      <a:avLst/>
                    </a:prstGeom>
                    <a:noFill/>
                  </pic:spPr>
                </pic:pic>
              </a:graphicData>
            </a:graphic>
          </wp:inline>
        </w:drawing>
      </w:r>
    </w:p>
    <w:p w14:paraId="166DE949" w14:textId="77777777" w:rsidR="00A7688D" w:rsidRPr="00A7688D" w:rsidRDefault="00A7688D" w:rsidP="00A450BC">
      <w:pPr>
        <w:spacing w:after="0" w:line="240" w:lineRule="auto"/>
        <w:contextualSpacing/>
        <w:jc w:val="both"/>
        <w:rPr>
          <w:rFonts w:ascii="Arial" w:eastAsia="Arial" w:hAnsi="Arial" w:cs="Arial"/>
          <w:lang w:val="es" w:eastAsia="es-CO"/>
        </w:rPr>
      </w:pPr>
    </w:p>
    <w:p w14:paraId="119B4900" w14:textId="77777777" w:rsidR="00A7688D" w:rsidRPr="00A7688D" w:rsidRDefault="00A7688D" w:rsidP="00A450BC">
      <w:pPr>
        <w:spacing w:after="0" w:line="240" w:lineRule="auto"/>
        <w:contextualSpacing/>
        <w:rPr>
          <w:rFonts w:ascii="Arial" w:eastAsia="Arial" w:hAnsi="Arial" w:cs="Arial"/>
          <w:b/>
          <w:lang w:val="es" w:eastAsia="es-CO"/>
        </w:rPr>
      </w:pPr>
    </w:p>
    <w:p w14:paraId="0D4C3050" w14:textId="77777777" w:rsidR="00A7688D" w:rsidRPr="00A7688D" w:rsidRDefault="00A7688D" w:rsidP="00A450BC">
      <w:pPr>
        <w:spacing w:after="0" w:line="240" w:lineRule="auto"/>
        <w:ind w:left="720"/>
        <w:contextualSpacing/>
        <w:jc w:val="center"/>
        <w:rPr>
          <w:rFonts w:ascii="Arial" w:eastAsia="Arial" w:hAnsi="Arial" w:cs="Arial"/>
          <w:b/>
          <w:lang w:val="es" w:eastAsia="es-CO"/>
        </w:rPr>
      </w:pPr>
    </w:p>
    <w:p w14:paraId="3EE62017" w14:textId="77777777" w:rsidR="00A7688D" w:rsidRPr="00A7688D" w:rsidRDefault="00A7688D" w:rsidP="00A450BC">
      <w:pPr>
        <w:spacing w:after="0" w:line="240" w:lineRule="auto"/>
        <w:contextualSpacing/>
        <w:rPr>
          <w:rFonts w:ascii="Arial" w:eastAsia="Arial" w:hAnsi="Arial" w:cs="Arial"/>
          <w:b/>
          <w:lang w:val="es" w:eastAsia="es-CO"/>
        </w:rPr>
      </w:pPr>
    </w:p>
    <w:p w14:paraId="1D69E095" w14:textId="77777777" w:rsidR="00A7688D" w:rsidRPr="00A7688D" w:rsidRDefault="00A7688D" w:rsidP="00A450BC">
      <w:pPr>
        <w:spacing w:after="0" w:line="240" w:lineRule="auto"/>
        <w:ind w:left="720"/>
        <w:contextualSpacing/>
        <w:jc w:val="center"/>
        <w:rPr>
          <w:rFonts w:ascii="Arial" w:eastAsia="Arial" w:hAnsi="Arial" w:cs="Arial"/>
          <w:b/>
          <w:lang w:val="es" w:eastAsia="es-CO"/>
        </w:rPr>
      </w:pPr>
      <w:r w:rsidRPr="00A7688D">
        <w:rPr>
          <w:rFonts w:ascii="Arial" w:eastAsia="Arial" w:hAnsi="Arial" w:cs="Arial"/>
          <w:b/>
          <w:lang w:val="es" w:eastAsia="es-CO"/>
        </w:rPr>
        <w:t>INGRESO VS GASTO MUNICIPAL SEGUNDO TRIMESTRE</w:t>
      </w:r>
    </w:p>
    <w:p w14:paraId="01D97FE3" w14:textId="77777777" w:rsidR="00A7688D" w:rsidRPr="00A7688D" w:rsidRDefault="00A7688D" w:rsidP="00A450BC">
      <w:pPr>
        <w:spacing w:after="0" w:line="240" w:lineRule="auto"/>
        <w:ind w:left="720"/>
        <w:contextualSpacing/>
        <w:rPr>
          <w:rFonts w:ascii="Arial" w:eastAsia="Arial" w:hAnsi="Arial" w:cs="Arial"/>
          <w:b/>
          <w:lang w:val="es" w:eastAsia="es-CO"/>
        </w:rPr>
      </w:pPr>
    </w:p>
    <w:p w14:paraId="100BCD15"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noProof/>
          <w:lang w:val="en-US"/>
        </w:rPr>
        <w:drawing>
          <wp:inline distT="0" distB="0" distL="0" distR="0" wp14:anchorId="6E18BBD8" wp14:editId="45EB462E">
            <wp:extent cx="6021070" cy="1676969"/>
            <wp:effectExtent l="0" t="0" r="0" b="0"/>
            <wp:docPr id="95"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087642" cy="1695510"/>
                    </a:xfrm>
                    <a:prstGeom prst="rect">
                      <a:avLst/>
                    </a:prstGeom>
                    <a:noFill/>
                  </pic:spPr>
                </pic:pic>
              </a:graphicData>
            </a:graphic>
          </wp:inline>
        </w:drawing>
      </w:r>
    </w:p>
    <w:p w14:paraId="2FC75927" w14:textId="77777777" w:rsidR="00A7688D" w:rsidRPr="00A7688D" w:rsidRDefault="00A7688D" w:rsidP="00A450BC">
      <w:pPr>
        <w:spacing w:after="0" w:line="240" w:lineRule="auto"/>
        <w:ind w:left="720"/>
        <w:contextualSpacing/>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73600" behindDoc="0" locked="0" layoutInCell="1" allowOverlap="1" wp14:anchorId="6DF01E29" wp14:editId="2FC207BA">
                <wp:simplePos x="0" y="0"/>
                <wp:positionH relativeFrom="margin">
                  <wp:align>left</wp:align>
                </wp:positionH>
                <wp:positionV relativeFrom="paragraph">
                  <wp:posOffset>-635</wp:posOffset>
                </wp:positionV>
                <wp:extent cx="2305050" cy="257175"/>
                <wp:effectExtent l="0" t="0" r="0" b="0"/>
                <wp:wrapNone/>
                <wp:docPr id="57" name="Cuadro de texto 57"/>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16C8C939" w14:textId="77777777" w:rsidR="00A450BC" w:rsidRPr="00A7688D" w:rsidRDefault="00A450BC" w:rsidP="00A7688D">
                            <w:pPr>
                              <w:rPr>
                                <w:i/>
                                <w:color w:val="7F7F7F"/>
                                <w:sz w:val="14"/>
                              </w:rPr>
                            </w:pPr>
                            <w:r w:rsidRPr="00A7688D">
                              <w:rPr>
                                <w:i/>
                                <w:color w:val="7F7F7F"/>
                                <w:sz w:val="14"/>
                              </w:rPr>
                              <w:t>Fuente: PAC BASE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DF01E29" id="Cuadro de texto 57" o:spid="_x0000_s1045" type="#_x0000_t202" style="position:absolute;left:0;text-align:left;margin-left:0;margin-top:-.05pt;width:181.5pt;height:20.25pt;z-index:25167360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" filled="f" stroked="f" strokeweight=".5pt">
                <v:textbox>
                  <w:txbxContent>
                    <w:p w14:paraId="16C8C939" w14:textId="77777777" w:rsidR="00A450BC" w:rsidRPr="00A7688D" w:rsidRDefault="00A450BC" w:rsidP="00A7688D">
                      <w:pPr>
                        <w:rPr>
                          <w:i/>
                          <w:color w:val="7F7F7F"/>
                          <w:sz w:val="14"/>
                        </w:rPr>
                      </w:pPr>
                      <w:r w:rsidRPr="00A7688D">
                        <w:rPr>
                          <w:i/>
                          <w:color w:val="7F7F7F"/>
                          <w:sz w:val="14"/>
                        </w:rPr>
                        <w:t>Fuente: PAC BASE 2021</w:t>
                      </w:r>
                    </w:p>
                  </w:txbxContent>
                </v:textbox>
                <w10:wrap anchorx="margin"/>
              </v:shape>
            </w:pict>
          </mc:Fallback>
        </mc:AlternateContent>
      </w:r>
    </w:p>
    <w:p w14:paraId="0DB3F255"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El ingreso total presupuestado para la vigencia 2021 asciende a $1.278.272.186.306, durante el total de la vigencia 2021 se recaudó $1.252.440.293.404 representando un </w:t>
      </w:r>
      <w:r w:rsidRPr="00A7688D">
        <w:rPr>
          <w:rFonts w:ascii="Arial" w:eastAsia="Arial" w:hAnsi="Arial" w:cs="Arial"/>
          <w:b/>
          <w:lang w:val="es" w:eastAsia="es-CO"/>
        </w:rPr>
        <w:t xml:space="preserve">98% </w:t>
      </w:r>
      <w:r w:rsidRPr="00A7688D">
        <w:rPr>
          <w:rFonts w:ascii="Arial" w:eastAsia="Arial" w:hAnsi="Arial" w:cs="Arial"/>
          <w:lang w:val="es" w:eastAsia="es-CO"/>
        </w:rPr>
        <w:t>de lo recaudado frente a lo presupuestado. El recaudo de estos ingresos se ha hecho bajo dos diferentes modalidades:</w:t>
      </w:r>
      <w:r w:rsidRPr="00A7688D">
        <w:rPr>
          <w:rFonts w:ascii="Arial" w:eastAsia="Arial" w:hAnsi="Arial" w:cs="Arial"/>
          <w:b/>
          <w:lang w:val="es" w:eastAsia="es-CO"/>
        </w:rPr>
        <w:t xml:space="preserve"> Pagos Electrónicos 28%</w:t>
      </w:r>
      <w:r w:rsidRPr="00A7688D">
        <w:rPr>
          <w:rFonts w:ascii="Arial" w:eastAsia="Arial" w:hAnsi="Arial" w:cs="Arial"/>
          <w:lang w:val="es" w:eastAsia="es-CO"/>
        </w:rPr>
        <w:t xml:space="preserve"> y Pago por ventanilla en Bancos 71% de los 167.248 pagos efectuados durante el 2021. </w:t>
      </w:r>
    </w:p>
    <w:p w14:paraId="4B644D18" w14:textId="77777777" w:rsidR="00A7688D" w:rsidRPr="00A7688D" w:rsidRDefault="00A7688D" w:rsidP="00A450BC">
      <w:pPr>
        <w:spacing w:after="0" w:line="240" w:lineRule="auto"/>
        <w:contextualSpacing/>
        <w:rPr>
          <w:rFonts w:ascii="Arial" w:eastAsia="Arial" w:hAnsi="Arial" w:cs="Arial"/>
          <w:lang w:val="es" w:eastAsia="es-CO"/>
        </w:rPr>
      </w:pPr>
      <w:r w:rsidRPr="00A7688D">
        <w:rPr>
          <w:rFonts w:ascii="Arial" w:eastAsia="Arial" w:hAnsi="Arial" w:cs="Arial"/>
          <w:lang w:val="es" w:eastAsia="es-CO"/>
        </w:rPr>
        <w:t xml:space="preserve"> </w:t>
      </w:r>
    </w:p>
    <w:p w14:paraId="61EE5D9F" w14:textId="77777777"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INGRESOS TRIBUTARIOS:</w:t>
      </w:r>
    </w:p>
    <w:p w14:paraId="108A76AE" w14:textId="77777777" w:rsidR="00A7688D" w:rsidRPr="00A7688D" w:rsidRDefault="00A7688D" w:rsidP="00A450BC">
      <w:pPr>
        <w:spacing w:after="0" w:line="240" w:lineRule="auto"/>
        <w:contextualSpacing/>
        <w:rPr>
          <w:rFonts w:ascii="Arial" w:eastAsia="Arial" w:hAnsi="Arial" w:cs="Arial"/>
          <w:b/>
          <w:lang w:val="es" w:eastAsia="es-CO"/>
        </w:rPr>
      </w:pPr>
    </w:p>
    <w:p w14:paraId="2AF7A37D" w14:textId="77777777" w:rsidR="00A7688D" w:rsidRPr="00A7688D" w:rsidRDefault="00A7688D" w:rsidP="00A450BC">
      <w:pPr>
        <w:spacing w:after="0" w:line="240" w:lineRule="auto"/>
        <w:contextualSpacing/>
        <w:rPr>
          <w:rFonts w:ascii="Arial" w:eastAsia="Arial" w:hAnsi="Arial" w:cs="Arial"/>
          <w:lang w:val="es" w:eastAsia="es-CO"/>
        </w:rPr>
      </w:pPr>
      <w:r w:rsidRPr="00A7688D">
        <w:rPr>
          <w:rFonts w:ascii="Arial" w:eastAsia="Arial" w:hAnsi="Arial" w:cs="Arial"/>
          <w:lang w:val="es" w:eastAsia="es-CO"/>
        </w:rPr>
        <w:t xml:space="preserve">Al corte de diciembre 31 de 2021, el ingreso tributario presupuestado definitivo asciende a $433.168 millones de pesos, con un nivel de recaudo de $515.574 millones, lo que representa el </w:t>
      </w:r>
      <w:r w:rsidRPr="00A7688D">
        <w:rPr>
          <w:rFonts w:ascii="Arial" w:eastAsia="Arial" w:hAnsi="Arial" w:cs="Arial"/>
          <w:b/>
          <w:lang w:val="es" w:eastAsia="es-CO"/>
        </w:rPr>
        <w:t xml:space="preserve">119% </w:t>
      </w:r>
      <w:r w:rsidRPr="00A7688D">
        <w:rPr>
          <w:rFonts w:ascii="Arial" w:eastAsia="Arial" w:hAnsi="Arial" w:cs="Arial"/>
          <w:lang w:val="es" w:eastAsia="es-CO"/>
        </w:rPr>
        <w:t>de eficiencia frente a lo presupuestado.</w:t>
      </w:r>
    </w:p>
    <w:p w14:paraId="7947C7AD" w14:textId="77777777" w:rsidR="00A7688D" w:rsidRPr="00A7688D" w:rsidRDefault="00A7688D" w:rsidP="00A450BC">
      <w:pPr>
        <w:spacing w:after="0" w:line="240" w:lineRule="auto"/>
        <w:contextualSpacing/>
        <w:rPr>
          <w:rFonts w:ascii="Arial" w:eastAsia="Arial" w:hAnsi="Arial" w:cs="Arial"/>
          <w:lang w:val="es" w:eastAsia="es-CO"/>
        </w:rPr>
      </w:pPr>
    </w:p>
    <w:p w14:paraId="51C42CCF"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Los ingresos Tributarios representan un potencial importante la estructura financiera de los recursos, los conceptos de ingresos de mayor incidencia lo representa el Impuesto de industria y Comercio con el 39.46% de participación en esta clasificación, le sigue en orden de importancia el Impuesto Predial Unificado con participación del 26.97%, el impuesto de alumbrado público con el 8.89%, el impuesto de avisos y tableros con el 5.25%, Sobretasa a la Gasolina motor con el 5.83% para un acumulado del 86.40% los demás ingresos el 13.60%, se incluye Sobre Tasa bomberil, estampillas, entre otros .</w:t>
      </w:r>
    </w:p>
    <w:p w14:paraId="6DF7EFDE" w14:textId="77777777" w:rsidR="00A7688D" w:rsidRPr="00A7688D" w:rsidRDefault="00A7688D" w:rsidP="00A450BC">
      <w:pPr>
        <w:spacing w:after="0" w:line="240" w:lineRule="auto"/>
        <w:contextualSpacing/>
        <w:jc w:val="both"/>
        <w:rPr>
          <w:rFonts w:ascii="Arial" w:eastAsia="Arial" w:hAnsi="Arial" w:cs="Arial"/>
          <w:lang w:val="es" w:eastAsia="es-CO"/>
        </w:rPr>
      </w:pPr>
    </w:p>
    <w:p w14:paraId="5BB9FC5A" w14:textId="77777777" w:rsidR="00A7688D" w:rsidRPr="00A7688D" w:rsidRDefault="00A7688D" w:rsidP="00A450BC">
      <w:pPr>
        <w:spacing w:after="0" w:line="240" w:lineRule="auto"/>
        <w:contextualSpacing/>
        <w:jc w:val="both"/>
        <w:rPr>
          <w:rFonts w:ascii="Arial" w:eastAsia="Arial" w:hAnsi="Arial" w:cs="Arial"/>
          <w:b/>
          <w:lang w:val="es" w:eastAsia="es-CO"/>
        </w:rPr>
      </w:pPr>
      <w:r w:rsidRPr="00A7688D">
        <w:rPr>
          <w:rFonts w:ascii="Arial" w:eastAsia="Arial" w:hAnsi="Arial" w:cs="Arial"/>
          <w:b/>
          <w:lang w:val="es" w:eastAsia="es-CO"/>
        </w:rPr>
        <w:t>INGRESOS NO TRIBUTARIOS</w:t>
      </w:r>
    </w:p>
    <w:p w14:paraId="0912E755" w14:textId="77777777" w:rsidR="00A7688D" w:rsidRPr="00A7688D" w:rsidRDefault="00A7688D" w:rsidP="00A450BC">
      <w:pPr>
        <w:spacing w:after="0" w:line="240" w:lineRule="auto"/>
        <w:contextualSpacing/>
        <w:jc w:val="both"/>
        <w:rPr>
          <w:rFonts w:ascii="Arial" w:eastAsia="Arial" w:hAnsi="Arial" w:cs="Arial"/>
          <w:lang w:val="es" w:eastAsia="es-CO"/>
        </w:rPr>
      </w:pPr>
    </w:p>
    <w:p w14:paraId="35416B2A"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En la estructura de los ingresos </w:t>
      </w:r>
      <w:r w:rsidRPr="00A7688D">
        <w:rPr>
          <w:rFonts w:ascii="Arial" w:eastAsia="Arial" w:hAnsi="Arial" w:cs="Arial"/>
          <w:b/>
          <w:lang w:val="es" w:eastAsia="es-CO"/>
        </w:rPr>
        <w:t>NO</w:t>
      </w:r>
      <w:r w:rsidRPr="00A7688D">
        <w:rPr>
          <w:rFonts w:ascii="Arial" w:eastAsia="Arial" w:hAnsi="Arial" w:cs="Arial"/>
          <w:lang w:val="es" w:eastAsia="es-CO"/>
        </w:rPr>
        <w:t xml:space="preserve"> tributarios el valor del presupuesto definitivo asignado es de $537.687 millones de pesos, el recaudo de estos ingresos asciende a $540.589, representando así el </w:t>
      </w:r>
      <w:r w:rsidRPr="00A7688D">
        <w:rPr>
          <w:rFonts w:ascii="Arial" w:eastAsia="Arial" w:hAnsi="Arial" w:cs="Arial"/>
          <w:b/>
          <w:lang w:val="es" w:eastAsia="es-CO"/>
        </w:rPr>
        <w:t xml:space="preserve">101% </w:t>
      </w:r>
      <w:r w:rsidRPr="00A7688D">
        <w:rPr>
          <w:rFonts w:ascii="Arial" w:eastAsia="Arial" w:hAnsi="Arial" w:cs="Arial"/>
          <w:lang w:val="es" w:eastAsia="es-CO"/>
        </w:rPr>
        <w:t>en la eficiencia del recaudo.</w:t>
      </w:r>
    </w:p>
    <w:p w14:paraId="29B90872"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Los conceptos de ingresos no tributarios representan partidas de gran impacto en las finanzas del Municipio de Bucaramanga. Se destaca el ingreso del Sistema general de Participación y el Ingreso por </w:t>
      </w:r>
      <w:proofErr w:type="spellStart"/>
      <w:r w:rsidRPr="00A7688D">
        <w:rPr>
          <w:rFonts w:ascii="Arial" w:eastAsia="Arial" w:hAnsi="Arial" w:cs="Arial"/>
          <w:lang w:val="es" w:eastAsia="es-CO"/>
        </w:rPr>
        <w:t>Fosyga</w:t>
      </w:r>
      <w:proofErr w:type="spellEnd"/>
      <w:r w:rsidRPr="00A7688D">
        <w:rPr>
          <w:rFonts w:ascii="Arial" w:eastAsia="Arial" w:hAnsi="Arial" w:cs="Arial"/>
          <w:lang w:val="es" w:eastAsia="es-CO"/>
        </w:rPr>
        <w:t>-Coljuegos, agrupado en transferencias cubren el 95.91% del total de recaudo de los ingresos no tributarios y el restante 4.09% los ingresos por multas, intereses entre otros.</w:t>
      </w:r>
    </w:p>
    <w:p w14:paraId="3A85BD41" w14:textId="77777777" w:rsidR="00A7688D" w:rsidRPr="00A7688D" w:rsidRDefault="00A7688D" w:rsidP="00A450BC">
      <w:pPr>
        <w:spacing w:after="0" w:line="240" w:lineRule="auto"/>
        <w:contextualSpacing/>
        <w:jc w:val="both"/>
        <w:rPr>
          <w:rFonts w:ascii="Arial" w:eastAsia="Arial" w:hAnsi="Arial" w:cs="Arial"/>
          <w:lang w:val="es" w:eastAsia="es-CO"/>
        </w:rPr>
      </w:pPr>
    </w:p>
    <w:p w14:paraId="37BA3729" w14:textId="77777777" w:rsidR="00A7688D" w:rsidRPr="00A7688D" w:rsidRDefault="00A7688D" w:rsidP="00A450BC">
      <w:pPr>
        <w:spacing w:after="0" w:line="240" w:lineRule="auto"/>
        <w:contextualSpacing/>
        <w:jc w:val="both"/>
        <w:rPr>
          <w:rFonts w:ascii="Arial" w:eastAsia="Arial" w:hAnsi="Arial" w:cs="Arial"/>
          <w:b/>
          <w:lang w:val="es" w:eastAsia="es-CO"/>
        </w:rPr>
      </w:pPr>
      <w:r w:rsidRPr="00A7688D">
        <w:rPr>
          <w:rFonts w:ascii="Arial" w:eastAsia="Arial" w:hAnsi="Arial" w:cs="Arial"/>
          <w:b/>
          <w:lang w:val="es" w:eastAsia="es-CO"/>
        </w:rPr>
        <w:t>SISTEMA GENERAL DE PARTICIPACIÓN</w:t>
      </w:r>
    </w:p>
    <w:p w14:paraId="7DE303D8" w14:textId="77777777" w:rsidR="00A7688D" w:rsidRPr="00A7688D" w:rsidRDefault="00A7688D" w:rsidP="00A450BC">
      <w:pPr>
        <w:spacing w:after="0" w:line="240" w:lineRule="auto"/>
        <w:contextualSpacing/>
        <w:jc w:val="both"/>
        <w:rPr>
          <w:rFonts w:ascii="Arial" w:eastAsia="Arial" w:hAnsi="Arial" w:cs="Arial"/>
          <w:lang w:val="es" w:eastAsia="es-CO"/>
        </w:rPr>
      </w:pPr>
    </w:p>
    <w:p w14:paraId="09178183"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El valor asignado en el presupuesto para la presente vigencia asciende a $360.690.591.653 y recaudo de $360.690.591.653, con un nivel de recaudo del 100%.</w:t>
      </w:r>
    </w:p>
    <w:p w14:paraId="65D044CC" w14:textId="77777777" w:rsidR="00A7688D" w:rsidRPr="00A7688D" w:rsidRDefault="00A7688D" w:rsidP="00A450BC">
      <w:pPr>
        <w:spacing w:after="0" w:line="240" w:lineRule="auto"/>
        <w:contextualSpacing/>
        <w:jc w:val="both"/>
        <w:rPr>
          <w:rFonts w:ascii="Arial" w:eastAsia="Arial" w:hAnsi="Arial" w:cs="Arial"/>
          <w:lang w:val="es" w:eastAsia="es-CO"/>
        </w:rPr>
      </w:pPr>
    </w:p>
    <w:p w14:paraId="01EC2785" w14:textId="77777777" w:rsidR="00A7688D" w:rsidRPr="00A7688D" w:rsidRDefault="00A7688D" w:rsidP="00A450BC">
      <w:pPr>
        <w:spacing w:after="0" w:line="240" w:lineRule="auto"/>
        <w:contextualSpacing/>
        <w:jc w:val="both"/>
        <w:rPr>
          <w:rFonts w:ascii="Arial" w:eastAsia="Arial" w:hAnsi="Arial" w:cs="Arial"/>
          <w:b/>
          <w:lang w:val="es" w:eastAsia="es-CO"/>
        </w:rPr>
      </w:pPr>
      <w:r w:rsidRPr="00A7688D">
        <w:rPr>
          <w:rFonts w:ascii="Arial" w:eastAsia="Arial" w:hAnsi="Arial" w:cs="Arial"/>
          <w:b/>
          <w:lang w:val="es" w:eastAsia="es-CO"/>
        </w:rPr>
        <w:t>RECURSOS DE CAPITAL:</w:t>
      </w:r>
    </w:p>
    <w:p w14:paraId="5BB4D1E3" w14:textId="77777777" w:rsidR="00A7688D" w:rsidRPr="00A7688D" w:rsidRDefault="00A7688D" w:rsidP="00A450BC">
      <w:pPr>
        <w:spacing w:after="0" w:line="240" w:lineRule="auto"/>
        <w:contextualSpacing/>
        <w:jc w:val="both"/>
        <w:rPr>
          <w:rFonts w:ascii="Arial" w:eastAsia="Arial" w:hAnsi="Arial" w:cs="Arial"/>
          <w:lang w:val="es" w:eastAsia="es-CO"/>
        </w:rPr>
      </w:pPr>
    </w:p>
    <w:p w14:paraId="42E4D0A0" w14:textId="77777777" w:rsidR="00A7688D" w:rsidRPr="00A7688D" w:rsidRDefault="00A7688D" w:rsidP="00A450BC">
      <w:pPr>
        <w:spacing w:after="0" w:line="240" w:lineRule="auto"/>
        <w:contextualSpacing/>
        <w:jc w:val="both"/>
        <w:rPr>
          <w:rFonts w:ascii="Arial" w:eastAsia="Arial" w:hAnsi="Arial" w:cs="Arial"/>
          <w:noProof/>
          <w:lang w:eastAsia="es-CO"/>
        </w:rPr>
      </w:pPr>
      <w:r w:rsidRPr="00A7688D">
        <w:rPr>
          <w:rFonts w:ascii="Arial" w:eastAsia="Arial" w:hAnsi="Arial" w:cs="Arial"/>
          <w:lang w:val="es" w:eastAsia="es-CO"/>
        </w:rPr>
        <w:t xml:space="preserve">Integrado por los rendimientos financieros, recursos de balance, entre otros. El Presupuesto asignado a este concepto asciende a $307.417 millones de pesos de los cuales se han recaudado $196.276 millones, representando así, con corte a 31 de Diciembre 2021 el </w:t>
      </w:r>
      <w:r w:rsidRPr="00A7688D">
        <w:rPr>
          <w:rFonts w:ascii="Arial" w:eastAsia="Arial" w:hAnsi="Arial" w:cs="Arial"/>
          <w:b/>
          <w:lang w:val="es" w:eastAsia="es-CO"/>
        </w:rPr>
        <w:t>64%</w:t>
      </w:r>
      <w:r w:rsidRPr="00A7688D">
        <w:rPr>
          <w:rFonts w:ascii="Arial" w:eastAsia="Arial" w:hAnsi="Arial" w:cs="Arial"/>
          <w:lang w:val="es" w:eastAsia="es-CO"/>
        </w:rPr>
        <w:t xml:space="preserve"> de eficiencia en el recaudo.</w:t>
      </w:r>
      <w:r w:rsidRPr="00A7688D">
        <w:rPr>
          <w:rFonts w:ascii="Arial" w:eastAsia="Arial" w:hAnsi="Arial" w:cs="Arial"/>
          <w:noProof/>
          <w:lang w:eastAsia="es-CO"/>
        </w:rPr>
        <w:t xml:space="preserve"> </w:t>
      </w:r>
    </w:p>
    <w:p w14:paraId="5F246ED4" w14:textId="570C42F3" w:rsidR="00A7688D" w:rsidRDefault="00A7688D" w:rsidP="00A450BC">
      <w:pPr>
        <w:spacing w:after="0" w:line="240" w:lineRule="auto"/>
        <w:contextualSpacing/>
        <w:rPr>
          <w:rFonts w:ascii="Arial" w:eastAsia="Arial" w:hAnsi="Arial" w:cs="Arial"/>
          <w:lang w:val="es" w:eastAsia="es-CO"/>
        </w:rPr>
      </w:pPr>
    </w:p>
    <w:p w14:paraId="0C714649" w14:textId="70A22879" w:rsidR="00F45D97" w:rsidRDefault="00F45D97" w:rsidP="00A450BC">
      <w:pPr>
        <w:spacing w:after="0" w:line="240" w:lineRule="auto"/>
        <w:contextualSpacing/>
        <w:rPr>
          <w:rFonts w:ascii="Arial" w:eastAsia="Arial" w:hAnsi="Arial" w:cs="Arial"/>
          <w:lang w:val="es" w:eastAsia="es-CO"/>
        </w:rPr>
      </w:pPr>
    </w:p>
    <w:p w14:paraId="17F78E83" w14:textId="0F230871" w:rsidR="00F45D97" w:rsidRDefault="00F45D97" w:rsidP="00A450BC">
      <w:pPr>
        <w:spacing w:after="0" w:line="240" w:lineRule="auto"/>
        <w:contextualSpacing/>
        <w:rPr>
          <w:rFonts w:ascii="Arial" w:eastAsia="Arial" w:hAnsi="Arial" w:cs="Arial"/>
          <w:lang w:val="es" w:eastAsia="es-CO"/>
        </w:rPr>
      </w:pPr>
    </w:p>
    <w:p w14:paraId="4E078A27" w14:textId="124BCF5D" w:rsidR="00F45D97" w:rsidRDefault="00F45D97" w:rsidP="00A450BC">
      <w:pPr>
        <w:spacing w:after="0" w:line="240" w:lineRule="auto"/>
        <w:contextualSpacing/>
        <w:rPr>
          <w:rFonts w:ascii="Arial" w:eastAsia="Arial" w:hAnsi="Arial" w:cs="Arial"/>
          <w:lang w:val="es" w:eastAsia="es-CO"/>
        </w:rPr>
      </w:pPr>
    </w:p>
    <w:p w14:paraId="015EEA6C" w14:textId="3153D739" w:rsidR="00F45D97" w:rsidRDefault="00F45D97" w:rsidP="00A450BC">
      <w:pPr>
        <w:spacing w:after="0" w:line="240" w:lineRule="auto"/>
        <w:contextualSpacing/>
        <w:rPr>
          <w:rFonts w:ascii="Arial" w:eastAsia="Arial" w:hAnsi="Arial" w:cs="Arial"/>
          <w:lang w:val="es" w:eastAsia="es-CO"/>
        </w:rPr>
      </w:pPr>
    </w:p>
    <w:p w14:paraId="78748311" w14:textId="28D514F5" w:rsidR="00F45D97" w:rsidRDefault="00F45D97" w:rsidP="00A450BC">
      <w:pPr>
        <w:spacing w:after="0" w:line="240" w:lineRule="auto"/>
        <w:contextualSpacing/>
        <w:rPr>
          <w:rFonts w:ascii="Arial" w:eastAsia="Arial" w:hAnsi="Arial" w:cs="Arial"/>
          <w:lang w:val="es" w:eastAsia="es-CO"/>
        </w:rPr>
      </w:pPr>
    </w:p>
    <w:p w14:paraId="1191BAEC" w14:textId="77777777" w:rsidR="00F45D97" w:rsidRPr="00A7688D" w:rsidRDefault="00F45D97" w:rsidP="00A450BC">
      <w:pPr>
        <w:spacing w:after="0" w:line="240" w:lineRule="auto"/>
        <w:contextualSpacing/>
        <w:rPr>
          <w:rFonts w:ascii="Arial" w:eastAsia="Arial" w:hAnsi="Arial" w:cs="Arial"/>
          <w:lang w:val="es" w:eastAsia="es-CO"/>
        </w:rPr>
      </w:pPr>
    </w:p>
    <w:p w14:paraId="13BC99A7"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72576" behindDoc="0" locked="0" layoutInCell="1" allowOverlap="1" wp14:anchorId="41AF35B9" wp14:editId="79ACDB29">
                <wp:simplePos x="0" y="0"/>
                <wp:positionH relativeFrom="margin">
                  <wp:posOffset>-19050</wp:posOffset>
                </wp:positionH>
                <wp:positionV relativeFrom="paragraph">
                  <wp:posOffset>1458595</wp:posOffset>
                </wp:positionV>
                <wp:extent cx="2305050" cy="257175"/>
                <wp:effectExtent l="0" t="0" r="0" b="0"/>
                <wp:wrapNone/>
                <wp:docPr id="56" name="Cuadro de texto 56"/>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304F30A5" w14:textId="77777777" w:rsidR="00A450BC" w:rsidRPr="00A7688D" w:rsidRDefault="00A450BC" w:rsidP="00A7688D">
                            <w:pPr>
                              <w:rPr>
                                <w:i/>
                                <w:color w:val="7F7F7F"/>
                                <w:sz w:val="14"/>
                              </w:rPr>
                            </w:pPr>
                            <w:r w:rsidRPr="00A7688D">
                              <w:rPr>
                                <w:i/>
                                <w:color w:val="7F7F7F"/>
                                <w:sz w:val="14"/>
                              </w:rPr>
                              <w:t>Fuente: PAC BASE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1AF35B9" id="Cuadro de texto 56" o:spid="_x0000_s1046" type="#_x0000_t202" style="position:absolute;left:0;text-align:left;margin-left:-1.5pt;margin-top:114.85pt;width:181.5pt;height:20.25pt;z-index:2516725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" filled="f" stroked="f" strokeweight=".5pt">
                <v:textbox>
                  <w:txbxContent>
                    <w:p w14:paraId="304F30A5" w14:textId="77777777" w:rsidR="00A450BC" w:rsidRPr="00A7688D" w:rsidRDefault="00A450BC" w:rsidP="00A7688D">
                      <w:pPr>
                        <w:rPr>
                          <w:i/>
                          <w:color w:val="7F7F7F"/>
                          <w:sz w:val="14"/>
                        </w:rPr>
                      </w:pPr>
                      <w:r w:rsidRPr="00A7688D">
                        <w:rPr>
                          <w:i/>
                          <w:color w:val="7F7F7F"/>
                          <w:sz w:val="14"/>
                        </w:rPr>
                        <w:t>Fuente: PAC BASE 2021</w:t>
                      </w:r>
                    </w:p>
                  </w:txbxContent>
                </v:textbox>
                <w10:wrap anchorx="margin"/>
              </v:shape>
            </w:pict>
          </mc:Fallback>
        </mc:AlternateContent>
      </w:r>
      <w:r w:rsidRPr="00A7688D">
        <w:rPr>
          <w:rFonts w:ascii="Arial" w:eastAsia="Arial" w:hAnsi="Arial" w:cs="Arial"/>
          <w:b/>
          <w:noProof/>
          <w:lang w:val="en-US"/>
        </w:rPr>
        <w:drawing>
          <wp:inline distT="0" distB="0" distL="0" distR="0" wp14:anchorId="7760B5BE" wp14:editId="542931FC">
            <wp:extent cx="6289768" cy="1519109"/>
            <wp:effectExtent l="0" t="0" r="0" b="5080"/>
            <wp:docPr id="3072" name="Imagen 3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344296" cy="1532279"/>
                    </a:xfrm>
                    <a:prstGeom prst="rect">
                      <a:avLst/>
                    </a:prstGeom>
                    <a:noFill/>
                  </pic:spPr>
                </pic:pic>
              </a:graphicData>
            </a:graphic>
          </wp:inline>
        </w:drawing>
      </w:r>
    </w:p>
    <w:p w14:paraId="455F5EF4" w14:textId="77777777" w:rsidR="00A7688D" w:rsidRPr="00A7688D" w:rsidRDefault="00A7688D" w:rsidP="00A450BC">
      <w:pPr>
        <w:spacing w:after="0" w:line="240" w:lineRule="auto"/>
        <w:contextualSpacing/>
        <w:rPr>
          <w:rFonts w:ascii="Arial" w:eastAsia="Arial" w:hAnsi="Arial" w:cs="Arial"/>
          <w:lang w:val="es" w:eastAsia="es-CO"/>
        </w:rPr>
      </w:pPr>
    </w:p>
    <w:p w14:paraId="76CA94D3" w14:textId="77777777" w:rsidR="00A7688D" w:rsidRPr="00A7688D" w:rsidRDefault="00A7688D" w:rsidP="00A450BC">
      <w:pPr>
        <w:spacing w:after="0" w:line="240" w:lineRule="auto"/>
        <w:contextualSpacing/>
        <w:rPr>
          <w:rFonts w:ascii="Arial" w:eastAsia="Arial" w:hAnsi="Arial" w:cs="Arial"/>
          <w:lang w:val="es" w:eastAsia="es-CO"/>
        </w:rPr>
      </w:pPr>
    </w:p>
    <w:p w14:paraId="54BC48DB"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El Gasto del Municipio de Bucaramanga, se encuentra clasificado en el Gasto de Funcionamiento, Deuda Publica e Inversión, acorde con lo establecido en el Catálogo de Clasificación presupuestal para Entidades Territoriales CCPET, de acuerdo con lo establecido en los parámetros del Ministerio de Hacienda y Crédito Público.</w:t>
      </w:r>
    </w:p>
    <w:p w14:paraId="5643CA1B"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El total de lo presupuestado por concepto de gastos es de $1.278.272.186.306 para la vigencia actual, con corte a 31 de diciembre de 2021 se realizaron pagos por valor de $919.904.855.947.</w:t>
      </w:r>
    </w:p>
    <w:p w14:paraId="7156E67E" w14:textId="1EBCA0E4" w:rsidR="00A7688D" w:rsidRDefault="00A7688D" w:rsidP="00A450BC">
      <w:pPr>
        <w:spacing w:after="0" w:line="240" w:lineRule="auto"/>
        <w:contextualSpacing/>
        <w:jc w:val="both"/>
        <w:rPr>
          <w:rFonts w:ascii="Arial" w:eastAsia="Arial" w:hAnsi="Arial" w:cs="Arial"/>
          <w:lang w:val="es" w:eastAsia="es-CO"/>
        </w:rPr>
      </w:pPr>
    </w:p>
    <w:p w14:paraId="4575044C" w14:textId="77777777" w:rsidR="00F45D97" w:rsidRPr="00A7688D" w:rsidRDefault="00F45D97" w:rsidP="00A450BC">
      <w:pPr>
        <w:spacing w:after="0" w:line="240" w:lineRule="auto"/>
        <w:contextualSpacing/>
        <w:jc w:val="both"/>
        <w:rPr>
          <w:rFonts w:ascii="Arial" w:eastAsia="Arial" w:hAnsi="Arial" w:cs="Arial"/>
          <w:lang w:val="es" w:eastAsia="es-CO"/>
        </w:rPr>
      </w:pPr>
    </w:p>
    <w:p w14:paraId="2DD56915"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 Dicha ejecución se refleja así:</w:t>
      </w:r>
    </w:p>
    <w:p w14:paraId="6F2D2776" w14:textId="77777777" w:rsidR="00A7688D" w:rsidRPr="00A7688D" w:rsidRDefault="00A7688D" w:rsidP="00A450BC">
      <w:pPr>
        <w:spacing w:after="0" w:line="240" w:lineRule="auto"/>
        <w:contextualSpacing/>
        <w:jc w:val="both"/>
        <w:rPr>
          <w:rFonts w:ascii="Arial" w:eastAsia="Arial" w:hAnsi="Arial" w:cs="Arial"/>
          <w:lang w:val="es" w:eastAsia="es-CO"/>
        </w:rPr>
      </w:pPr>
    </w:p>
    <w:p w14:paraId="324FDC18" w14:textId="77777777" w:rsidR="00A7688D" w:rsidRPr="00A7688D" w:rsidRDefault="00A7688D" w:rsidP="00A450BC">
      <w:pPr>
        <w:spacing w:after="0" w:line="240" w:lineRule="auto"/>
        <w:contextualSpacing/>
        <w:rPr>
          <w:rFonts w:ascii="Arial" w:eastAsia="Arial" w:hAnsi="Arial" w:cs="Arial"/>
          <w:lang w:val="es" w:eastAsia="es-CO"/>
        </w:rPr>
      </w:pPr>
      <w:r w:rsidRPr="00A7688D">
        <w:rPr>
          <w:rFonts w:ascii="Arial" w:eastAsia="Arial" w:hAnsi="Arial" w:cs="Arial"/>
          <w:lang w:val="es" w:eastAsia="es-CO"/>
        </w:rPr>
        <w:t>Ejecución presupuestal de gastos a diciembre 31 de 2021</w:t>
      </w:r>
    </w:p>
    <w:p w14:paraId="3CBB52DF" w14:textId="77777777" w:rsidR="00A7688D" w:rsidRPr="00A7688D" w:rsidRDefault="00A7688D" w:rsidP="00A450BC">
      <w:pPr>
        <w:spacing w:after="0" w:line="240" w:lineRule="auto"/>
        <w:contextualSpacing/>
        <w:jc w:val="center"/>
        <w:rPr>
          <w:rFonts w:ascii="Arial" w:eastAsia="Arial" w:hAnsi="Arial" w:cs="Arial"/>
          <w:lang w:val="es" w:eastAsia="es-CO"/>
        </w:rPr>
      </w:pPr>
    </w:p>
    <w:p w14:paraId="7966F9CB" w14:textId="77777777" w:rsidR="00A7688D" w:rsidRPr="00A7688D" w:rsidRDefault="00A7688D" w:rsidP="00A450BC">
      <w:pPr>
        <w:spacing w:after="0" w:line="240" w:lineRule="auto"/>
        <w:contextualSpacing/>
        <w:jc w:val="center"/>
        <w:rPr>
          <w:rFonts w:ascii="Arial" w:eastAsia="Arial" w:hAnsi="Arial" w:cs="Arial"/>
          <w:lang w:val="es" w:eastAsia="es-CO"/>
        </w:rPr>
      </w:pPr>
      <w:r w:rsidRPr="00A7688D">
        <w:rPr>
          <w:rFonts w:ascii="Arial" w:eastAsia="Arial" w:hAnsi="Arial" w:cs="Arial"/>
          <w:noProof/>
          <w:lang w:val="en-US"/>
        </w:rPr>
        <w:drawing>
          <wp:inline distT="0" distB="0" distL="0" distR="0" wp14:anchorId="4B6F630B" wp14:editId="0B377650">
            <wp:extent cx="6189785" cy="2212928"/>
            <wp:effectExtent l="0" t="0" r="1905" b="0"/>
            <wp:docPr id="3073" name="Imagen 3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204158" cy="2218066"/>
                    </a:xfrm>
                    <a:prstGeom prst="rect">
                      <a:avLst/>
                    </a:prstGeom>
                    <a:noFill/>
                    <a:ln>
                      <a:noFill/>
                    </a:ln>
                  </pic:spPr>
                </pic:pic>
              </a:graphicData>
            </a:graphic>
          </wp:inline>
        </w:drawing>
      </w:r>
    </w:p>
    <w:p w14:paraId="7E89D734" w14:textId="5C6593BB" w:rsidR="00A7688D" w:rsidRDefault="00A7688D" w:rsidP="00A450BC">
      <w:pPr>
        <w:spacing w:after="0" w:line="240" w:lineRule="auto"/>
        <w:contextualSpacing/>
        <w:rPr>
          <w:rFonts w:ascii="Arial" w:eastAsia="Arial" w:hAnsi="Arial" w:cs="Arial"/>
          <w:lang w:val="es" w:eastAsia="es-CO"/>
        </w:rPr>
      </w:pPr>
    </w:p>
    <w:p w14:paraId="3FE14A38" w14:textId="77777777" w:rsidR="00F45D97" w:rsidRPr="00A7688D" w:rsidRDefault="00F45D97" w:rsidP="00A450BC">
      <w:pPr>
        <w:spacing w:after="0" w:line="240" w:lineRule="auto"/>
        <w:contextualSpacing/>
        <w:rPr>
          <w:rFonts w:ascii="Arial" w:eastAsia="Arial" w:hAnsi="Arial" w:cs="Arial"/>
          <w:lang w:val="es" w:eastAsia="es-CO"/>
        </w:rPr>
      </w:pPr>
    </w:p>
    <w:p w14:paraId="0911ECD7" w14:textId="77777777"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GASTOS DE FUNCIONAMIENTO:</w:t>
      </w:r>
    </w:p>
    <w:p w14:paraId="0FB7ACD4" w14:textId="77777777" w:rsidR="00A7688D" w:rsidRPr="00A7688D" w:rsidRDefault="00A7688D" w:rsidP="00A450BC">
      <w:pPr>
        <w:spacing w:after="0" w:line="240" w:lineRule="auto"/>
        <w:contextualSpacing/>
        <w:rPr>
          <w:rFonts w:ascii="Arial" w:eastAsia="Arial" w:hAnsi="Arial" w:cs="Arial"/>
          <w:lang w:val="es" w:eastAsia="es-CO"/>
        </w:rPr>
      </w:pPr>
    </w:p>
    <w:p w14:paraId="146E07C0" w14:textId="77777777" w:rsidR="00A7688D" w:rsidRPr="00A7688D" w:rsidRDefault="00A7688D" w:rsidP="00A450BC">
      <w:pPr>
        <w:spacing w:after="0" w:line="240" w:lineRule="auto"/>
        <w:contextualSpacing/>
        <w:rPr>
          <w:rFonts w:ascii="Arial" w:eastAsia="Arial" w:hAnsi="Arial" w:cs="Arial"/>
          <w:lang w:val="es" w:eastAsia="es-CO"/>
        </w:rPr>
      </w:pPr>
      <w:r w:rsidRPr="00A7688D">
        <w:rPr>
          <w:rFonts w:ascii="Arial" w:eastAsia="Arial" w:hAnsi="Arial" w:cs="Arial"/>
          <w:lang w:val="es" w:eastAsia="es-CO"/>
        </w:rPr>
        <w:t>Los gastos de funcionamiento están integrados por los conceptos de Gastos de personal, adquisición de bienes y servicios, transferencias corrientes, entre otros.</w:t>
      </w:r>
    </w:p>
    <w:p w14:paraId="5C2C1635" w14:textId="77777777" w:rsidR="00A7688D" w:rsidRPr="00A7688D" w:rsidRDefault="00A7688D" w:rsidP="00A450BC">
      <w:pPr>
        <w:spacing w:after="0" w:line="240" w:lineRule="auto"/>
        <w:contextualSpacing/>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70528" behindDoc="0" locked="0" layoutInCell="1" allowOverlap="1" wp14:anchorId="69C2A251" wp14:editId="6AD9F3A9">
                <wp:simplePos x="0" y="0"/>
                <wp:positionH relativeFrom="margin">
                  <wp:posOffset>4908250</wp:posOffset>
                </wp:positionH>
                <wp:positionV relativeFrom="paragraph">
                  <wp:posOffset>1718289</wp:posOffset>
                </wp:positionV>
                <wp:extent cx="2305050" cy="257175"/>
                <wp:effectExtent l="0" t="0" r="0" b="0"/>
                <wp:wrapNone/>
                <wp:docPr id="53" name="Cuadro de texto 53"/>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3CDBC863" w14:textId="77777777" w:rsidR="00A450BC" w:rsidRPr="00A7688D" w:rsidRDefault="00A450BC" w:rsidP="00A7688D">
                            <w:pPr>
                              <w:rPr>
                                <w:i/>
                                <w:color w:val="7F7F7F"/>
                                <w:sz w:val="14"/>
                              </w:rPr>
                            </w:pPr>
                            <w:r w:rsidRPr="00A7688D">
                              <w:rPr>
                                <w:i/>
                                <w:color w:val="7F7F7F"/>
                                <w:sz w:val="14"/>
                              </w:rPr>
                              <w:t>Fuente: PAC BASE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9C2A251" id="Cuadro de texto 53" o:spid="_x0000_s1047" type="#_x0000_t202" style="position:absolute;margin-left:386.5pt;margin-top:135.3pt;width:181.5pt;height:20.25pt;z-index:2516705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" filled="f" stroked="f" strokeweight=".5pt">
                <v:textbox>
                  <w:txbxContent>
                    <w:p w14:paraId="3CDBC863" w14:textId="77777777" w:rsidR="00A450BC" w:rsidRPr="00A7688D" w:rsidRDefault="00A450BC" w:rsidP="00A7688D">
                      <w:pPr>
                        <w:rPr>
                          <w:i/>
                          <w:color w:val="7F7F7F"/>
                          <w:sz w:val="14"/>
                        </w:rPr>
                      </w:pPr>
                      <w:r w:rsidRPr="00A7688D">
                        <w:rPr>
                          <w:i/>
                          <w:color w:val="7F7F7F"/>
                          <w:sz w:val="14"/>
                        </w:rPr>
                        <w:t>Fuente: PAC BASE 2021</w:t>
                      </w:r>
                    </w:p>
                  </w:txbxContent>
                </v:textbox>
                <w10:wrap anchorx="margin"/>
              </v:shape>
            </w:pict>
          </mc:Fallback>
        </mc:AlternateContent>
      </w:r>
      <w:r w:rsidRPr="00A7688D">
        <w:rPr>
          <w:rFonts w:ascii="Arial" w:eastAsia="Arial" w:hAnsi="Arial" w:cs="Arial"/>
          <w:lang w:val="es" w:eastAsia="es-CO"/>
        </w:rPr>
        <w:t xml:space="preserve"> </w:t>
      </w:r>
      <w:r w:rsidRPr="00A7688D">
        <w:rPr>
          <w:rFonts w:ascii="Arial" w:eastAsia="Arial" w:hAnsi="Arial" w:cs="Arial"/>
          <w:noProof/>
          <w:lang w:val="en-US"/>
        </w:rPr>
        <w:drawing>
          <wp:inline distT="0" distB="0" distL="0" distR="0" wp14:anchorId="46658C5C" wp14:editId="40C689E7">
            <wp:extent cx="5942092" cy="1525270"/>
            <wp:effectExtent l="0" t="0" r="1905" b="0"/>
            <wp:docPr id="3075" name="Imagen 3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52128" cy="1527846"/>
                    </a:xfrm>
                    <a:prstGeom prst="rect">
                      <a:avLst/>
                    </a:prstGeom>
                    <a:noFill/>
                    <a:ln>
                      <a:noFill/>
                    </a:ln>
                  </pic:spPr>
                </pic:pic>
              </a:graphicData>
            </a:graphic>
          </wp:inline>
        </w:drawing>
      </w:r>
    </w:p>
    <w:p w14:paraId="225CD7B5" w14:textId="77777777" w:rsidR="00A7688D" w:rsidRPr="00A7688D" w:rsidRDefault="00A7688D" w:rsidP="00A450BC">
      <w:pPr>
        <w:spacing w:after="0" w:line="240" w:lineRule="auto"/>
        <w:contextualSpacing/>
        <w:rPr>
          <w:rFonts w:ascii="Arial" w:eastAsia="Arial" w:hAnsi="Arial" w:cs="Arial"/>
          <w:lang w:val="es" w:eastAsia="es-CO"/>
        </w:rPr>
      </w:pPr>
    </w:p>
    <w:p w14:paraId="5ECBF62C" w14:textId="3532BDAA" w:rsidR="00A7688D" w:rsidRDefault="00A7688D" w:rsidP="00A450BC">
      <w:pPr>
        <w:spacing w:after="0" w:line="240" w:lineRule="auto"/>
        <w:contextualSpacing/>
        <w:rPr>
          <w:rFonts w:ascii="Arial" w:eastAsia="Arial" w:hAnsi="Arial" w:cs="Arial"/>
          <w:lang w:val="es" w:eastAsia="es-CO"/>
        </w:rPr>
      </w:pPr>
      <w:r w:rsidRPr="00A7688D">
        <w:rPr>
          <w:rFonts w:ascii="Arial" w:eastAsia="Arial" w:hAnsi="Arial" w:cs="Arial"/>
          <w:lang w:val="es" w:eastAsia="es-CO"/>
        </w:rPr>
        <w:t xml:space="preserve">Como se evidencia en la tabla, lo presupuestado por este concepto es de $189.848.477.717, se efectuaron pagos a 31 de diciembre/2021 por valor de $169.788.233.202, lo que equivale al </w:t>
      </w:r>
      <w:r w:rsidRPr="00A7688D">
        <w:rPr>
          <w:rFonts w:ascii="Arial" w:eastAsia="Arial" w:hAnsi="Arial" w:cs="Arial"/>
          <w:b/>
          <w:lang w:val="es" w:eastAsia="es-CO"/>
        </w:rPr>
        <w:t>89%</w:t>
      </w:r>
      <w:r w:rsidRPr="00A7688D">
        <w:rPr>
          <w:rFonts w:ascii="Arial" w:eastAsia="Arial" w:hAnsi="Arial" w:cs="Arial"/>
          <w:lang w:val="es" w:eastAsia="es-CO"/>
        </w:rPr>
        <w:t xml:space="preserve"> de ejecución presupuestal.</w:t>
      </w:r>
    </w:p>
    <w:p w14:paraId="76A2E55E" w14:textId="62463358" w:rsidR="00F45D97" w:rsidRDefault="00F45D97" w:rsidP="00A450BC">
      <w:pPr>
        <w:spacing w:after="0" w:line="240" w:lineRule="auto"/>
        <w:contextualSpacing/>
        <w:rPr>
          <w:rFonts w:ascii="Arial" w:eastAsia="Arial" w:hAnsi="Arial" w:cs="Arial"/>
          <w:lang w:val="es" w:eastAsia="es-CO"/>
        </w:rPr>
      </w:pPr>
    </w:p>
    <w:p w14:paraId="3A2C9BE6" w14:textId="77777777" w:rsidR="00F45D97" w:rsidRPr="00A7688D" w:rsidRDefault="00F45D97" w:rsidP="00A450BC">
      <w:pPr>
        <w:spacing w:after="0" w:line="240" w:lineRule="auto"/>
        <w:contextualSpacing/>
        <w:rPr>
          <w:rFonts w:ascii="Arial" w:eastAsia="Arial" w:hAnsi="Arial" w:cs="Arial"/>
          <w:lang w:val="es" w:eastAsia="es-CO"/>
        </w:rPr>
      </w:pPr>
    </w:p>
    <w:p w14:paraId="51AFD165" w14:textId="77777777" w:rsidR="00A7688D" w:rsidRPr="00A7688D" w:rsidRDefault="00A7688D" w:rsidP="00A450BC">
      <w:pPr>
        <w:spacing w:after="0" w:line="240" w:lineRule="auto"/>
        <w:contextualSpacing/>
        <w:rPr>
          <w:rFonts w:ascii="Arial" w:eastAsia="Arial" w:hAnsi="Arial" w:cs="Arial"/>
          <w:lang w:val="es" w:eastAsia="es-CO"/>
        </w:rPr>
      </w:pPr>
    </w:p>
    <w:p w14:paraId="6101009B" w14:textId="77777777"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GASTO DE SERVICIO DE LA DEUDA PÚBLICA</w:t>
      </w:r>
    </w:p>
    <w:p w14:paraId="7E81303E" w14:textId="77777777" w:rsidR="00A7688D" w:rsidRPr="00A7688D" w:rsidRDefault="00A7688D" w:rsidP="00A450BC">
      <w:pPr>
        <w:spacing w:after="0" w:line="240" w:lineRule="auto"/>
        <w:contextualSpacing/>
        <w:rPr>
          <w:rFonts w:ascii="Arial" w:eastAsia="Arial" w:hAnsi="Arial" w:cs="Arial"/>
          <w:b/>
          <w:lang w:val="es" w:eastAsia="es-CO"/>
        </w:rPr>
      </w:pPr>
    </w:p>
    <w:p w14:paraId="3D24B6FB" w14:textId="77777777" w:rsidR="00A7688D" w:rsidRPr="00A7688D" w:rsidRDefault="00A7688D" w:rsidP="00A450BC">
      <w:pPr>
        <w:spacing w:after="0" w:line="240" w:lineRule="auto"/>
        <w:contextualSpacing/>
        <w:rPr>
          <w:rFonts w:ascii="Arial" w:eastAsia="Arial" w:hAnsi="Arial" w:cs="Arial"/>
          <w:lang w:val="es" w:eastAsia="es-CO"/>
        </w:rPr>
      </w:pPr>
      <w:r w:rsidRPr="00A7688D">
        <w:rPr>
          <w:rFonts w:ascii="Arial" w:eastAsia="Arial" w:hAnsi="Arial" w:cs="Arial"/>
          <w:lang w:val="es" w:eastAsia="es-CO"/>
        </w:rPr>
        <w:t>Por concepto del servicio de la deuda pública se presupuestaron $41.601.719.533 de los cuales se ejecutaron con corte a 30 de septiembre 2021 $31.961.028.476 así:</w:t>
      </w:r>
    </w:p>
    <w:p w14:paraId="448C89C9" w14:textId="77777777" w:rsidR="00A7688D" w:rsidRPr="00A7688D" w:rsidRDefault="00A7688D" w:rsidP="00A450BC">
      <w:pPr>
        <w:spacing w:after="0" w:line="240" w:lineRule="auto"/>
        <w:contextualSpacing/>
        <w:jc w:val="center"/>
        <w:rPr>
          <w:rFonts w:ascii="Arial" w:eastAsia="Arial" w:hAnsi="Arial" w:cs="Arial"/>
          <w:lang w:val="es" w:eastAsia="es-CO"/>
        </w:rPr>
      </w:pPr>
      <w:r w:rsidRPr="00A7688D">
        <w:rPr>
          <w:rFonts w:ascii="Arial" w:eastAsia="Arial" w:hAnsi="Arial" w:cs="Arial"/>
          <w:b/>
          <w:noProof/>
          <w:lang w:val="en-US"/>
        </w:rPr>
        <mc:AlternateContent>
          <mc:Choice Requires="wps">
            <w:drawing>
              <wp:anchor distT="0" distB="0" distL="114300" distR="114300" simplePos="0" relativeHeight="251671552" behindDoc="0" locked="0" layoutInCell="1" allowOverlap="1" wp14:anchorId="1BA52CA6" wp14:editId="2AAEABF5">
                <wp:simplePos x="0" y="0"/>
                <wp:positionH relativeFrom="margin">
                  <wp:posOffset>59690</wp:posOffset>
                </wp:positionH>
                <wp:positionV relativeFrom="paragraph">
                  <wp:posOffset>924560</wp:posOffset>
                </wp:positionV>
                <wp:extent cx="2305050" cy="257175"/>
                <wp:effectExtent l="0" t="0" r="0" b="0"/>
                <wp:wrapNone/>
                <wp:docPr id="54" name="Cuadro de texto 54"/>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5024F145" w14:textId="77777777" w:rsidR="00A450BC" w:rsidRPr="00A7688D" w:rsidRDefault="00A450BC" w:rsidP="00A7688D">
                            <w:pPr>
                              <w:rPr>
                                <w:i/>
                                <w:color w:val="7F7F7F"/>
                                <w:sz w:val="14"/>
                              </w:rPr>
                            </w:pPr>
                            <w:r w:rsidRPr="00A7688D">
                              <w:rPr>
                                <w:i/>
                                <w:color w:val="7F7F7F"/>
                                <w:sz w:val="14"/>
                              </w:rPr>
                              <w:t>Fuente: PAC BASE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BA52CA6" id="Cuadro de texto 54" o:spid="_x0000_s1048" type="#_x0000_t202" style="position:absolute;left:0;text-align:left;margin-left:4.7pt;margin-top:72.8pt;width:181.5pt;height:20.25pt;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" filled="f" stroked="f" strokeweight=".5pt">
                <v:textbox>
                  <w:txbxContent>
                    <w:p w14:paraId="5024F145" w14:textId="77777777" w:rsidR="00A450BC" w:rsidRPr="00A7688D" w:rsidRDefault="00A450BC" w:rsidP="00A7688D">
                      <w:pPr>
                        <w:rPr>
                          <w:i/>
                          <w:color w:val="7F7F7F"/>
                          <w:sz w:val="14"/>
                        </w:rPr>
                      </w:pPr>
                      <w:r w:rsidRPr="00A7688D">
                        <w:rPr>
                          <w:i/>
                          <w:color w:val="7F7F7F"/>
                          <w:sz w:val="14"/>
                        </w:rPr>
                        <w:t>Fuente: PAC BASE 2021</w:t>
                      </w:r>
                    </w:p>
                  </w:txbxContent>
                </v:textbox>
                <w10:wrap anchorx="margin"/>
              </v:shape>
            </w:pict>
          </mc:Fallback>
        </mc:AlternateContent>
      </w:r>
      <w:r w:rsidRPr="00A7688D">
        <w:rPr>
          <w:rFonts w:ascii="Arial" w:eastAsia="Arial" w:hAnsi="Arial" w:cs="Arial"/>
          <w:noProof/>
          <w:lang w:val="en-US"/>
        </w:rPr>
        <w:drawing>
          <wp:inline distT="0" distB="0" distL="0" distR="0" wp14:anchorId="0A078CB5" wp14:editId="5EAD9FCB">
            <wp:extent cx="5943600" cy="918827"/>
            <wp:effectExtent l="0" t="0" r="0" b="0"/>
            <wp:docPr id="3076" name="Imagen 3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918827"/>
                    </a:xfrm>
                    <a:prstGeom prst="rect">
                      <a:avLst/>
                    </a:prstGeom>
                    <a:noFill/>
                    <a:ln>
                      <a:noFill/>
                    </a:ln>
                  </pic:spPr>
                </pic:pic>
              </a:graphicData>
            </a:graphic>
          </wp:inline>
        </w:drawing>
      </w:r>
    </w:p>
    <w:p w14:paraId="5E8EAC40" w14:textId="77777777" w:rsidR="00A7688D" w:rsidRPr="00A7688D" w:rsidRDefault="00A7688D" w:rsidP="00A450BC">
      <w:pPr>
        <w:spacing w:after="0" w:line="240" w:lineRule="auto"/>
        <w:contextualSpacing/>
        <w:rPr>
          <w:rFonts w:ascii="Arial" w:eastAsia="Arial" w:hAnsi="Arial" w:cs="Arial"/>
          <w:b/>
          <w:lang w:val="es" w:eastAsia="es-CO"/>
        </w:rPr>
      </w:pPr>
    </w:p>
    <w:p w14:paraId="2272F0FD" w14:textId="77777777"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b/>
          <w:lang w:val="es" w:eastAsia="es-CO"/>
        </w:rPr>
        <w:t>GASTO DE INVERSIÓN:</w:t>
      </w:r>
    </w:p>
    <w:p w14:paraId="2E93D64E" w14:textId="77777777"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noProof/>
          <w:lang w:val="en-US"/>
        </w:rPr>
        <w:drawing>
          <wp:inline distT="0" distB="0" distL="0" distR="0" wp14:anchorId="45D816BF" wp14:editId="0DED7BBA">
            <wp:extent cx="5943600" cy="918827"/>
            <wp:effectExtent l="0" t="0" r="0" b="0"/>
            <wp:docPr id="3077" name="Imagen 3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3600" cy="918827"/>
                    </a:xfrm>
                    <a:prstGeom prst="rect">
                      <a:avLst/>
                    </a:prstGeom>
                    <a:noFill/>
                    <a:ln>
                      <a:noFill/>
                    </a:ln>
                  </pic:spPr>
                </pic:pic>
              </a:graphicData>
            </a:graphic>
          </wp:inline>
        </w:drawing>
      </w:r>
    </w:p>
    <w:p w14:paraId="7891313E" w14:textId="77777777" w:rsidR="00A7688D" w:rsidRPr="00A7688D" w:rsidRDefault="00A7688D" w:rsidP="00A450BC">
      <w:pPr>
        <w:spacing w:after="0" w:line="240" w:lineRule="auto"/>
        <w:contextualSpacing/>
        <w:rPr>
          <w:rFonts w:ascii="Arial" w:eastAsia="Arial" w:hAnsi="Arial" w:cs="Arial"/>
          <w:b/>
          <w:lang w:val="es" w:eastAsia="es-CO"/>
        </w:rPr>
      </w:pPr>
    </w:p>
    <w:p w14:paraId="751B1F97" w14:textId="77777777"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A corte de diciembre 31 de 2021 la administración Municipal de Bucaramanga, presentó un presupuesto definitivo por concepto de inversión de $1.046.821.989.056, de los cuales se ejecutaron pagos con corte 31 de diciembre 2021 por valor de $718.155.594.266, lo anterior para una ejecución del gasto de inversión del </w:t>
      </w:r>
      <w:r w:rsidRPr="00A7688D">
        <w:rPr>
          <w:rFonts w:ascii="Arial" w:eastAsia="Arial" w:hAnsi="Arial" w:cs="Arial"/>
          <w:b/>
          <w:lang w:val="es" w:eastAsia="es-CO"/>
        </w:rPr>
        <w:t>69%.</w:t>
      </w:r>
    </w:p>
    <w:p w14:paraId="2C97DEAA" w14:textId="77777777" w:rsidR="00A7688D" w:rsidRPr="00A7688D" w:rsidRDefault="00A7688D" w:rsidP="00A450BC">
      <w:pPr>
        <w:spacing w:after="0" w:line="240" w:lineRule="auto"/>
        <w:contextualSpacing/>
        <w:rPr>
          <w:rFonts w:ascii="Arial" w:eastAsia="Arial" w:hAnsi="Arial" w:cs="Arial"/>
          <w:lang w:val="es" w:eastAsia="es-CO"/>
        </w:rPr>
      </w:pPr>
    </w:p>
    <w:p w14:paraId="5945EE82" w14:textId="675F7351" w:rsid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Cabe aclarar que la Tesorería General únicamente realiza los pagos que cada una de las secretarías o entes integrados a la administración radican para pago, la ejecución presupuestal de cada una de las mismas y el seguimiento a los contratos celebrados para cada proyecto de inversión no es competencia de este </w:t>
      </w:r>
      <w:r w:rsidR="00F45D97">
        <w:rPr>
          <w:rFonts w:ascii="Arial" w:eastAsia="Arial" w:hAnsi="Arial" w:cs="Arial"/>
          <w:lang w:val="es" w:eastAsia="es-CO"/>
        </w:rPr>
        <w:t>D</w:t>
      </w:r>
      <w:r w:rsidRPr="00A7688D">
        <w:rPr>
          <w:rFonts w:ascii="Arial" w:eastAsia="Arial" w:hAnsi="Arial" w:cs="Arial"/>
          <w:lang w:val="es" w:eastAsia="es-CO"/>
        </w:rPr>
        <w:t>espacho.</w:t>
      </w:r>
    </w:p>
    <w:p w14:paraId="4B56534E" w14:textId="77777777" w:rsidR="00F45D97" w:rsidRPr="00A7688D" w:rsidRDefault="00F45D97" w:rsidP="00A450BC">
      <w:pPr>
        <w:spacing w:after="0" w:line="240" w:lineRule="auto"/>
        <w:contextualSpacing/>
        <w:jc w:val="both"/>
        <w:rPr>
          <w:rFonts w:ascii="Arial" w:eastAsia="Arial" w:hAnsi="Arial" w:cs="Arial"/>
          <w:lang w:val="es" w:eastAsia="es-CO"/>
        </w:rPr>
      </w:pPr>
    </w:p>
    <w:p w14:paraId="6ADBC764" w14:textId="77777777" w:rsidR="00A7688D" w:rsidRPr="00A7688D" w:rsidRDefault="00A7688D" w:rsidP="00A450BC">
      <w:pPr>
        <w:spacing w:after="0" w:line="240" w:lineRule="auto"/>
        <w:contextualSpacing/>
        <w:rPr>
          <w:rFonts w:ascii="Arial" w:eastAsia="Arial" w:hAnsi="Arial" w:cs="Arial"/>
          <w:b/>
          <w:lang w:val="es" w:eastAsia="es-CO"/>
        </w:rPr>
      </w:pPr>
    </w:p>
    <w:p w14:paraId="0C7D4330"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lang w:val="es" w:eastAsia="es-CO"/>
        </w:rPr>
        <w:t>GESTIÓN DE LAS FINANZAS PÚBLICAS</w:t>
      </w:r>
    </w:p>
    <w:p w14:paraId="3C8745A8" w14:textId="77777777" w:rsidR="00A7688D" w:rsidRPr="00A7688D" w:rsidRDefault="00A7688D" w:rsidP="00A450BC">
      <w:pPr>
        <w:spacing w:after="0" w:line="240" w:lineRule="auto"/>
        <w:contextualSpacing/>
        <w:jc w:val="center"/>
        <w:rPr>
          <w:rFonts w:ascii="Arial" w:eastAsia="Arial" w:hAnsi="Arial" w:cs="Arial"/>
          <w:b/>
          <w:lang w:val="es" w:eastAsia="es-CO"/>
        </w:rPr>
      </w:pPr>
    </w:p>
    <w:p w14:paraId="2C8800DE" w14:textId="53D7E801" w:rsid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Para poner en contexto la situación financiera del país, es importante comparar las tasas que impactan los rendimientos en las cuentas de ahorro y corrientes con las que cuenta el municipio, dichas cuentas tienen rendimientos sujetos a las fluctuaciones del mercado, que para el primer trimestre de este año no son las más favorables, pues la tasa regulatoria de política monetaria durante la primera mitad del año 2021 se sostuvo alrededor del 2%, que comparado para el año inmediatamente anterior debería generar impactos negativos en los rendimientos financieros, no obstante la Secretaría de Hacienda y con ello la tesorería han realizado una correcta gestión lo que ha sido de vital importancia para que los rendimientos en las cuentas del municipio no cesen ni presenten un panorama desfavorable sobre los recursos municipales (</w:t>
      </w:r>
      <w:r w:rsidRPr="00A7688D">
        <w:rPr>
          <w:rFonts w:ascii="Arial" w:eastAsia="Arial" w:hAnsi="Arial" w:cs="Arial"/>
          <w:i/>
          <w:lang w:val="es" w:eastAsia="es-CO"/>
        </w:rPr>
        <w:t>Observar gráfica</w:t>
      </w:r>
      <w:r w:rsidRPr="00A7688D">
        <w:rPr>
          <w:rFonts w:ascii="Arial" w:eastAsia="Arial" w:hAnsi="Arial" w:cs="Arial"/>
          <w:lang w:val="es" w:eastAsia="es-CO"/>
        </w:rPr>
        <w:t>).</w:t>
      </w:r>
    </w:p>
    <w:p w14:paraId="1CEC58B0" w14:textId="77777777" w:rsidR="00F45D97" w:rsidRPr="00A7688D" w:rsidRDefault="00F45D97" w:rsidP="00A450BC">
      <w:pPr>
        <w:spacing w:after="0" w:line="240" w:lineRule="auto"/>
        <w:contextualSpacing/>
        <w:jc w:val="both"/>
        <w:rPr>
          <w:rFonts w:ascii="Arial" w:eastAsia="Arial" w:hAnsi="Arial" w:cs="Arial"/>
          <w:lang w:val="es" w:eastAsia="es-CO"/>
        </w:rPr>
      </w:pPr>
    </w:p>
    <w:p w14:paraId="78961F62"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69504" behindDoc="0" locked="0" layoutInCell="1" allowOverlap="1" wp14:anchorId="6AB035FB" wp14:editId="0513CCDB">
                <wp:simplePos x="0" y="0"/>
                <wp:positionH relativeFrom="margin">
                  <wp:posOffset>3997325</wp:posOffset>
                </wp:positionH>
                <wp:positionV relativeFrom="paragraph">
                  <wp:posOffset>2425700</wp:posOffset>
                </wp:positionV>
                <wp:extent cx="2305050" cy="257175"/>
                <wp:effectExtent l="0" t="0" r="0" b="0"/>
                <wp:wrapNone/>
                <wp:docPr id="51" name="Cuadro de texto 51"/>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67B5676A" w14:textId="77777777" w:rsidR="00A450BC" w:rsidRPr="00A7688D" w:rsidRDefault="00A450BC" w:rsidP="00A7688D">
                            <w:pPr>
                              <w:rPr>
                                <w:i/>
                                <w:color w:val="7F7F7F"/>
                                <w:sz w:val="18"/>
                              </w:rPr>
                            </w:pPr>
                            <w:r w:rsidRPr="00A7688D">
                              <w:rPr>
                                <w:i/>
                                <w:color w:val="7F7F7F"/>
                                <w:sz w:val="18"/>
                              </w:rPr>
                              <w:t xml:space="preserve">Fuente: </w:t>
                            </w:r>
                            <w:proofErr w:type="spellStart"/>
                            <w:r w:rsidRPr="00A7688D">
                              <w:rPr>
                                <w:i/>
                                <w:color w:val="7F7F7F"/>
                                <w:sz w:val="18"/>
                              </w:rPr>
                              <w:t>Dashboard</w:t>
                            </w:r>
                            <w:proofErr w:type="spellEnd"/>
                            <w:r w:rsidRPr="00A7688D">
                              <w:rPr>
                                <w:i/>
                                <w:color w:val="7F7F7F"/>
                                <w:sz w:val="18"/>
                              </w:rPr>
                              <w:t xml:space="preserve"> Tesorería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AB035FB" id="Cuadro de texto 51" o:spid="_x0000_s1049" type="#_x0000_t202" style="position:absolute;left:0;text-align:left;margin-left:314.75pt;margin-top:191pt;width:181.5pt;height:20.25pt;z-index:25166950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" filled="f" stroked="f" strokeweight=".5pt">
                <v:textbox>
                  <w:txbxContent>
                    <w:p w14:paraId="67B5676A" w14:textId="77777777" w:rsidR="00A450BC" w:rsidRPr="00A7688D" w:rsidRDefault="00A450BC" w:rsidP="00A7688D">
                      <w:pPr>
                        <w:rPr>
                          <w:i/>
                          <w:color w:val="7F7F7F"/>
                          <w:sz w:val="18"/>
                        </w:rPr>
                      </w:pPr>
                      <w:r w:rsidRPr="00A7688D">
                        <w:rPr>
                          <w:i/>
                          <w:color w:val="7F7F7F"/>
                          <w:sz w:val="18"/>
                        </w:rPr>
                        <w:t xml:space="preserve">Fuente: </w:t>
                      </w:r>
                      <w:proofErr w:type="spellStart"/>
                      <w:r w:rsidRPr="00A7688D">
                        <w:rPr>
                          <w:i/>
                          <w:color w:val="7F7F7F"/>
                          <w:sz w:val="18"/>
                        </w:rPr>
                        <w:t>Dashboard</w:t>
                      </w:r>
                      <w:proofErr w:type="spellEnd"/>
                      <w:r w:rsidRPr="00A7688D">
                        <w:rPr>
                          <w:i/>
                          <w:color w:val="7F7F7F"/>
                          <w:sz w:val="18"/>
                        </w:rPr>
                        <w:t xml:space="preserve"> Tesorería</w:t>
                      </w:r>
                    </w:p>
                  </w:txbxContent>
                </v:textbox>
                <w10:wrap anchorx="margin"/>
              </v:shape>
            </w:pict>
          </mc:Fallback>
        </mc:AlternateContent>
      </w:r>
      <w:r w:rsidRPr="00A7688D">
        <w:rPr>
          <w:rFonts w:ascii="Arial" w:eastAsia="Arial" w:hAnsi="Arial" w:cs="Arial"/>
          <w:b/>
          <w:noProof/>
          <w:lang w:val="en-US"/>
        </w:rPr>
        <mc:AlternateContent>
          <mc:Choice Requires="wps">
            <w:drawing>
              <wp:anchor distT="0" distB="0" distL="114300" distR="114300" simplePos="0" relativeHeight="251666432" behindDoc="0" locked="0" layoutInCell="1" allowOverlap="1" wp14:anchorId="63A6ABE6" wp14:editId="0C1D7531">
                <wp:simplePos x="0" y="0"/>
                <wp:positionH relativeFrom="column">
                  <wp:posOffset>1276350</wp:posOffset>
                </wp:positionH>
                <wp:positionV relativeFrom="paragraph">
                  <wp:posOffset>1477645</wp:posOffset>
                </wp:positionV>
                <wp:extent cx="2724150" cy="409575"/>
                <wp:effectExtent l="57150" t="19050" r="57150" b="104775"/>
                <wp:wrapNone/>
                <wp:docPr id="50" name="Anillo 50"/>
                <wp:cNvGraphicFramePr/>
                <a:graphic xmlns:a="http://schemas.openxmlformats.org/drawingml/2006/main">
                  <a:graphicData uri="http://schemas.microsoft.com/office/word/2010/wordprocessingShape">
                    <wps:wsp>
                      <wps:cNvSpPr/>
                      <wps:spPr>
                        <a:xfrm>
                          <a:off x="0" y="0"/>
                          <a:ext cx="2724150" cy="409575"/>
                        </a:xfrm>
                        <a:prstGeom prst="donut">
                          <a:avLst>
                            <a:gd name="adj" fmla="val 2940"/>
                          </a:avLst>
                        </a:prstGeom>
                        <a:solidFill>
                          <a:srgbClr val="FF0000"/>
                        </a:solidFill>
                        <a:ln w="9525" cap="flat" cmpd="sng" algn="ctr">
                          <a:solidFill>
                            <a:srgbClr val="FF0000"/>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766825"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Anillo 50" o:spid="_x0000_s1026" type="#_x0000_t23" style="position:absolute;margin-left:100.5pt;margin-top:116.35pt;width:214.5pt;height:32.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" adj="95" fillcolor="red" strokecolor="red">
                <v:shadow on="t" color="black" opacity="22937f" origin=",.5" offset="0,.63889mm"/>
              </v:shape>
            </w:pict>
          </mc:Fallback>
        </mc:AlternateContent>
      </w:r>
      <w:r w:rsidRPr="00A7688D">
        <w:rPr>
          <w:rFonts w:ascii="Arial" w:eastAsia="Arial" w:hAnsi="Arial" w:cs="Arial"/>
          <w:b/>
          <w:noProof/>
          <w:lang w:val="en-US"/>
        </w:rPr>
        <w:drawing>
          <wp:inline distT="0" distB="0" distL="0" distR="0" wp14:anchorId="61259C16" wp14:editId="7AE1D62C">
            <wp:extent cx="4102735" cy="2554605"/>
            <wp:effectExtent l="0" t="0" r="0" b="0"/>
            <wp:docPr id="3078" name="Imagen 3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102735" cy="2554605"/>
                    </a:xfrm>
                    <a:prstGeom prst="rect">
                      <a:avLst/>
                    </a:prstGeom>
                    <a:noFill/>
                  </pic:spPr>
                </pic:pic>
              </a:graphicData>
            </a:graphic>
          </wp:inline>
        </w:drawing>
      </w:r>
    </w:p>
    <w:p w14:paraId="323EF188" w14:textId="77777777" w:rsidR="00A7688D" w:rsidRPr="00A7688D" w:rsidRDefault="00A7688D" w:rsidP="00A450BC">
      <w:pPr>
        <w:spacing w:after="0" w:line="240" w:lineRule="auto"/>
        <w:contextualSpacing/>
        <w:jc w:val="both"/>
        <w:rPr>
          <w:rFonts w:ascii="Arial" w:eastAsia="Arial" w:hAnsi="Arial" w:cs="Arial"/>
          <w:lang w:val="es" w:eastAsia="es-CO"/>
        </w:rPr>
      </w:pPr>
    </w:p>
    <w:p w14:paraId="23F6A1A6" w14:textId="77777777" w:rsidR="00F45D97" w:rsidRDefault="00F45D97" w:rsidP="00A450BC">
      <w:pPr>
        <w:spacing w:after="0" w:line="240" w:lineRule="auto"/>
        <w:contextualSpacing/>
        <w:jc w:val="both"/>
        <w:rPr>
          <w:rFonts w:ascii="Arial" w:eastAsia="Arial" w:hAnsi="Arial" w:cs="Arial"/>
          <w:lang w:val="es" w:eastAsia="es-CO"/>
        </w:rPr>
      </w:pPr>
    </w:p>
    <w:p w14:paraId="01014256" w14:textId="77777777" w:rsidR="00F45D97" w:rsidRDefault="00F45D97" w:rsidP="00A450BC">
      <w:pPr>
        <w:spacing w:after="0" w:line="240" w:lineRule="auto"/>
        <w:contextualSpacing/>
        <w:jc w:val="both"/>
        <w:rPr>
          <w:rFonts w:ascii="Arial" w:eastAsia="Arial" w:hAnsi="Arial" w:cs="Arial"/>
          <w:lang w:val="es" w:eastAsia="es-CO"/>
        </w:rPr>
      </w:pPr>
    </w:p>
    <w:p w14:paraId="33C4BCDB" w14:textId="47A43139" w:rsidR="00A7688D" w:rsidRPr="00A7688D" w:rsidRDefault="00A7688D" w:rsidP="00A450BC">
      <w:pPr>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 xml:space="preserve">Los rendimientos financieros a diciembre 31 del 2021 representaron un 80.4% de los alcanzados dentro del mismo periodo del año 2020. </w:t>
      </w:r>
    </w:p>
    <w:p w14:paraId="1D8DFE38" w14:textId="77777777" w:rsidR="00A7688D" w:rsidRPr="00A7688D" w:rsidRDefault="00A7688D" w:rsidP="00A450BC">
      <w:pPr>
        <w:spacing w:after="0" w:line="240" w:lineRule="auto"/>
        <w:contextualSpacing/>
        <w:jc w:val="center"/>
        <w:rPr>
          <w:rFonts w:ascii="Arial" w:eastAsia="Arial" w:hAnsi="Arial" w:cs="Arial"/>
          <w:b/>
          <w:noProof/>
          <w:lang w:val="es" w:eastAsia="es-CO"/>
        </w:rPr>
      </w:pPr>
    </w:p>
    <w:p w14:paraId="6B5E69F5" w14:textId="77777777" w:rsidR="00A7688D" w:rsidRPr="00A7688D" w:rsidRDefault="00A7688D" w:rsidP="00A450BC">
      <w:pPr>
        <w:spacing w:after="0" w:line="240" w:lineRule="auto"/>
        <w:contextualSpacing/>
        <w:jc w:val="center"/>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68480" behindDoc="0" locked="0" layoutInCell="1" allowOverlap="1" wp14:anchorId="44E2628D" wp14:editId="3BEB8BC5">
                <wp:simplePos x="0" y="0"/>
                <wp:positionH relativeFrom="margin">
                  <wp:posOffset>161925</wp:posOffset>
                </wp:positionH>
                <wp:positionV relativeFrom="paragraph">
                  <wp:posOffset>2626360</wp:posOffset>
                </wp:positionV>
                <wp:extent cx="2305050" cy="257175"/>
                <wp:effectExtent l="0" t="0" r="0" b="0"/>
                <wp:wrapNone/>
                <wp:docPr id="52" name="Cuadro de texto 52"/>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6E6F3608" w14:textId="77777777" w:rsidR="00A450BC" w:rsidRPr="00A7688D" w:rsidRDefault="00A450BC" w:rsidP="00A7688D">
                            <w:pPr>
                              <w:rPr>
                                <w:i/>
                                <w:color w:val="7F7F7F"/>
                                <w:sz w:val="18"/>
                              </w:rPr>
                            </w:pPr>
                            <w:r w:rsidRPr="00A7688D">
                              <w:rPr>
                                <w:i/>
                                <w:color w:val="7F7F7F"/>
                                <w:sz w:val="18"/>
                              </w:rPr>
                              <w:t xml:space="preserve">Fuente: </w:t>
                            </w:r>
                            <w:proofErr w:type="spellStart"/>
                            <w:r w:rsidRPr="00A7688D">
                              <w:rPr>
                                <w:i/>
                                <w:color w:val="7F7F7F"/>
                                <w:sz w:val="18"/>
                              </w:rPr>
                              <w:t>Dashboard</w:t>
                            </w:r>
                            <w:proofErr w:type="spellEnd"/>
                            <w:r w:rsidRPr="00A7688D">
                              <w:rPr>
                                <w:i/>
                                <w:color w:val="7F7F7F"/>
                                <w:sz w:val="18"/>
                              </w:rPr>
                              <w:t xml:space="preserve"> Tesorería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4E2628D" id="Cuadro de texto 52" o:spid="_x0000_s1050" type="#_x0000_t202" style="position:absolute;left:0;text-align:left;margin-left:12.75pt;margin-top:206.8pt;width:181.5pt;height:20.25pt;z-index:2516684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" filled="f" stroked="f" strokeweight=".5pt">
                <v:textbox>
                  <w:txbxContent>
                    <w:p w14:paraId="6E6F3608" w14:textId="77777777" w:rsidR="00A450BC" w:rsidRPr="00A7688D" w:rsidRDefault="00A450BC" w:rsidP="00A7688D">
                      <w:pPr>
                        <w:rPr>
                          <w:i/>
                          <w:color w:val="7F7F7F"/>
                          <w:sz w:val="18"/>
                        </w:rPr>
                      </w:pPr>
                      <w:r w:rsidRPr="00A7688D">
                        <w:rPr>
                          <w:i/>
                          <w:color w:val="7F7F7F"/>
                          <w:sz w:val="18"/>
                        </w:rPr>
                        <w:t xml:space="preserve">Fuente: </w:t>
                      </w:r>
                      <w:proofErr w:type="spellStart"/>
                      <w:r w:rsidRPr="00A7688D">
                        <w:rPr>
                          <w:i/>
                          <w:color w:val="7F7F7F"/>
                          <w:sz w:val="18"/>
                        </w:rPr>
                        <w:t>Dashboard</w:t>
                      </w:r>
                      <w:proofErr w:type="spellEnd"/>
                      <w:r w:rsidRPr="00A7688D">
                        <w:rPr>
                          <w:i/>
                          <w:color w:val="7F7F7F"/>
                          <w:sz w:val="18"/>
                        </w:rPr>
                        <w:t xml:space="preserve"> Tesorería</w:t>
                      </w:r>
                    </w:p>
                  </w:txbxContent>
                </v:textbox>
                <w10:wrap anchorx="margin"/>
              </v:shape>
            </w:pict>
          </mc:Fallback>
        </mc:AlternateContent>
      </w:r>
      <w:r w:rsidRPr="00A7688D">
        <w:rPr>
          <w:rFonts w:ascii="Arial" w:eastAsia="Arial" w:hAnsi="Arial" w:cs="Arial"/>
          <w:b/>
          <w:noProof/>
          <w:lang w:val="en-US"/>
        </w:rPr>
        <w:drawing>
          <wp:inline distT="0" distB="0" distL="0" distR="0" wp14:anchorId="565DE885" wp14:editId="6BAE1BFE">
            <wp:extent cx="3171825" cy="2289779"/>
            <wp:effectExtent l="0" t="0" r="0" b="0"/>
            <wp:docPr id="3079" name="Imagen 3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82024" cy="2297142"/>
                    </a:xfrm>
                    <a:prstGeom prst="rect">
                      <a:avLst/>
                    </a:prstGeom>
                    <a:noFill/>
                  </pic:spPr>
                </pic:pic>
              </a:graphicData>
            </a:graphic>
          </wp:inline>
        </w:drawing>
      </w:r>
    </w:p>
    <w:p w14:paraId="2013BE03" w14:textId="77777777" w:rsidR="00A7688D" w:rsidRPr="00A7688D" w:rsidRDefault="00A7688D" w:rsidP="00A450BC">
      <w:pPr>
        <w:spacing w:after="0" w:line="240" w:lineRule="auto"/>
        <w:contextualSpacing/>
        <w:rPr>
          <w:rFonts w:ascii="Arial" w:eastAsia="Arial" w:hAnsi="Arial" w:cs="Arial"/>
          <w:b/>
          <w:lang w:val="es" w:eastAsia="es-CO"/>
        </w:rPr>
      </w:pPr>
    </w:p>
    <w:p w14:paraId="306D430C" w14:textId="77777777" w:rsidR="00A7688D" w:rsidRPr="00A7688D" w:rsidRDefault="00A7688D" w:rsidP="00A450BC">
      <w:pPr>
        <w:spacing w:after="0" w:line="240" w:lineRule="auto"/>
        <w:contextualSpacing/>
        <w:rPr>
          <w:rFonts w:ascii="Arial" w:eastAsia="Arial" w:hAnsi="Arial" w:cs="Arial"/>
          <w:b/>
          <w:lang w:val="es" w:eastAsia="es-CO"/>
        </w:rPr>
      </w:pPr>
    </w:p>
    <w:p w14:paraId="6AB1E18C" w14:textId="77777777" w:rsidR="00A7688D" w:rsidRPr="00A7688D" w:rsidRDefault="00A7688D" w:rsidP="00A450BC">
      <w:pPr>
        <w:spacing w:after="0" w:line="240" w:lineRule="auto"/>
        <w:contextualSpacing/>
        <w:rPr>
          <w:rFonts w:ascii="Arial" w:eastAsia="Arial" w:hAnsi="Arial" w:cs="Arial"/>
          <w:b/>
          <w:lang w:val="es" w:eastAsia="es-CO"/>
        </w:rPr>
      </w:pPr>
      <w:r w:rsidRPr="00A7688D">
        <w:rPr>
          <w:rFonts w:ascii="Arial" w:eastAsia="Arial" w:hAnsi="Arial" w:cs="Arial"/>
          <w:b/>
          <w:noProof/>
          <w:lang w:val="en-US"/>
        </w:rPr>
        <mc:AlternateContent>
          <mc:Choice Requires="wps">
            <w:drawing>
              <wp:anchor distT="0" distB="0" distL="114300" distR="114300" simplePos="0" relativeHeight="251667456" behindDoc="0" locked="0" layoutInCell="1" allowOverlap="1" wp14:anchorId="1174CBC6" wp14:editId="48BA1F01">
                <wp:simplePos x="0" y="0"/>
                <wp:positionH relativeFrom="margin">
                  <wp:align>left</wp:align>
                </wp:positionH>
                <wp:positionV relativeFrom="paragraph">
                  <wp:posOffset>1151890</wp:posOffset>
                </wp:positionV>
                <wp:extent cx="2305050" cy="257175"/>
                <wp:effectExtent l="0" t="0" r="0" b="0"/>
                <wp:wrapNone/>
                <wp:docPr id="55" name="Cuadro de texto 55"/>
                <wp:cNvGraphicFramePr/>
                <a:graphic xmlns:a="http://schemas.openxmlformats.org/drawingml/2006/main">
                  <a:graphicData uri="http://schemas.microsoft.com/office/word/2010/wordprocessingShape">
                    <wps:wsp>
                      <wps:cNvSpPr txBox="1"/>
                      <wps:spPr>
                        <a:xfrm>
                          <a:off x="0" y="0"/>
                          <a:ext cx="2305050" cy="257175"/>
                        </a:xfrm>
                        <a:prstGeom prst="rect">
                          <a:avLst/>
                        </a:prstGeom>
                        <a:noFill/>
                        <a:ln w="6350">
                          <a:noFill/>
                        </a:ln>
                        <a:effectLst/>
                      </wps:spPr>
                      <wps:txbx>
                        <w:txbxContent>
                          <w:p w14:paraId="248DB5D6" w14:textId="77777777" w:rsidR="00A450BC" w:rsidRPr="00A7688D" w:rsidRDefault="00A450BC" w:rsidP="00A7688D">
                            <w:pPr>
                              <w:rPr>
                                <w:i/>
                                <w:color w:val="7F7F7F"/>
                                <w:sz w:val="18"/>
                              </w:rPr>
                            </w:pPr>
                            <w:r w:rsidRPr="00A7688D">
                              <w:rPr>
                                <w:i/>
                                <w:color w:val="7F7F7F"/>
                                <w:sz w:val="18"/>
                              </w:rPr>
                              <w:t xml:space="preserve">Fuente: </w:t>
                            </w:r>
                            <w:proofErr w:type="spellStart"/>
                            <w:r w:rsidRPr="00A7688D">
                              <w:rPr>
                                <w:i/>
                                <w:color w:val="7F7F7F"/>
                                <w:sz w:val="18"/>
                              </w:rPr>
                              <w:t>Dashboard</w:t>
                            </w:r>
                            <w:proofErr w:type="spellEnd"/>
                            <w:r w:rsidRPr="00A7688D">
                              <w:rPr>
                                <w:i/>
                                <w:color w:val="7F7F7F"/>
                                <w:sz w:val="18"/>
                              </w:rPr>
                              <w:t xml:space="preserve"> Tesorería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174CBC6" id="Cuadro de texto 55" o:spid="_x0000_s1051" type="#_x0000_t202" style="position:absolute;margin-left:0;margin-top:90.7pt;width:181.5pt;height:20.25pt;z-index:25166745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" filled="f" stroked="f" strokeweight=".5pt">
                <v:textbox>
                  <w:txbxContent>
                    <w:p w14:paraId="248DB5D6" w14:textId="77777777" w:rsidR="00A450BC" w:rsidRPr="00A7688D" w:rsidRDefault="00A450BC" w:rsidP="00A7688D">
                      <w:pPr>
                        <w:rPr>
                          <w:i/>
                          <w:color w:val="7F7F7F"/>
                          <w:sz w:val="18"/>
                        </w:rPr>
                      </w:pPr>
                      <w:r w:rsidRPr="00A7688D">
                        <w:rPr>
                          <w:i/>
                          <w:color w:val="7F7F7F"/>
                          <w:sz w:val="18"/>
                        </w:rPr>
                        <w:t xml:space="preserve">Fuente: </w:t>
                      </w:r>
                      <w:proofErr w:type="spellStart"/>
                      <w:r w:rsidRPr="00A7688D">
                        <w:rPr>
                          <w:i/>
                          <w:color w:val="7F7F7F"/>
                          <w:sz w:val="18"/>
                        </w:rPr>
                        <w:t>Dashboard</w:t>
                      </w:r>
                      <w:proofErr w:type="spellEnd"/>
                      <w:r w:rsidRPr="00A7688D">
                        <w:rPr>
                          <w:i/>
                          <w:color w:val="7F7F7F"/>
                          <w:sz w:val="18"/>
                        </w:rPr>
                        <w:t xml:space="preserve"> Tesorería</w:t>
                      </w:r>
                    </w:p>
                  </w:txbxContent>
                </v:textbox>
                <w10:wrap anchorx="margin"/>
              </v:shape>
            </w:pict>
          </mc:Fallback>
        </mc:AlternateContent>
      </w:r>
      <w:r w:rsidRPr="00A7688D">
        <w:rPr>
          <w:rFonts w:ascii="Arial" w:eastAsia="Arial" w:hAnsi="Arial" w:cs="Arial"/>
          <w:b/>
          <w:noProof/>
          <w:lang w:val="en-US"/>
        </w:rPr>
        <w:drawing>
          <wp:inline distT="0" distB="0" distL="0" distR="0" wp14:anchorId="27444C6C" wp14:editId="023483A9">
            <wp:extent cx="5782945" cy="1094567"/>
            <wp:effectExtent l="0" t="0" r="0" b="0"/>
            <wp:docPr id="3080" name="Imagen 3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842275" cy="1105797"/>
                    </a:xfrm>
                    <a:prstGeom prst="rect">
                      <a:avLst/>
                    </a:prstGeom>
                    <a:noFill/>
                  </pic:spPr>
                </pic:pic>
              </a:graphicData>
            </a:graphic>
          </wp:inline>
        </w:drawing>
      </w:r>
    </w:p>
    <w:p w14:paraId="4526AEEC" w14:textId="77777777" w:rsidR="00A7688D" w:rsidRPr="00A7688D" w:rsidRDefault="00A7688D" w:rsidP="00A450BC">
      <w:pPr>
        <w:spacing w:after="0" w:line="240" w:lineRule="auto"/>
        <w:contextualSpacing/>
        <w:rPr>
          <w:rFonts w:ascii="Arial" w:eastAsia="Arial" w:hAnsi="Arial" w:cs="Arial"/>
          <w:lang w:val="es" w:eastAsia="es-CO"/>
        </w:rPr>
      </w:pPr>
    </w:p>
    <w:p w14:paraId="78115F42" w14:textId="77777777" w:rsidR="00A7688D" w:rsidRPr="00A7688D" w:rsidRDefault="00A7688D" w:rsidP="00A450BC">
      <w:pPr>
        <w:spacing w:after="0" w:line="240" w:lineRule="auto"/>
        <w:contextualSpacing/>
        <w:rPr>
          <w:rFonts w:ascii="Arial" w:eastAsia="Arial" w:hAnsi="Arial" w:cs="Arial"/>
          <w:lang w:val="es" w:eastAsia="es-CO"/>
        </w:rPr>
      </w:pPr>
    </w:p>
    <w:p w14:paraId="3269774E" w14:textId="77777777" w:rsidR="00F45D97" w:rsidRDefault="00F45D97" w:rsidP="00A450BC">
      <w:pPr>
        <w:tabs>
          <w:tab w:val="left" w:pos="1710"/>
        </w:tabs>
        <w:spacing w:after="0" w:line="240" w:lineRule="auto"/>
        <w:contextualSpacing/>
        <w:jc w:val="both"/>
        <w:rPr>
          <w:rFonts w:ascii="Arial" w:eastAsia="Arial" w:hAnsi="Arial" w:cs="Arial"/>
          <w:lang w:val="es" w:eastAsia="es-CO"/>
        </w:rPr>
      </w:pPr>
    </w:p>
    <w:p w14:paraId="4D806AC6" w14:textId="285A7C90" w:rsidR="00A7688D" w:rsidRPr="00A7688D" w:rsidRDefault="00A7688D" w:rsidP="00A450BC">
      <w:pPr>
        <w:tabs>
          <w:tab w:val="left" w:pos="1710"/>
        </w:tabs>
        <w:spacing w:after="0" w:line="240" w:lineRule="auto"/>
        <w:contextualSpacing/>
        <w:jc w:val="both"/>
        <w:rPr>
          <w:rFonts w:ascii="Arial" w:eastAsia="Arial" w:hAnsi="Arial" w:cs="Arial"/>
          <w:lang w:val="es" w:eastAsia="es-CO"/>
        </w:rPr>
      </w:pPr>
      <w:r w:rsidRPr="00A7688D">
        <w:rPr>
          <w:rFonts w:ascii="Arial" w:eastAsia="Arial" w:hAnsi="Arial" w:cs="Arial"/>
          <w:lang w:val="es" w:eastAsia="es-CO"/>
        </w:rPr>
        <w:t>La correcta gestión de las finanzas del municipio está en asegurar que los dineros del municipio estén depositados en manos de las cuentas y entidades que mejor los hagan rentar, es por ello que se han movido con corte a 31 de diciembre 2021 172.000M generando un spread positivo del 1,22% E.A.</w:t>
      </w:r>
    </w:p>
    <w:p w14:paraId="503FCCDF" w14:textId="3AA36A71" w:rsidR="00A7688D" w:rsidRPr="00A7688D" w:rsidRDefault="00A7688D" w:rsidP="00A450BC">
      <w:pPr>
        <w:spacing w:line="240" w:lineRule="auto"/>
        <w:contextualSpacing/>
        <w:jc w:val="both"/>
        <w:rPr>
          <w:rFonts w:ascii="Arial" w:eastAsia="Times New Roman" w:hAnsi="Arial" w:cs="Arial"/>
          <w:b/>
          <w:sz w:val="24"/>
          <w:szCs w:val="24"/>
          <w:lang w:val="es" w:eastAsia="es-ES"/>
        </w:rPr>
      </w:pPr>
    </w:p>
    <w:p w14:paraId="2A374C51" w14:textId="26777C0B" w:rsidR="00A7688D" w:rsidRDefault="00A7688D" w:rsidP="00A450BC">
      <w:pPr>
        <w:spacing w:line="240" w:lineRule="auto"/>
        <w:contextualSpacing/>
        <w:jc w:val="both"/>
        <w:rPr>
          <w:rFonts w:ascii="Arial" w:eastAsia="Times New Roman" w:hAnsi="Arial" w:cs="Arial"/>
          <w:b/>
          <w:sz w:val="24"/>
          <w:szCs w:val="24"/>
          <w:lang w:eastAsia="es-ES"/>
        </w:rPr>
      </w:pPr>
    </w:p>
    <w:p w14:paraId="50DE89D0" w14:textId="1312CC42" w:rsidR="00A7688D" w:rsidRDefault="00A7688D" w:rsidP="00A450BC">
      <w:pPr>
        <w:spacing w:line="240" w:lineRule="auto"/>
        <w:contextualSpacing/>
        <w:jc w:val="both"/>
        <w:rPr>
          <w:rFonts w:ascii="Arial" w:eastAsia="Times New Roman" w:hAnsi="Arial" w:cs="Arial"/>
          <w:b/>
          <w:sz w:val="24"/>
          <w:szCs w:val="24"/>
          <w:lang w:eastAsia="es-ES"/>
        </w:rPr>
      </w:pPr>
    </w:p>
    <w:p w14:paraId="5332C4CC" w14:textId="5DB4ACDF" w:rsidR="00F45D97" w:rsidRDefault="00F45D97" w:rsidP="00A450BC">
      <w:pPr>
        <w:spacing w:line="240" w:lineRule="auto"/>
        <w:contextualSpacing/>
        <w:jc w:val="both"/>
        <w:rPr>
          <w:rFonts w:ascii="Arial" w:eastAsia="Times New Roman" w:hAnsi="Arial" w:cs="Arial"/>
          <w:b/>
          <w:sz w:val="24"/>
          <w:szCs w:val="24"/>
          <w:lang w:eastAsia="es-ES"/>
        </w:rPr>
      </w:pPr>
    </w:p>
    <w:p w14:paraId="7758D89A" w14:textId="267A73DF" w:rsidR="00F45D97" w:rsidRDefault="00F45D97" w:rsidP="00A450BC">
      <w:pPr>
        <w:spacing w:line="240" w:lineRule="auto"/>
        <w:contextualSpacing/>
        <w:jc w:val="both"/>
        <w:rPr>
          <w:rFonts w:ascii="Arial" w:eastAsia="Times New Roman" w:hAnsi="Arial" w:cs="Arial"/>
          <w:b/>
          <w:sz w:val="24"/>
          <w:szCs w:val="24"/>
          <w:lang w:eastAsia="es-ES"/>
        </w:rPr>
      </w:pPr>
    </w:p>
    <w:p w14:paraId="42BC0974" w14:textId="42C38001" w:rsidR="00F45D97" w:rsidRDefault="00F45D97" w:rsidP="00A450BC">
      <w:pPr>
        <w:spacing w:line="240" w:lineRule="auto"/>
        <w:contextualSpacing/>
        <w:jc w:val="both"/>
        <w:rPr>
          <w:rFonts w:ascii="Arial" w:eastAsia="Times New Roman" w:hAnsi="Arial" w:cs="Arial"/>
          <w:b/>
          <w:sz w:val="24"/>
          <w:szCs w:val="24"/>
          <w:lang w:eastAsia="es-ES"/>
        </w:rPr>
      </w:pPr>
    </w:p>
    <w:p w14:paraId="61129089" w14:textId="203FC05F" w:rsidR="00F45D97" w:rsidRDefault="00F45D97" w:rsidP="00A450BC">
      <w:pPr>
        <w:spacing w:line="240" w:lineRule="auto"/>
        <w:contextualSpacing/>
        <w:jc w:val="both"/>
        <w:rPr>
          <w:rFonts w:ascii="Arial" w:eastAsia="Times New Roman" w:hAnsi="Arial" w:cs="Arial"/>
          <w:b/>
          <w:sz w:val="24"/>
          <w:szCs w:val="24"/>
          <w:lang w:eastAsia="es-ES"/>
        </w:rPr>
      </w:pPr>
    </w:p>
    <w:p w14:paraId="48C3C5DE" w14:textId="198AA8D2" w:rsidR="00F45D97" w:rsidRDefault="00F45D97" w:rsidP="00A450BC">
      <w:pPr>
        <w:spacing w:line="240" w:lineRule="auto"/>
        <w:contextualSpacing/>
        <w:jc w:val="both"/>
        <w:rPr>
          <w:rFonts w:ascii="Arial" w:eastAsia="Times New Roman" w:hAnsi="Arial" w:cs="Arial"/>
          <w:b/>
          <w:sz w:val="24"/>
          <w:szCs w:val="24"/>
          <w:lang w:eastAsia="es-ES"/>
        </w:rPr>
      </w:pPr>
    </w:p>
    <w:p w14:paraId="777B4B97" w14:textId="500FCEC0" w:rsidR="00F45D97" w:rsidRDefault="00F45D97" w:rsidP="00A450BC">
      <w:pPr>
        <w:spacing w:line="240" w:lineRule="auto"/>
        <w:contextualSpacing/>
        <w:jc w:val="both"/>
        <w:rPr>
          <w:rFonts w:ascii="Arial" w:eastAsia="Times New Roman" w:hAnsi="Arial" w:cs="Arial"/>
          <w:b/>
          <w:sz w:val="24"/>
          <w:szCs w:val="24"/>
          <w:lang w:eastAsia="es-ES"/>
        </w:rPr>
      </w:pPr>
    </w:p>
    <w:p w14:paraId="097B6F00" w14:textId="5F5DFEE8" w:rsidR="00F45D97" w:rsidRDefault="00F45D97" w:rsidP="00A450BC">
      <w:pPr>
        <w:spacing w:line="240" w:lineRule="auto"/>
        <w:contextualSpacing/>
        <w:jc w:val="both"/>
        <w:rPr>
          <w:rFonts w:ascii="Arial" w:eastAsia="Times New Roman" w:hAnsi="Arial" w:cs="Arial"/>
          <w:b/>
          <w:sz w:val="24"/>
          <w:szCs w:val="24"/>
          <w:lang w:eastAsia="es-ES"/>
        </w:rPr>
      </w:pPr>
    </w:p>
    <w:p w14:paraId="3408F50E" w14:textId="56ADEDB4" w:rsidR="00F45D97" w:rsidRDefault="00F45D97" w:rsidP="00A450BC">
      <w:pPr>
        <w:spacing w:line="240" w:lineRule="auto"/>
        <w:contextualSpacing/>
        <w:jc w:val="both"/>
        <w:rPr>
          <w:rFonts w:ascii="Arial" w:eastAsia="Times New Roman" w:hAnsi="Arial" w:cs="Arial"/>
          <w:b/>
          <w:sz w:val="24"/>
          <w:szCs w:val="24"/>
          <w:lang w:eastAsia="es-ES"/>
        </w:rPr>
      </w:pPr>
    </w:p>
    <w:p w14:paraId="69850780" w14:textId="2F7DB608" w:rsidR="00F45D97" w:rsidRDefault="00F45D97" w:rsidP="00A450BC">
      <w:pPr>
        <w:spacing w:line="240" w:lineRule="auto"/>
        <w:contextualSpacing/>
        <w:jc w:val="both"/>
        <w:rPr>
          <w:rFonts w:ascii="Arial" w:eastAsia="Times New Roman" w:hAnsi="Arial" w:cs="Arial"/>
          <w:b/>
          <w:sz w:val="24"/>
          <w:szCs w:val="24"/>
          <w:lang w:eastAsia="es-ES"/>
        </w:rPr>
      </w:pPr>
    </w:p>
    <w:p w14:paraId="04BD2667" w14:textId="6776FA8F" w:rsidR="00F45D97" w:rsidRDefault="00F45D97" w:rsidP="00A450BC">
      <w:pPr>
        <w:spacing w:line="240" w:lineRule="auto"/>
        <w:contextualSpacing/>
        <w:jc w:val="both"/>
        <w:rPr>
          <w:rFonts w:ascii="Arial" w:eastAsia="Times New Roman" w:hAnsi="Arial" w:cs="Arial"/>
          <w:b/>
          <w:sz w:val="24"/>
          <w:szCs w:val="24"/>
          <w:lang w:eastAsia="es-ES"/>
        </w:rPr>
      </w:pPr>
    </w:p>
    <w:p w14:paraId="5A77222E" w14:textId="27671D92" w:rsidR="00F45D97" w:rsidRDefault="00F45D97" w:rsidP="00A450BC">
      <w:pPr>
        <w:spacing w:line="240" w:lineRule="auto"/>
        <w:contextualSpacing/>
        <w:jc w:val="both"/>
        <w:rPr>
          <w:rFonts w:ascii="Arial" w:eastAsia="Times New Roman" w:hAnsi="Arial" w:cs="Arial"/>
          <w:b/>
          <w:sz w:val="24"/>
          <w:szCs w:val="24"/>
          <w:lang w:eastAsia="es-ES"/>
        </w:rPr>
      </w:pPr>
    </w:p>
    <w:p w14:paraId="39E6423B" w14:textId="5187A341" w:rsidR="00F45D97" w:rsidRDefault="00F45D97" w:rsidP="00A450BC">
      <w:pPr>
        <w:spacing w:line="240" w:lineRule="auto"/>
        <w:contextualSpacing/>
        <w:jc w:val="both"/>
        <w:rPr>
          <w:rFonts w:ascii="Arial" w:eastAsia="Times New Roman" w:hAnsi="Arial" w:cs="Arial"/>
          <w:b/>
          <w:sz w:val="24"/>
          <w:szCs w:val="24"/>
          <w:lang w:eastAsia="es-ES"/>
        </w:rPr>
      </w:pPr>
    </w:p>
    <w:p w14:paraId="5B8EDBF0" w14:textId="12987289" w:rsidR="00F45D97" w:rsidRDefault="00F45D97" w:rsidP="00A450BC">
      <w:pPr>
        <w:spacing w:line="240" w:lineRule="auto"/>
        <w:contextualSpacing/>
        <w:jc w:val="both"/>
        <w:rPr>
          <w:rFonts w:ascii="Arial" w:eastAsia="Times New Roman" w:hAnsi="Arial" w:cs="Arial"/>
          <w:b/>
          <w:sz w:val="24"/>
          <w:szCs w:val="24"/>
          <w:lang w:eastAsia="es-ES"/>
        </w:rPr>
      </w:pPr>
    </w:p>
    <w:p w14:paraId="7D6EBE45" w14:textId="1C86485E" w:rsidR="00F45D97" w:rsidRDefault="00F45D97" w:rsidP="00A450BC">
      <w:pPr>
        <w:spacing w:line="240" w:lineRule="auto"/>
        <w:contextualSpacing/>
        <w:jc w:val="both"/>
        <w:rPr>
          <w:rFonts w:ascii="Arial" w:eastAsia="Times New Roman" w:hAnsi="Arial" w:cs="Arial"/>
          <w:b/>
          <w:sz w:val="24"/>
          <w:szCs w:val="24"/>
          <w:lang w:eastAsia="es-ES"/>
        </w:rPr>
      </w:pPr>
    </w:p>
    <w:p w14:paraId="6692F5D1" w14:textId="2EED518E" w:rsidR="00F45D97" w:rsidRDefault="00F45D97" w:rsidP="00A450BC">
      <w:pPr>
        <w:spacing w:line="240" w:lineRule="auto"/>
        <w:contextualSpacing/>
        <w:jc w:val="both"/>
        <w:rPr>
          <w:rFonts w:ascii="Arial" w:eastAsia="Times New Roman" w:hAnsi="Arial" w:cs="Arial"/>
          <w:b/>
          <w:sz w:val="24"/>
          <w:szCs w:val="24"/>
          <w:lang w:eastAsia="es-ES"/>
        </w:rPr>
      </w:pPr>
    </w:p>
    <w:p w14:paraId="615E8D60" w14:textId="03627F16" w:rsidR="00F45D97" w:rsidRDefault="00F45D97" w:rsidP="00A450BC">
      <w:pPr>
        <w:spacing w:line="240" w:lineRule="auto"/>
        <w:contextualSpacing/>
        <w:jc w:val="both"/>
        <w:rPr>
          <w:rFonts w:ascii="Arial" w:eastAsia="Times New Roman" w:hAnsi="Arial" w:cs="Arial"/>
          <w:b/>
          <w:sz w:val="24"/>
          <w:szCs w:val="24"/>
          <w:lang w:eastAsia="es-ES"/>
        </w:rPr>
      </w:pPr>
    </w:p>
    <w:p w14:paraId="74B20EFC" w14:textId="6DF5C8E3" w:rsidR="00F45D97" w:rsidRDefault="00F45D97" w:rsidP="00A450BC">
      <w:pPr>
        <w:spacing w:line="240" w:lineRule="auto"/>
        <w:contextualSpacing/>
        <w:jc w:val="both"/>
        <w:rPr>
          <w:rFonts w:ascii="Arial" w:eastAsia="Times New Roman" w:hAnsi="Arial" w:cs="Arial"/>
          <w:b/>
          <w:sz w:val="24"/>
          <w:szCs w:val="24"/>
          <w:lang w:eastAsia="es-ES"/>
        </w:rPr>
      </w:pPr>
    </w:p>
    <w:p w14:paraId="0928A9AC" w14:textId="7801F30A" w:rsidR="00F45D97" w:rsidRDefault="00F45D97" w:rsidP="00A450BC">
      <w:pPr>
        <w:spacing w:line="240" w:lineRule="auto"/>
        <w:contextualSpacing/>
        <w:jc w:val="both"/>
        <w:rPr>
          <w:rFonts w:ascii="Arial" w:eastAsia="Times New Roman" w:hAnsi="Arial" w:cs="Arial"/>
          <w:b/>
          <w:sz w:val="24"/>
          <w:szCs w:val="24"/>
          <w:lang w:eastAsia="es-ES"/>
        </w:rPr>
      </w:pPr>
    </w:p>
    <w:p w14:paraId="7DD5B260" w14:textId="0A2914E0" w:rsidR="00F45D97" w:rsidRDefault="00F45D97" w:rsidP="00A450BC">
      <w:pPr>
        <w:spacing w:line="240" w:lineRule="auto"/>
        <w:contextualSpacing/>
        <w:jc w:val="both"/>
        <w:rPr>
          <w:rFonts w:ascii="Arial" w:eastAsia="Times New Roman" w:hAnsi="Arial" w:cs="Arial"/>
          <w:b/>
          <w:sz w:val="24"/>
          <w:szCs w:val="24"/>
          <w:lang w:eastAsia="es-ES"/>
        </w:rPr>
      </w:pPr>
    </w:p>
    <w:p w14:paraId="65127C90" w14:textId="11417A14" w:rsidR="00F45D97" w:rsidRDefault="00F45D97" w:rsidP="00A450BC">
      <w:pPr>
        <w:spacing w:line="240" w:lineRule="auto"/>
        <w:contextualSpacing/>
        <w:jc w:val="both"/>
        <w:rPr>
          <w:rFonts w:ascii="Arial" w:eastAsia="Times New Roman" w:hAnsi="Arial" w:cs="Arial"/>
          <w:b/>
          <w:sz w:val="24"/>
          <w:szCs w:val="24"/>
          <w:lang w:eastAsia="es-ES"/>
        </w:rPr>
      </w:pPr>
    </w:p>
    <w:p w14:paraId="17F51BF9" w14:textId="313ED69B" w:rsidR="00F45D97" w:rsidRDefault="00F45D97" w:rsidP="00A450BC">
      <w:pPr>
        <w:spacing w:line="240" w:lineRule="auto"/>
        <w:contextualSpacing/>
        <w:jc w:val="both"/>
        <w:rPr>
          <w:rFonts w:ascii="Arial" w:eastAsia="Times New Roman" w:hAnsi="Arial" w:cs="Arial"/>
          <w:b/>
          <w:sz w:val="24"/>
          <w:szCs w:val="24"/>
          <w:lang w:eastAsia="es-ES"/>
        </w:rPr>
      </w:pPr>
    </w:p>
    <w:p w14:paraId="52BBC629" w14:textId="08ADE22C" w:rsidR="00F45D97" w:rsidRDefault="00F45D97" w:rsidP="00A450BC">
      <w:pPr>
        <w:spacing w:line="240" w:lineRule="auto"/>
        <w:contextualSpacing/>
        <w:jc w:val="both"/>
        <w:rPr>
          <w:rFonts w:ascii="Arial" w:eastAsia="Times New Roman" w:hAnsi="Arial" w:cs="Arial"/>
          <w:b/>
          <w:sz w:val="24"/>
          <w:szCs w:val="24"/>
          <w:lang w:eastAsia="es-ES"/>
        </w:rPr>
      </w:pPr>
    </w:p>
    <w:p w14:paraId="11CA6C35" w14:textId="1DA5E5E7" w:rsidR="00F45D97" w:rsidRDefault="00F45D97" w:rsidP="00A450BC">
      <w:pPr>
        <w:spacing w:line="240" w:lineRule="auto"/>
        <w:contextualSpacing/>
        <w:jc w:val="both"/>
        <w:rPr>
          <w:rFonts w:ascii="Arial" w:eastAsia="Times New Roman" w:hAnsi="Arial" w:cs="Arial"/>
          <w:b/>
          <w:sz w:val="24"/>
          <w:szCs w:val="24"/>
          <w:lang w:eastAsia="es-ES"/>
        </w:rPr>
      </w:pPr>
    </w:p>
    <w:p w14:paraId="00718EB0" w14:textId="1F7B9928" w:rsidR="00F45D97" w:rsidRDefault="00F45D97" w:rsidP="00A450BC">
      <w:pPr>
        <w:spacing w:line="240" w:lineRule="auto"/>
        <w:contextualSpacing/>
        <w:jc w:val="both"/>
        <w:rPr>
          <w:rFonts w:ascii="Arial" w:eastAsia="Times New Roman" w:hAnsi="Arial" w:cs="Arial"/>
          <w:b/>
          <w:sz w:val="24"/>
          <w:szCs w:val="24"/>
          <w:lang w:eastAsia="es-ES"/>
        </w:rPr>
      </w:pPr>
    </w:p>
    <w:p w14:paraId="63AF553E" w14:textId="58661C54" w:rsidR="00F45D97" w:rsidRPr="00F45D97" w:rsidRDefault="00F45D97" w:rsidP="00A450BC">
      <w:pPr>
        <w:spacing w:line="240" w:lineRule="auto"/>
        <w:contextualSpacing/>
        <w:jc w:val="both"/>
        <w:rPr>
          <w:rFonts w:ascii="Arial" w:eastAsia="Times New Roman" w:hAnsi="Arial" w:cs="Arial"/>
          <w:b/>
          <w:sz w:val="24"/>
          <w:szCs w:val="24"/>
          <w:lang w:eastAsia="es-ES"/>
        </w:rPr>
      </w:pPr>
    </w:p>
    <w:p w14:paraId="158CEEDA" w14:textId="0D13E73F" w:rsidR="00A7688D" w:rsidRPr="00F45D97" w:rsidRDefault="00F45D97" w:rsidP="00A450BC">
      <w:pPr>
        <w:spacing w:after="0" w:line="240" w:lineRule="auto"/>
        <w:contextualSpacing/>
        <w:jc w:val="center"/>
        <w:rPr>
          <w:rFonts w:ascii="Arial" w:eastAsia="Times New Roman" w:hAnsi="Arial" w:cs="Arial"/>
          <w:b/>
          <w:snapToGrid w:val="0"/>
          <w:color w:val="1F4E79" w:themeColor="accent1" w:themeShade="80"/>
          <w:sz w:val="28"/>
          <w:szCs w:val="28"/>
          <w:lang w:val="es-MX" w:eastAsia="es-ES"/>
        </w:rPr>
      </w:pPr>
      <w:r w:rsidRPr="00F45D97">
        <w:rPr>
          <w:rFonts w:ascii="Arial" w:eastAsia="Times New Roman" w:hAnsi="Arial" w:cs="Arial"/>
          <w:b/>
          <w:snapToGrid w:val="0"/>
          <w:color w:val="1F4E79" w:themeColor="accent1" w:themeShade="80"/>
          <w:sz w:val="28"/>
          <w:szCs w:val="28"/>
          <w:lang w:val="es-MX" w:eastAsia="es-ES"/>
        </w:rPr>
        <w:t>6.</w:t>
      </w:r>
      <w:r w:rsidR="00A7688D" w:rsidRPr="00F45D97">
        <w:rPr>
          <w:rFonts w:ascii="Arial" w:eastAsia="Times New Roman" w:hAnsi="Arial" w:cs="Arial"/>
          <w:b/>
          <w:snapToGrid w:val="0"/>
          <w:color w:val="1F4E79" w:themeColor="accent1" w:themeShade="80"/>
          <w:sz w:val="28"/>
          <w:szCs w:val="28"/>
          <w:lang w:val="es-MX" w:eastAsia="es-ES"/>
        </w:rPr>
        <w:t xml:space="preserve"> INFORME DE GESTION CONTABLE</w:t>
      </w:r>
    </w:p>
    <w:p w14:paraId="5AB3E35B" w14:textId="71B26FDC" w:rsidR="00A7688D" w:rsidRPr="00F45D97" w:rsidRDefault="00A7688D" w:rsidP="00A450BC">
      <w:pPr>
        <w:spacing w:after="0" w:line="240" w:lineRule="auto"/>
        <w:contextualSpacing/>
        <w:jc w:val="center"/>
        <w:rPr>
          <w:rFonts w:ascii="Arial" w:eastAsia="Times New Roman" w:hAnsi="Arial" w:cs="Arial"/>
          <w:b/>
          <w:snapToGrid w:val="0"/>
          <w:color w:val="1F4E79" w:themeColor="accent1" w:themeShade="80"/>
          <w:sz w:val="28"/>
          <w:szCs w:val="28"/>
          <w:lang w:val="es-MX" w:eastAsia="es-ES"/>
        </w:rPr>
      </w:pPr>
      <w:r w:rsidRPr="00F45D97">
        <w:rPr>
          <w:rFonts w:ascii="Arial" w:eastAsia="Times New Roman" w:hAnsi="Arial" w:cs="Arial"/>
          <w:b/>
          <w:snapToGrid w:val="0"/>
          <w:color w:val="1F4E79" w:themeColor="accent1" w:themeShade="80"/>
          <w:sz w:val="28"/>
          <w:szCs w:val="28"/>
          <w:lang w:val="es-MX" w:eastAsia="es-ES"/>
        </w:rPr>
        <w:t>A 31 DE DICIEMBRE DE 2021</w:t>
      </w:r>
    </w:p>
    <w:p w14:paraId="422602CF" w14:textId="77777777" w:rsidR="00A7688D" w:rsidRPr="00A7688D" w:rsidRDefault="00A7688D" w:rsidP="00A450BC">
      <w:pPr>
        <w:spacing w:after="0" w:line="240" w:lineRule="auto"/>
        <w:contextualSpacing/>
        <w:jc w:val="center"/>
        <w:rPr>
          <w:rFonts w:eastAsia="Times New Roman" w:cstheme="minorHAnsi"/>
          <w:b/>
          <w:snapToGrid w:val="0"/>
          <w:color w:val="1F4E79" w:themeColor="accent1" w:themeShade="80"/>
          <w:sz w:val="28"/>
          <w:szCs w:val="28"/>
          <w:lang w:val="es-MX" w:eastAsia="es-ES"/>
        </w:rPr>
      </w:pPr>
      <w:r w:rsidRPr="00A7688D">
        <w:rPr>
          <w:rFonts w:eastAsia="Times New Roman" w:cstheme="minorHAnsi"/>
          <w:b/>
          <w:snapToGrid w:val="0"/>
          <w:color w:val="1F4E79" w:themeColor="accent1" w:themeShade="80"/>
          <w:sz w:val="28"/>
          <w:szCs w:val="28"/>
          <w:lang w:val="es-MX" w:eastAsia="es-ES"/>
        </w:rPr>
        <w:t>(Cifras expresadas en miles de pesos)</w:t>
      </w:r>
    </w:p>
    <w:p w14:paraId="4746967E" w14:textId="77777777" w:rsidR="00A7688D" w:rsidRPr="00A7688D" w:rsidRDefault="00A7688D" w:rsidP="00A450BC">
      <w:pPr>
        <w:spacing w:after="0" w:line="240" w:lineRule="auto"/>
        <w:contextualSpacing/>
        <w:jc w:val="both"/>
        <w:rPr>
          <w:rFonts w:eastAsia="Calibri" w:cstheme="minorHAnsi"/>
          <w:b/>
          <w:sz w:val="24"/>
          <w:szCs w:val="24"/>
          <w:lang w:val="es-ES"/>
        </w:rPr>
      </w:pPr>
    </w:p>
    <w:p w14:paraId="7A082AB3" w14:textId="657A41FB" w:rsidR="00A7688D" w:rsidRDefault="00A7688D" w:rsidP="00A450BC">
      <w:pPr>
        <w:spacing w:after="0" w:line="240" w:lineRule="auto"/>
        <w:contextualSpacing/>
        <w:jc w:val="both"/>
        <w:rPr>
          <w:rFonts w:eastAsia="Calibri" w:cstheme="minorHAnsi"/>
          <w:b/>
          <w:sz w:val="24"/>
          <w:szCs w:val="24"/>
          <w:lang w:val="es-ES"/>
        </w:rPr>
      </w:pPr>
    </w:p>
    <w:p w14:paraId="1E422C27" w14:textId="77777777" w:rsidR="00F45D97" w:rsidRPr="00A7688D" w:rsidRDefault="00F45D97" w:rsidP="00A450BC">
      <w:pPr>
        <w:spacing w:after="0" w:line="240" w:lineRule="auto"/>
        <w:contextualSpacing/>
        <w:jc w:val="both"/>
        <w:rPr>
          <w:rFonts w:eastAsia="Calibri" w:cstheme="minorHAnsi"/>
          <w:b/>
          <w:sz w:val="24"/>
          <w:szCs w:val="24"/>
          <w:lang w:val="es-ES"/>
        </w:rPr>
      </w:pPr>
    </w:p>
    <w:p w14:paraId="265B0772" w14:textId="733BFA10" w:rsidR="00A7688D" w:rsidRDefault="00A7688D" w:rsidP="00A450BC">
      <w:pPr>
        <w:numPr>
          <w:ilvl w:val="0"/>
          <w:numId w:val="10"/>
        </w:numPr>
        <w:spacing w:after="0" w:line="240" w:lineRule="auto"/>
        <w:contextualSpacing/>
        <w:rPr>
          <w:rFonts w:eastAsia="Calibri" w:cstheme="minorHAnsi"/>
          <w:b/>
          <w:sz w:val="24"/>
          <w:szCs w:val="24"/>
        </w:rPr>
      </w:pPr>
      <w:r w:rsidRPr="00A7688D">
        <w:rPr>
          <w:rFonts w:eastAsia="Calibri" w:cstheme="minorHAnsi"/>
          <w:b/>
          <w:sz w:val="24"/>
          <w:szCs w:val="24"/>
        </w:rPr>
        <w:t>ESTADO DE SITUACION FINANCIERA.</w:t>
      </w:r>
    </w:p>
    <w:p w14:paraId="5EF53C22" w14:textId="77777777" w:rsidR="00A7688D" w:rsidRPr="00A7688D" w:rsidRDefault="00A7688D" w:rsidP="00F45D97">
      <w:pPr>
        <w:spacing w:after="0" w:line="240" w:lineRule="auto"/>
        <w:ind w:left="720"/>
        <w:contextualSpacing/>
        <w:rPr>
          <w:rFonts w:eastAsia="Calibri" w:cstheme="minorHAnsi"/>
          <w:b/>
          <w:sz w:val="24"/>
          <w:szCs w:val="24"/>
        </w:rPr>
      </w:pPr>
    </w:p>
    <w:p w14:paraId="0D3961FB" w14:textId="77777777" w:rsidR="00A7688D" w:rsidRPr="00A7688D" w:rsidRDefault="00A7688D" w:rsidP="00A450BC">
      <w:pPr>
        <w:spacing w:after="0" w:line="240" w:lineRule="auto"/>
        <w:contextualSpacing/>
        <w:rPr>
          <w:rFonts w:eastAsia="Times New Roman" w:cstheme="minorHAnsi"/>
          <w:sz w:val="24"/>
          <w:szCs w:val="24"/>
          <w:lang w:val="es-ES" w:eastAsia="es-ES"/>
        </w:rPr>
      </w:pPr>
      <w:r w:rsidRPr="00A7688D">
        <w:rPr>
          <w:rFonts w:ascii="Arial" w:eastAsia="Times New Roman" w:hAnsi="Arial" w:cs="Times New Roman"/>
          <w:noProof/>
          <w:szCs w:val="20"/>
          <w:lang w:val="en-US"/>
        </w:rPr>
        <w:drawing>
          <wp:inline distT="0" distB="0" distL="0" distR="0" wp14:anchorId="429069CD" wp14:editId="3937A448">
            <wp:extent cx="5612130" cy="1118788"/>
            <wp:effectExtent l="0" t="0" r="0" b="5715"/>
            <wp:docPr id="3081" name="Imagen 3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612130" cy="1118788"/>
                    </a:xfrm>
                    <a:prstGeom prst="rect">
                      <a:avLst/>
                    </a:prstGeom>
                    <a:noFill/>
                    <a:ln>
                      <a:noFill/>
                    </a:ln>
                  </pic:spPr>
                </pic:pic>
              </a:graphicData>
            </a:graphic>
          </wp:inline>
        </w:drawing>
      </w:r>
    </w:p>
    <w:p w14:paraId="6D708B2F" w14:textId="77777777" w:rsidR="00A7688D" w:rsidRPr="00A7688D" w:rsidRDefault="00A7688D" w:rsidP="00A450BC">
      <w:pPr>
        <w:spacing w:after="0" w:line="240" w:lineRule="auto"/>
        <w:contextualSpacing/>
        <w:rPr>
          <w:rFonts w:eastAsia="Times New Roman" w:cstheme="minorHAnsi"/>
          <w:b/>
          <w:sz w:val="24"/>
          <w:szCs w:val="24"/>
          <w:lang w:val="es-ES" w:eastAsia="es-ES"/>
        </w:rPr>
      </w:pPr>
    </w:p>
    <w:p w14:paraId="11988256" w14:textId="77777777" w:rsidR="00A7688D" w:rsidRPr="00A7688D" w:rsidRDefault="00A7688D" w:rsidP="00A450BC">
      <w:pPr>
        <w:spacing w:after="0" w:line="240" w:lineRule="auto"/>
        <w:contextualSpacing/>
        <w:rPr>
          <w:rFonts w:eastAsia="Times New Roman" w:cstheme="minorHAnsi"/>
          <w:b/>
          <w:sz w:val="24"/>
          <w:szCs w:val="24"/>
          <w:lang w:val="es-ES" w:eastAsia="es-ES"/>
        </w:rPr>
      </w:pPr>
    </w:p>
    <w:p w14:paraId="22CCE540" w14:textId="77777777" w:rsidR="00A7688D" w:rsidRPr="00A7688D" w:rsidRDefault="00A7688D" w:rsidP="00A450BC">
      <w:pPr>
        <w:spacing w:after="0" w:line="240" w:lineRule="auto"/>
        <w:contextualSpacing/>
        <w:rPr>
          <w:rFonts w:eastAsia="Times New Roman" w:cstheme="minorHAnsi"/>
          <w:b/>
          <w:sz w:val="24"/>
          <w:szCs w:val="24"/>
          <w:lang w:val="es-ES" w:eastAsia="es-ES"/>
        </w:rPr>
      </w:pPr>
      <w:r w:rsidRPr="00A7688D">
        <w:rPr>
          <w:rFonts w:eastAsia="Times New Roman" w:cstheme="minorHAnsi"/>
          <w:b/>
          <w:sz w:val="24"/>
          <w:szCs w:val="24"/>
          <w:lang w:val="es-ES" w:eastAsia="es-ES"/>
        </w:rPr>
        <w:t>ACTIVO</w:t>
      </w:r>
    </w:p>
    <w:p w14:paraId="29839115"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37619B63" w14:textId="77777777" w:rsidR="00A7688D" w:rsidRPr="00A7688D" w:rsidRDefault="00A7688D" w:rsidP="00A450BC">
      <w:pPr>
        <w:spacing w:after="0" w:line="240" w:lineRule="auto"/>
        <w:ind w:left="708" w:hanging="708"/>
        <w:contextualSpacing/>
        <w:jc w:val="center"/>
        <w:rPr>
          <w:rFonts w:eastAsia="Times New Roman" w:cstheme="minorHAnsi"/>
          <w:sz w:val="24"/>
          <w:szCs w:val="24"/>
          <w:lang w:val="es-ES" w:eastAsia="es-ES"/>
        </w:rPr>
      </w:pPr>
      <w:r w:rsidRPr="00A7688D">
        <w:rPr>
          <w:rFonts w:ascii="Arial" w:eastAsia="Times New Roman" w:hAnsi="Arial" w:cs="Times New Roman"/>
          <w:noProof/>
          <w:szCs w:val="20"/>
          <w:lang w:val="en-US"/>
        </w:rPr>
        <w:drawing>
          <wp:inline distT="0" distB="0" distL="0" distR="0" wp14:anchorId="26A62A96" wp14:editId="4FBC7A75">
            <wp:extent cx="5612130" cy="1300634"/>
            <wp:effectExtent l="0" t="0" r="7620" b="0"/>
            <wp:docPr id="3082" name="Imagen 3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612130" cy="1300634"/>
                    </a:xfrm>
                    <a:prstGeom prst="rect">
                      <a:avLst/>
                    </a:prstGeom>
                    <a:noFill/>
                    <a:ln>
                      <a:noFill/>
                    </a:ln>
                  </pic:spPr>
                </pic:pic>
              </a:graphicData>
            </a:graphic>
          </wp:inline>
        </w:drawing>
      </w:r>
    </w:p>
    <w:p w14:paraId="3692E6C1" w14:textId="77777777" w:rsidR="00A7688D" w:rsidRPr="00A7688D" w:rsidRDefault="00A7688D" w:rsidP="00A450BC">
      <w:pPr>
        <w:spacing w:after="0" w:line="240" w:lineRule="auto"/>
        <w:contextualSpacing/>
        <w:jc w:val="center"/>
        <w:rPr>
          <w:rFonts w:eastAsia="Times New Roman" w:cstheme="minorHAnsi"/>
          <w:sz w:val="24"/>
          <w:szCs w:val="24"/>
          <w:lang w:val="es-ES" w:eastAsia="es-ES"/>
        </w:rPr>
      </w:pPr>
    </w:p>
    <w:p w14:paraId="3CAB4006" w14:textId="77777777" w:rsidR="00A7688D" w:rsidRPr="00A7688D" w:rsidRDefault="00A7688D" w:rsidP="00A450BC">
      <w:pPr>
        <w:spacing w:after="0" w:line="240" w:lineRule="auto"/>
        <w:contextualSpacing/>
        <w:jc w:val="both"/>
        <w:rPr>
          <w:rFonts w:eastAsia="Calibri" w:cstheme="minorHAnsi"/>
          <w:sz w:val="24"/>
          <w:szCs w:val="24"/>
          <w:lang w:val="es-ES"/>
        </w:rPr>
      </w:pPr>
      <w:r w:rsidRPr="00A7688D">
        <w:rPr>
          <w:rFonts w:eastAsia="Calibri" w:cstheme="minorHAnsi"/>
          <w:sz w:val="24"/>
          <w:szCs w:val="24"/>
          <w:lang w:val="es-ES"/>
        </w:rPr>
        <w:t>Los Activos a 31 de diciembre de 2021 ascienden a la suma de $4.220.024.466; el grupo más representativo corresponde a Bienes de uso público e históricos y culturales por valor de   $1.711.478.284 Allí se reflejan principalmente los parques, malla vial, puentes, redes, plazas y demás infraestructura al servicio de la ciudad. Le sigue en participación de los activos la cuenta de Propiedades planta y equipo que asciende a $732.404.238 y representado básicamente por los terrenos, edificaciones y demás bienes necesarios para el cumplimiento del cometido estatal.</w:t>
      </w:r>
    </w:p>
    <w:p w14:paraId="10C3EBB7" w14:textId="77777777" w:rsidR="00A7688D" w:rsidRPr="00A7688D" w:rsidRDefault="00A7688D" w:rsidP="00A450BC">
      <w:pPr>
        <w:spacing w:after="0" w:line="240" w:lineRule="auto"/>
        <w:contextualSpacing/>
        <w:jc w:val="both"/>
        <w:rPr>
          <w:rFonts w:eastAsia="Calibri" w:cstheme="minorHAnsi"/>
          <w:sz w:val="24"/>
          <w:szCs w:val="24"/>
          <w:lang w:val="es-ES"/>
        </w:rPr>
      </w:pPr>
    </w:p>
    <w:p w14:paraId="47369489" w14:textId="77777777" w:rsidR="00A7688D" w:rsidRPr="00A7688D" w:rsidRDefault="00A7688D" w:rsidP="00A450BC">
      <w:pPr>
        <w:spacing w:after="0" w:line="240" w:lineRule="auto"/>
        <w:contextualSpacing/>
        <w:jc w:val="both"/>
        <w:rPr>
          <w:rFonts w:eastAsia="Calibri" w:cstheme="minorHAnsi"/>
          <w:sz w:val="24"/>
          <w:szCs w:val="24"/>
          <w:lang w:val="es-ES"/>
        </w:rPr>
      </w:pPr>
      <w:r w:rsidRPr="00A7688D">
        <w:rPr>
          <w:rFonts w:eastAsia="Calibri" w:cstheme="minorHAnsi"/>
          <w:sz w:val="24"/>
          <w:szCs w:val="24"/>
          <w:lang w:val="es-ES"/>
        </w:rPr>
        <w:t>Otras participaciones importantes en los activos son las Inversiones con $573.956.709, la cuenta de Otros activos por valor de $508.459.133 en la cual el valor más representativo son los recursos que se tienen en el FONPET como respaldo del pasivo pensional, las Cuentas por cobrar constituidas básicamente por los impuestos (Predial e Industria y Comercio) ascienden a la suma de $281.892.299 y finalmente, el Efectivo y equivalente al efectivo cuyo saldo está en $411.833.511.</w:t>
      </w:r>
    </w:p>
    <w:p w14:paraId="13ED296F" w14:textId="77777777" w:rsidR="00A7688D" w:rsidRPr="00A7688D" w:rsidRDefault="00A7688D" w:rsidP="00A450BC">
      <w:pPr>
        <w:spacing w:after="0" w:line="240" w:lineRule="auto"/>
        <w:contextualSpacing/>
        <w:jc w:val="both"/>
        <w:rPr>
          <w:rFonts w:eastAsia="Calibri" w:cstheme="minorHAnsi"/>
          <w:sz w:val="24"/>
          <w:szCs w:val="24"/>
          <w:lang w:val="es-ES"/>
        </w:rPr>
      </w:pPr>
    </w:p>
    <w:p w14:paraId="0C5B3CC0" w14:textId="77777777" w:rsidR="00A7688D" w:rsidRPr="00A7688D" w:rsidRDefault="00A7688D" w:rsidP="00A450BC">
      <w:pPr>
        <w:spacing w:after="0" w:line="240" w:lineRule="auto"/>
        <w:contextualSpacing/>
        <w:rPr>
          <w:rFonts w:eastAsia="Times New Roman" w:cstheme="minorHAnsi"/>
          <w:b/>
          <w:sz w:val="24"/>
          <w:szCs w:val="24"/>
          <w:lang w:val="es-ES" w:eastAsia="es-ES"/>
        </w:rPr>
      </w:pPr>
      <w:r w:rsidRPr="00A7688D">
        <w:rPr>
          <w:rFonts w:eastAsia="Times New Roman" w:cstheme="minorHAnsi"/>
          <w:b/>
          <w:sz w:val="24"/>
          <w:szCs w:val="24"/>
          <w:lang w:val="es-ES" w:eastAsia="es-ES"/>
        </w:rPr>
        <w:t>1.2 PASIVO</w:t>
      </w:r>
    </w:p>
    <w:p w14:paraId="233658C9" w14:textId="77777777" w:rsidR="00A7688D" w:rsidRPr="00A7688D" w:rsidRDefault="00A7688D" w:rsidP="00A450BC">
      <w:pPr>
        <w:spacing w:after="0" w:line="240" w:lineRule="auto"/>
        <w:contextualSpacing/>
        <w:rPr>
          <w:rFonts w:eastAsia="Times New Roman" w:cstheme="minorHAnsi"/>
          <w:b/>
          <w:sz w:val="24"/>
          <w:szCs w:val="24"/>
          <w:lang w:val="es-ES" w:eastAsia="es-ES"/>
        </w:rPr>
      </w:pPr>
    </w:p>
    <w:p w14:paraId="76F8D1FC"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La conformación de los grupos del pasivo a diciembre 31 de 2021 comparado con el mismo periodo de la vigencia 2020, es la siguiente:</w:t>
      </w:r>
    </w:p>
    <w:p w14:paraId="429CAEE0" w14:textId="6BA49235" w:rsid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eastAsia="Times New Roman" w:cstheme="minorHAnsi"/>
          <w:b/>
          <w:sz w:val="24"/>
          <w:szCs w:val="24"/>
          <w:lang w:val="es-ES" w:eastAsia="es-ES"/>
        </w:rPr>
        <w:t xml:space="preserve"> </w:t>
      </w:r>
    </w:p>
    <w:p w14:paraId="2389E461" w14:textId="7C0B3114" w:rsidR="00F45D97" w:rsidRDefault="00F45D97" w:rsidP="00A450BC">
      <w:pPr>
        <w:spacing w:after="0" w:line="240" w:lineRule="auto"/>
        <w:contextualSpacing/>
        <w:jc w:val="both"/>
        <w:rPr>
          <w:rFonts w:eastAsia="Times New Roman" w:cstheme="minorHAnsi"/>
          <w:b/>
          <w:sz w:val="24"/>
          <w:szCs w:val="24"/>
          <w:lang w:val="es-ES" w:eastAsia="es-ES"/>
        </w:rPr>
      </w:pPr>
    </w:p>
    <w:p w14:paraId="5466D648" w14:textId="0837787A" w:rsidR="00F45D97" w:rsidRDefault="00F45D97" w:rsidP="00A450BC">
      <w:pPr>
        <w:spacing w:after="0" w:line="240" w:lineRule="auto"/>
        <w:contextualSpacing/>
        <w:jc w:val="both"/>
        <w:rPr>
          <w:rFonts w:eastAsia="Times New Roman" w:cstheme="minorHAnsi"/>
          <w:b/>
          <w:sz w:val="24"/>
          <w:szCs w:val="24"/>
          <w:lang w:val="es-ES" w:eastAsia="es-ES"/>
        </w:rPr>
      </w:pPr>
    </w:p>
    <w:p w14:paraId="53159E83" w14:textId="7F6ED849" w:rsidR="00F45D97" w:rsidRDefault="00F45D97" w:rsidP="00A450BC">
      <w:pPr>
        <w:spacing w:after="0" w:line="240" w:lineRule="auto"/>
        <w:contextualSpacing/>
        <w:jc w:val="both"/>
        <w:rPr>
          <w:rFonts w:eastAsia="Times New Roman" w:cstheme="minorHAnsi"/>
          <w:b/>
          <w:sz w:val="24"/>
          <w:szCs w:val="24"/>
          <w:lang w:val="es-ES" w:eastAsia="es-ES"/>
        </w:rPr>
      </w:pPr>
    </w:p>
    <w:p w14:paraId="5A6C5A69" w14:textId="09D54B95" w:rsidR="00F45D97" w:rsidRDefault="00F45D97" w:rsidP="00A450BC">
      <w:pPr>
        <w:spacing w:after="0" w:line="240" w:lineRule="auto"/>
        <w:contextualSpacing/>
        <w:jc w:val="both"/>
        <w:rPr>
          <w:rFonts w:eastAsia="Times New Roman" w:cstheme="minorHAnsi"/>
          <w:b/>
          <w:sz w:val="24"/>
          <w:szCs w:val="24"/>
          <w:lang w:val="es-ES" w:eastAsia="es-ES"/>
        </w:rPr>
      </w:pPr>
    </w:p>
    <w:p w14:paraId="56C15A03" w14:textId="52A6F87C" w:rsidR="00F45D97" w:rsidRDefault="00F45D97" w:rsidP="00A450BC">
      <w:pPr>
        <w:spacing w:after="0" w:line="240" w:lineRule="auto"/>
        <w:contextualSpacing/>
        <w:jc w:val="both"/>
        <w:rPr>
          <w:rFonts w:eastAsia="Times New Roman" w:cstheme="minorHAnsi"/>
          <w:b/>
          <w:sz w:val="24"/>
          <w:szCs w:val="24"/>
          <w:lang w:val="es-ES" w:eastAsia="es-ES"/>
        </w:rPr>
      </w:pPr>
    </w:p>
    <w:p w14:paraId="6A978D41" w14:textId="77777777" w:rsidR="00F45D97" w:rsidRPr="00A7688D" w:rsidRDefault="00F45D97" w:rsidP="00A450BC">
      <w:pPr>
        <w:spacing w:after="0" w:line="240" w:lineRule="auto"/>
        <w:contextualSpacing/>
        <w:jc w:val="both"/>
        <w:rPr>
          <w:rFonts w:eastAsia="Times New Roman" w:cstheme="minorHAnsi"/>
          <w:b/>
          <w:sz w:val="24"/>
          <w:szCs w:val="24"/>
          <w:lang w:val="es-ES" w:eastAsia="es-ES"/>
        </w:rPr>
      </w:pPr>
    </w:p>
    <w:p w14:paraId="0FEDAACF"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ascii="Arial" w:eastAsia="Times New Roman" w:hAnsi="Arial" w:cs="Times New Roman"/>
          <w:noProof/>
          <w:szCs w:val="20"/>
          <w:lang w:val="en-US"/>
        </w:rPr>
        <w:drawing>
          <wp:inline distT="0" distB="0" distL="0" distR="0" wp14:anchorId="0CB2BCAA" wp14:editId="3FFC7749">
            <wp:extent cx="5610964" cy="1114425"/>
            <wp:effectExtent l="0" t="0" r="8890" b="0"/>
            <wp:docPr id="3083" name="Imagen 3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612650" cy="1114760"/>
                    </a:xfrm>
                    <a:prstGeom prst="rect">
                      <a:avLst/>
                    </a:prstGeom>
                    <a:noFill/>
                    <a:ln>
                      <a:noFill/>
                    </a:ln>
                  </pic:spPr>
                </pic:pic>
              </a:graphicData>
            </a:graphic>
          </wp:inline>
        </w:drawing>
      </w:r>
    </w:p>
    <w:p w14:paraId="2BBE7C1A" w14:textId="77777777" w:rsidR="00A7688D" w:rsidRPr="00A7688D" w:rsidRDefault="00A7688D" w:rsidP="00A450BC">
      <w:pPr>
        <w:spacing w:after="0" w:line="240" w:lineRule="auto"/>
        <w:contextualSpacing/>
        <w:rPr>
          <w:rFonts w:eastAsia="Times New Roman" w:cstheme="minorHAnsi"/>
          <w:sz w:val="24"/>
          <w:szCs w:val="24"/>
          <w:lang w:val="es-ES" w:eastAsia="es-ES"/>
        </w:rPr>
      </w:pPr>
    </w:p>
    <w:p w14:paraId="45ABAE10" w14:textId="31F8829D" w:rsidR="00A7688D" w:rsidRPr="00A7688D" w:rsidRDefault="00A7688D" w:rsidP="00A450BC">
      <w:pPr>
        <w:spacing w:after="0" w:line="240" w:lineRule="auto"/>
        <w:contextualSpacing/>
        <w:jc w:val="both"/>
        <w:rPr>
          <w:rFonts w:eastAsia="Times New Roman" w:cstheme="minorHAnsi"/>
          <w:sz w:val="24"/>
          <w:szCs w:val="24"/>
          <w:lang w:val="es-ES" w:eastAsia="es-ES"/>
        </w:rPr>
      </w:pPr>
      <w:bookmarkStart w:id="5" w:name="_Hlk47700132"/>
      <w:r w:rsidRPr="00A7688D">
        <w:rPr>
          <w:rFonts w:eastAsia="Times New Roman" w:cstheme="minorHAnsi"/>
          <w:sz w:val="24"/>
          <w:szCs w:val="24"/>
          <w:lang w:val="es-ES" w:eastAsia="es-ES"/>
        </w:rPr>
        <w:t xml:space="preserve">La composición de las obligaciones del Municipio de Bucaramanga está básicamente concentrada en los </w:t>
      </w:r>
      <w:r w:rsidRPr="00A7688D">
        <w:rPr>
          <w:rFonts w:eastAsia="Times New Roman" w:cstheme="minorHAnsi"/>
          <w:bCs/>
          <w:sz w:val="24"/>
          <w:szCs w:val="24"/>
          <w:lang w:val="es-ES" w:eastAsia="es-ES"/>
        </w:rPr>
        <w:t>Beneficios a empleados</w:t>
      </w:r>
      <w:r w:rsidRPr="00A7688D">
        <w:rPr>
          <w:rFonts w:eastAsia="Times New Roman" w:cstheme="minorHAnsi"/>
          <w:sz w:val="24"/>
          <w:szCs w:val="24"/>
          <w:lang w:val="es-ES" w:eastAsia="es-ES"/>
        </w:rPr>
        <w:t xml:space="preserve"> por valor de </w:t>
      </w:r>
      <w:r w:rsidRPr="00A7688D">
        <w:rPr>
          <w:rFonts w:eastAsia="Times New Roman" w:cstheme="minorHAnsi"/>
          <w:bCs/>
          <w:sz w:val="24"/>
          <w:szCs w:val="24"/>
          <w:lang w:val="es-ES" w:eastAsia="es-ES"/>
        </w:rPr>
        <w:t xml:space="preserve">$724.713.997, </w:t>
      </w:r>
      <w:r w:rsidRPr="00A7688D">
        <w:rPr>
          <w:rFonts w:eastAsia="Times New Roman" w:cstheme="minorHAnsi"/>
          <w:sz w:val="24"/>
          <w:szCs w:val="24"/>
          <w:lang w:val="es-ES" w:eastAsia="es-ES"/>
        </w:rPr>
        <w:t xml:space="preserve"> lo siguen las </w:t>
      </w:r>
      <w:r w:rsidRPr="00A7688D">
        <w:rPr>
          <w:rFonts w:eastAsia="Times New Roman" w:cstheme="minorHAnsi"/>
          <w:bCs/>
          <w:sz w:val="24"/>
          <w:szCs w:val="24"/>
          <w:lang w:val="es-ES" w:eastAsia="es-ES"/>
        </w:rPr>
        <w:t>operaciones de financiamiento interno</w:t>
      </w:r>
      <w:r w:rsidRPr="00A7688D">
        <w:rPr>
          <w:rFonts w:eastAsia="Times New Roman" w:cstheme="minorHAnsi"/>
          <w:sz w:val="24"/>
          <w:szCs w:val="24"/>
          <w:lang w:val="es-ES" w:eastAsia="es-ES"/>
        </w:rPr>
        <w:t xml:space="preserve"> por valor de </w:t>
      </w:r>
      <w:r w:rsidRPr="00A7688D">
        <w:rPr>
          <w:rFonts w:eastAsia="Times New Roman" w:cstheme="minorHAnsi"/>
          <w:bCs/>
          <w:sz w:val="24"/>
          <w:szCs w:val="24"/>
          <w:lang w:val="es-ES" w:eastAsia="es-ES"/>
        </w:rPr>
        <w:t xml:space="preserve">$212.767.824, </w:t>
      </w:r>
      <w:r w:rsidRPr="00A7688D">
        <w:rPr>
          <w:rFonts w:eastAsia="Times New Roman" w:cstheme="minorHAnsi"/>
          <w:sz w:val="24"/>
          <w:szCs w:val="24"/>
          <w:lang w:val="es-ES" w:eastAsia="es-ES"/>
        </w:rPr>
        <w:t xml:space="preserve"> Los </w:t>
      </w:r>
      <w:r w:rsidRPr="00A7688D">
        <w:rPr>
          <w:rFonts w:eastAsia="Times New Roman" w:cstheme="minorHAnsi"/>
          <w:bCs/>
          <w:sz w:val="24"/>
          <w:szCs w:val="24"/>
          <w:lang w:val="es-ES" w:eastAsia="es-ES"/>
        </w:rPr>
        <w:t>Otros Pasivos</w:t>
      </w:r>
      <w:r w:rsidRPr="00A7688D">
        <w:rPr>
          <w:rFonts w:eastAsia="Times New Roman" w:cstheme="minorHAnsi"/>
          <w:sz w:val="24"/>
          <w:szCs w:val="24"/>
          <w:lang w:val="es-ES" w:eastAsia="es-ES"/>
        </w:rPr>
        <w:t xml:space="preserve"> compuestos por los recursos recibidos en administración, depósitos recibidos en garantía, ingresos recibidos por anticipado, retenciones y anticipos de impuestos los cuales a diciembre  31 presenta un saldo de </w:t>
      </w:r>
      <w:r w:rsidRPr="00A7688D">
        <w:rPr>
          <w:rFonts w:eastAsia="Times New Roman" w:cstheme="minorHAnsi"/>
          <w:bCs/>
          <w:sz w:val="24"/>
          <w:szCs w:val="24"/>
          <w:lang w:val="es-ES" w:eastAsia="es-ES"/>
        </w:rPr>
        <w:t>$209.999.509</w:t>
      </w:r>
      <w:r w:rsidRPr="00A7688D">
        <w:rPr>
          <w:rFonts w:eastAsia="Times New Roman" w:cstheme="minorHAnsi"/>
          <w:sz w:val="24"/>
          <w:szCs w:val="24"/>
          <w:lang w:val="es-ES" w:eastAsia="es-ES"/>
        </w:rPr>
        <w:t>, las Cuentas por pagar por valor de $111.943.058 están representadas principalmente por adquisición de bienes y servicios nacionales, recursos a favor de terceros, descuentos de nómina y otras cuentas por pagar, la cuenta de provisiones por valor de $35.091.938 corresponde a los pasivos contingentes con calificación alta.</w:t>
      </w:r>
    </w:p>
    <w:bookmarkEnd w:id="5"/>
    <w:p w14:paraId="664173A0"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77FDBCD4"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5C420CF2" w14:textId="77777777" w:rsidR="00A7688D" w:rsidRPr="00A7688D" w:rsidRDefault="00A7688D" w:rsidP="00A450BC">
      <w:pPr>
        <w:spacing w:after="0" w:line="240" w:lineRule="auto"/>
        <w:contextualSpacing/>
        <w:rPr>
          <w:rFonts w:eastAsia="Times New Roman" w:cstheme="minorHAnsi"/>
          <w:b/>
          <w:sz w:val="24"/>
          <w:szCs w:val="24"/>
          <w:lang w:val="es-ES" w:eastAsia="es-ES"/>
        </w:rPr>
      </w:pPr>
      <w:r w:rsidRPr="00A7688D">
        <w:rPr>
          <w:rFonts w:eastAsia="Times New Roman" w:cstheme="minorHAnsi"/>
          <w:b/>
          <w:sz w:val="24"/>
          <w:szCs w:val="24"/>
          <w:lang w:val="es-ES" w:eastAsia="es-ES"/>
        </w:rPr>
        <w:t>PATRIMONIO</w:t>
      </w:r>
    </w:p>
    <w:p w14:paraId="6CF78A89" w14:textId="77777777" w:rsidR="00A7688D" w:rsidRPr="00A7688D" w:rsidRDefault="00A7688D" w:rsidP="00A450BC">
      <w:pPr>
        <w:spacing w:after="0" w:line="240" w:lineRule="auto"/>
        <w:contextualSpacing/>
        <w:rPr>
          <w:rFonts w:eastAsia="Times New Roman" w:cstheme="minorHAnsi"/>
          <w:b/>
          <w:sz w:val="24"/>
          <w:szCs w:val="24"/>
          <w:lang w:val="es-ES" w:eastAsia="es-ES"/>
        </w:rPr>
      </w:pPr>
    </w:p>
    <w:p w14:paraId="6F8A95D0" w14:textId="77777777" w:rsidR="00A7688D" w:rsidRPr="00A7688D" w:rsidRDefault="00A7688D" w:rsidP="00A450BC">
      <w:pPr>
        <w:spacing w:after="0" w:line="240" w:lineRule="auto"/>
        <w:contextualSpacing/>
        <w:rPr>
          <w:rFonts w:eastAsia="Times New Roman" w:cstheme="minorHAnsi"/>
          <w:b/>
          <w:sz w:val="24"/>
          <w:szCs w:val="24"/>
          <w:lang w:val="es-ES" w:eastAsia="es-ES"/>
        </w:rPr>
      </w:pPr>
      <w:r w:rsidRPr="00A7688D">
        <w:rPr>
          <w:rFonts w:ascii="Arial" w:eastAsia="Times New Roman" w:hAnsi="Arial" w:cs="Times New Roman"/>
          <w:noProof/>
          <w:szCs w:val="20"/>
          <w:lang w:val="en-US"/>
        </w:rPr>
        <w:drawing>
          <wp:inline distT="0" distB="0" distL="0" distR="0" wp14:anchorId="537907D5" wp14:editId="652E47D3">
            <wp:extent cx="5612130" cy="961441"/>
            <wp:effectExtent l="0" t="0" r="7620" b="0"/>
            <wp:docPr id="3084" name="Imagen 3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612130" cy="961441"/>
                    </a:xfrm>
                    <a:prstGeom prst="rect">
                      <a:avLst/>
                    </a:prstGeom>
                    <a:noFill/>
                    <a:ln>
                      <a:noFill/>
                    </a:ln>
                  </pic:spPr>
                </pic:pic>
              </a:graphicData>
            </a:graphic>
          </wp:inline>
        </w:drawing>
      </w:r>
    </w:p>
    <w:p w14:paraId="32A24A12"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1700519C"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La composición del saldo del Patrimonio a diciembre   31 de 2021 comparado con el saldo del mismo periodo de la vigencia 2020, presenta un incremento por valor de $174.606.685 equivalente al 6,35%,</w:t>
      </w:r>
      <w:r w:rsidRPr="00A7688D">
        <w:rPr>
          <w:rFonts w:eastAsia="Times New Roman" w:cstheme="minorHAnsi"/>
          <w:sz w:val="24"/>
          <w:szCs w:val="24"/>
          <w:lang w:eastAsia="es-CO"/>
        </w:rPr>
        <w:t xml:space="preserve"> </w:t>
      </w:r>
      <w:bookmarkStart w:id="6" w:name="_Hlk55813706"/>
      <w:r w:rsidRPr="00A7688D">
        <w:rPr>
          <w:rFonts w:eastAsia="Times New Roman" w:cstheme="minorHAnsi"/>
          <w:sz w:val="24"/>
          <w:szCs w:val="24"/>
          <w:lang w:eastAsia="es-CO"/>
        </w:rPr>
        <w:t xml:space="preserve">generada principalmente por el Resultado del ejercicio en lo corrido de la vigencia por valor de </w:t>
      </w:r>
      <w:r w:rsidRPr="00A7688D">
        <w:rPr>
          <w:rFonts w:eastAsia="Times New Roman" w:cstheme="minorHAnsi"/>
          <w:bCs/>
          <w:sz w:val="24"/>
          <w:szCs w:val="24"/>
          <w:lang w:eastAsia="es-CO"/>
        </w:rPr>
        <w:t>$109.667.766</w:t>
      </w:r>
      <w:r w:rsidRPr="00A7688D">
        <w:rPr>
          <w:rFonts w:eastAsia="Times New Roman" w:cstheme="minorHAnsi"/>
          <w:sz w:val="24"/>
          <w:szCs w:val="24"/>
          <w:lang w:eastAsia="es-CO"/>
        </w:rPr>
        <w:t xml:space="preserve">, por la cuenta de Ganancias o pérdidas por actualización de los activos del plan de beneficios pos empleo por valor de </w:t>
      </w:r>
      <w:r w:rsidRPr="00A7688D">
        <w:rPr>
          <w:rFonts w:eastAsia="Times New Roman" w:cstheme="minorHAnsi"/>
          <w:bCs/>
          <w:sz w:val="24"/>
          <w:szCs w:val="24"/>
          <w:lang w:eastAsia="es-CO"/>
        </w:rPr>
        <w:t xml:space="preserve">$18.692.340. </w:t>
      </w:r>
      <w:r w:rsidRPr="00A7688D">
        <w:rPr>
          <w:rFonts w:eastAsia="Times New Roman" w:cstheme="minorHAnsi"/>
          <w:sz w:val="24"/>
          <w:szCs w:val="24"/>
          <w:lang w:eastAsia="es-CO"/>
        </w:rPr>
        <w:t xml:space="preserve">por la cuenta de Ganancias o pérdidas por la aplicación del método de participación patrimonial de inversiones en sociedades de economía mixta por valor de </w:t>
      </w:r>
      <w:r w:rsidRPr="00A7688D">
        <w:rPr>
          <w:rFonts w:eastAsia="Times New Roman" w:cstheme="minorHAnsi"/>
          <w:bCs/>
          <w:sz w:val="24"/>
          <w:szCs w:val="24"/>
          <w:lang w:eastAsia="es-CO"/>
        </w:rPr>
        <w:t xml:space="preserve">$9.620.904 y presenta un incremento </w:t>
      </w:r>
      <w:r w:rsidRPr="00A7688D">
        <w:rPr>
          <w:rFonts w:eastAsia="Times New Roman" w:cstheme="minorHAnsi"/>
          <w:sz w:val="24"/>
          <w:szCs w:val="24"/>
          <w:lang w:eastAsia="es-CO"/>
        </w:rPr>
        <w:t xml:space="preserve">por el Resultado de ejercicios anteriores por ajustes del proceso continuo y permanente de sostenibilidad contable que fueron efectuados durante el periodo objeto de análisis y por el traslado del resultado del ejercicio de la vigencia 2020, por valor de </w:t>
      </w:r>
      <w:r w:rsidRPr="00A7688D">
        <w:rPr>
          <w:rFonts w:eastAsia="Times New Roman" w:cstheme="minorHAnsi"/>
          <w:bCs/>
          <w:sz w:val="24"/>
          <w:szCs w:val="24"/>
          <w:lang w:eastAsia="es-CO"/>
        </w:rPr>
        <w:t>$</w:t>
      </w:r>
      <w:bookmarkEnd w:id="6"/>
      <w:r w:rsidRPr="00A7688D">
        <w:rPr>
          <w:rFonts w:eastAsia="Times New Roman" w:cstheme="minorHAnsi"/>
          <w:bCs/>
          <w:sz w:val="24"/>
          <w:szCs w:val="24"/>
          <w:lang w:eastAsia="es-CO"/>
        </w:rPr>
        <w:t xml:space="preserve">93.252.164. </w:t>
      </w:r>
    </w:p>
    <w:p w14:paraId="02478293"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0C68FE06" w14:textId="77777777" w:rsidR="00A7688D" w:rsidRPr="00A7688D" w:rsidRDefault="00A7688D" w:rsidP="00A450BC">
      <w:pPr>
        <w:spacing w:after="0" w:line="240" w:lineRule="auto"/>
        <w:contextualSpacing/>
        <w:rPr>
          <w:rFonts w:eastAsia="Times New Roman" w:cstheme="minorHAnsi"/>
          <w:sz w:val="24"/>
          <w:szCs w:val="24"/>
          <w:lang w:val="es-ES" w:eastAsia="es-ES"/>
        </w:rPr>
      </w:pPr>
    </w:p>
    <w:p w14:paraId="32E5DDA3" w14:textId="77777777" w:rsidR="00A7688D" w:rsidRPr="00A7688D" w:rsidRDefault="00A7688D" w:rsidP="00A450BC">
      <w:pPr>
        <w:spacing w:after="0" w:line="240" w:lineRule="auto"/>
        <w:contextualSpacing/>
        <w:rPr>
          <w:rFonts w:eastAsia="Times New Roman" w:cstheme="minorHAnsi"/>
          <w:b/>
          <w:sz w:val="24"/>
          <w:szCs w:val="24"/>
          <w:lang w:val="es-ES" w:eastAsia="es-ES"/>
        </w:rPr>
      </w:pPr>
      <w:r w:rsidRPr="00A7688D">
        <w:rPr>
          <w:rFonts w:eastAsia="Times New Roman" w:cstheme="minorHAnsi"/>
          <w:b/>
          <w:sz w:val="24"/>
          <w:szCs w:val="24"/>
          <w:lang w:val="es-ES" w:eastAsia="es-ES"/>
        </w:rPr>
        <w:t>ESTADO DE RESULTADOS.</w:t>
      </w:r>
    </w:p>
    <w:p w14:paraId="37747C30" w14:textId="77777777" w:rsidR="00A7688D" w:rsidRPr="00A7688D" w:rsidRDefault="00A7688D" w:rsidP="00A450BC">
      <w:pPr>
        <w:spacing w:after="0" w:line="240" w:lineRule="auto"/>
        <w:contextualSpacing/>
        <w:rPr>
          <w:rFonts w:eastAsia="Times New Roman" w:cstheme="minorHAnsi"/>
          <w:b/>
          <w:sz w:val="24"/>
          <w:szCs w:val="24"/>
          <w:lang w:val="es-ES" w:eastAsia="es-ES"/>
        </w:rPr>
      </w:pPr>
    </w:p>
    <w:p w14:paraId="0ACD210F" w14:textId="77777777" w:rsidR="00A7688D" w:rsidRPr="00A7688D" w:rsidRDefault="00A7688D" w:rsidP="00A450BC">
      <w:pPr>
        <w:spacing w:after="0" w:line="240" w:lineRule="auto"/>
        <w:contextualSpacing/>
        <w:rPr>
          <w:rFonts w:eastAsia="Times New Roman" w:cstheme="minorHAnsi"/>
          <w:b/>
          <w:sz w:val="24"/>
          <w:szCs w:val="24"/>
          <w:lang w:val="es-ES" w:eastAsia="es-ES"/>
        </w:rPr>
      </w:pPr>
      <w:r w:rsidRPr="00A7688D">
        <w:rPr>
          <w:rFonts w:ascii="Arial" w:eastAsia="Times New Roman" w:hAnsi="Arial" w:cs="Times New Roman"/>
          <w:noProof/>
          <w:szCs w:val="20"/>
          <w:lang w:val="en-US"/>
        </w:rPr>
        <w:drawing>
          <wp:inline distT="0" distB="0" distL="0" distR="0" wp14:anchorId="3B865480" wp14:editId="2B648D17">
            <wp:extent cx="5612130" cy="729615"/>
            <wp:effectExtent l="0" t="0" r="7620" b="0"/>
            <wp:docPr id="3085" name="Imagen 3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612130" cy="729615"/>
                    </a:xfrm>
                    <a:prstGeom prst="rect">
                      <a:avLst/>
                    </a:prstGeom>
                    <a:noFill/>
                    <a:ln>
                      <a:noFill/>
                    </a:ln>
                  </pic:spPr>
                </pic:pic>
              </a:graphicData>
            </a:graphic>
          </wp:inline>
        </w:drawing>
      </w:r>
    </w:p>
    <w:p w14:paraId="7A79EF8C" w14:textId="77777777" w:rsidR="00A7688D" w:rsidRPr="00A7688D" w:rsidRDefault="00A7688D" w:rsidP="00A450BC">
      <w:pPr>
        <w:spacing w:after="0" w:line="240" w:lineRule="auto"/>
        <w:ind w:left="360"/>
        <w:contextualSpacing/>
        <w:rPr>
          <w:rFonts w:eastAsia="Times New Roman" w:cstheme="minorHAnsi"/>
          <w:b/>
          <w:sz w:val="24"/>
          <w:szCs w:val="24"/>
          <w:lang w:val="es-ES" w:eastAsia="es-ES"/>
        </w:rPr>
      </w:pPr>
    </w:p>
    <w:p w14:paraId="32E7C96B" w14:textId="77777777" w:rsidR="00A7688D" w:rsidRPr="00A7688D" w:rsidRDefault="00A7688D" w:rsidP="00A450BC">
      <w:pPr>
        <w:spacing w:after="0" w:line="240" w:lineRule="auto"/>
        <w:ind w:left="360"/>
        <w:contextualSpacing/>
        <w:rPr>
          <w:rFonts w:eastAsia="Times New Roman" w:cstheme="minorHAnsi"/>
          <w:b/>
          <w:sz w:val="24"/>
          <w:szCs w:val="24"/>
          <w:lang w:val="es-ES" w:eastAsia="es-ES"/>
        </w:rPr>
      </w:pPr>
    </w:p>
    <w:p w14:paraId="0126D595" w14:textId="77777777" w:rsidR="00A7688D" w:rsidRPr="00A7688D" w:rsidRDefault="00A7688D" w:rsidP="00A450BC">
      <w:pPr>
        <w:spacing w:after="0" w:line="240" w:lineRule="auto"/>
        <w:contextualSpacing/>
        <w:rPr>
          <w:rFonts w:eastAsia="Times New Roman" w:cstheme="minorHAnsi"/>
          <w:b/>
          <w:sz w:val="24"/>
          <w:szCs w:val="24"/>
          <w:lang w:val="es-ES" w:eastAsia="es-ES"/>
        </w:rPr>
      </w:pPr>
      <w:r w:rsidRPr="00A7688D">
        <w:rPr>
          <w:rFonts w:eastAsia="Times New Roman" w:cstheme="minorHAnsi"/>
          <w:b/>
          <w:sz w:val="24"/>
          <w:szCs w:val="24"/>
          <w:lang w:val="es-ES" w:eastAsia="es-ES"/>
        </w:rPr>
        <w:t>INGRESOS</w:t>
      </w:r>
    </w:p>
    <w:p w14:paraId="49DC6216" w14:textId="77777777" w:rsidR="00A7688D" w:rsidRPr="00A7688D" w:rsidRDefault="00A7688D" w:rsidP="00A450BC">
      <w:pPr>
        <w:spacing w:after="0" w:line="240" w:lineRule="auto"/>
        <w:contextualSpacing/>
        <w:rPr>
          <w:rFonts w:eastAsia="Times New Roman" w:cstheme="minorHAnsi"/>
          <w:b/>
          <w:sz w:val="24"/>
          <w:szCs w:val="24"/>
          <w:lang w:val="es-ES" w:eastAsia="es-ES"/>
        </w:rPr>
      </w:pPr>
    </w:p>
    <w:p w14:paraId="316C7967" w14:textId="77777777" w:rsidR="001D201E" w:rsidRDefault="001D201E" w:rsidP="00A450BC">
      <w:pPr>
        <w:spacing w:after="0" w:line="240" w:lineRule="auto"/>
        <w:contextualSpacing/>
        <w:jc w:val="both"/>
        <w:rPr>
          <w:rFonts w:eastAsia="Times New Roman" w:cstheme="minorHAnsi"/>
          <w:sz w:val="24"/>
          <w:szCs w:val="24"/>
          <w:lang w:val="es-ES" w:eastAsia="es-ES"/>
        </w:rPr>
      </w:pPr>
      <w:bookmarkStart w:id="7" w:name="_Hlk47705250"/>
    </w:p>
    <w:p w14:paraId="51D2DA3A" w14:textId="77777777" w:rsidR="001D201E" w:rsidRDefault="001D201E" w:rsidP="00A450BC">
      <w:pPr>
        <w:spacing w:after="0" w:line="240" w:lineRule="auto"/>
        <w:contextualSpacing/>
        <w:jc w:val="both"/>
        <w:rPr>
          <w:rFonts w:eastAsia="Times New Roman" w:cstheme="minorHAnsi"/>
          <w:sz w:val="24"/>
          <w:szCs w:val="24"/>
          <w:lang w:val="es-ES" w:eastAsia="es-ES"/>
        </w:rPr>
      </w:pPr>
    </w:p>
    <w:p w14:paraId="26ABBF3C" w14:textId="297A3F15"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El comportamiento de los ingresos a corte de diciembre 31 de 2021 comparado con los ingresos del mismo periodo de la vigencia 2020, muestra un incremento del 19.16</w:t>
      </w:r>
      <w:r w:rsidRPr="00A7688D">
        <w:rPr>
          <w:rFonts w:eastAsia="Times New Roman" w:cstheme="minorHAnsi"/>
          <w:b/>
          <w:sz w:val="24"/>
          <w:szCs w:val="24"/>
          <w:lang w:val="es-ES" w:eastAsia="es-ES"/>
        </w:rPr>
        <w:t>%</w:t>
      </w:r>
      <w:r w:rsidRPr="00A7688D">
        <w:rPr>
          <w:rFonts w:eastAsia="Times New Roman" w:cstheme="minorHAnsi"/>
          <w:sz w:val="24"/>
          <w:szCs w:val="24"/>
          <w:lang w:val="es-ES" w:eastAsia="es-ES"/>
        </w:rPr>
        <w:t xml:space="preserve"> por valor de $191.986.280, tal como se muestra a continuación: </w:t>
      </w:r>
    </w:p>
    <w:bookmarkEnd w:id="7"/>
    <w:p w14:paraId="57BDE933"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2BA82A69"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ascii="Arial" w:eastAsia="Times New Roman" w:hAnsi="Arial" w:cs="Times New Roman"/>
          <w:noProof/>
          <w:szCs w:val="20"/>
          <w:lang w:val="en-US"/>
        </w:rPr>
        <w:drawing>
          <wp:inline distT="0" distB="0" distL="0" distR="0" wp14:anchorId="4B8575FC" wp14:editId="5A0C1B16">
            <wp:extent cx="5609915" cy="1243965"/>
            <wp:effectExtent l="0" t="0" r="0" b="0"/>
            <wp:docPr id="3086" name="Imagen 3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615380" cy="1245177"/>
                    </a:xfrm>
                    <a:prstGeom prst="rect">
                      <a:avLst/>
                    </a:prstGeom>
                    <a:noFill/>
                    <a:ln>
                      <a:noFill/>
                    </a:ln>
                  </pic:spPr>
                </pic:pic>
              </a:graphicData>
            </a:graphic>
          </wp:inline>
        </w:drawing>
      </w:r>
    </w:p>
    <w:p w14:paraId="6D6FD2A9"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5096CF92" w14:textId="77777777" w:rsidR="00A7688D" w:rsidRPr="00A7688D" w:rsidRDefault="00A7688D" w:rsidP="00A450BC">
      <w:pPr>
        <w:spacing w:after="0" w:line="240" w:lineRule="auto"/>
        <w:contextualSpacing/>
        <w:jc w:val="center"/>
        <w:rPr>
          <w:rFonts w:eastAsia="Times New Roman" w:cstheme="minorHAnsi"/>
          <w:sz w:val="24"/>
          <w:szCs w:val="24"/>
          <w:lang w:val="es-ES" w:eastAsia="es-ES"/>
        </w:rPr>
      </w:pPr>
    </w:p>
    <w:p w14:paraId="44A5F512"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eastAsia="Times New Roman" w:cstheme="minorHAnsi"/>
          <w:b/>
          <w:sz w:val="24"/>
          <w:szCs w:val="24"/>
          <w:lang w:val="es-ES" w:eastAsia="es-ES"/>
        </w:rPr>
        <w:t xml:space="preserve">2.1.1 Ingresos Fiscales. </w:t>
      </w:r>
    </w:p>
    <w:p w14:paraId="2DB795FF"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77022509"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bookmarkStart w:id="8" w:name="_Hlk32425045"/>
      <w:bookmarkStart w:id="9" w:name="_Hlk47705297"/>
      <w:r w:rsidRPr="00A7688D">
        <w:rPr>
          <w:rFonts w:eastAsia="Times New Roman" w:cstheme="minorHAnsi"/>
          <w:sz w:val="24"/>
          <w:szCs w:val="24"/>
          <w:lang w:val="es-ES" w:eastAsia="es-ES"/>
        </w:rPr>
        <w:t xml:space="preserve">A corte de diciembre 31 de 2021 los ingresos fiscales ascienden a la suma de </w:t>
      </w:r>
      <w:r w:rsidRPr="00A7688D">
        <w:rPr>
          <w:rFonts w:eastAsia="Times New Roman" w:cstheme="minorHAnsi"/>
          <w:bCs/>
          <w:sz w:val="24"/>
          <w:szCs w:val="24"/>
          <w:lang w:val="es-ES" w:eastAsia="es-ES"/>
        </w:rPr>
        <w:t>$388.057.990</w:t>
      </w:r>
      <w:r w:rsidRPr="00A7688D">
        <w:rPr>
          <w:rFonts w:eastAsia="Times New Roman" w:cstheme="minorHAnsi"/>
          <w:sz w:val="24"/>
          <w:szCs w:val="24"/>
          <w:lang w:val="es-ES" w:eastAsia="es-ES"/>
        </w:rPr>
        <w:t xml:space="preserve"> están conformados por ingresos por concepto de Impuestos, contribuciones, tasas e ingresos no tributarios, y devoluciones y descuentos.</w:t>
      </w:r>
      <w:bookmarkEnd w:id="8"/>
    </w:p>
    <w:bookmarkEnd w:id="9"/>
    <w:p w14:paraId="2853BC76"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2F71CDD0"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ascii="Arial" w:eastAsia="Times New Roman" w:hAnsi="Arial" w:cs="Times New Roman"/>
          <w:noProof/>
          <w:szCs w:val="20"/>
          <w:lang w:val="en-US"/>
        </w:rPr>
        <w:drawing>
          <wp:inline distT="0" distB="0" distL="0" distR="0" wp14:anchorId="1D781354" wp14:editId="228A4C6B">
            <wp:extent cx="5609972" cy="1104900"/>
            <wp:effectExtent l="0" t="0" r="0" b="0"/>
            <wp:docPr id="3087" name="Imagen 3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616714" cy="1106228"/>
                    </a:xfrm>
                    <a:prstGeom prst="rect">
                      <a:avLst/>
                    </a:prstGeom>
                    <a:noFill/>
                    <a:ln>
                      <a:noFill/>
                    </a:ln>
                  </pic:spPr>
                </pic:pic>
              </a:graphicData>
            </a:graphic>
          </wp:inline>
        </w:drawing>
      </w:r>
    </w:p>
    <w:p w14:paraId="3BF18153"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4F55F87B" w14:textId="77777777" w:rsidR="00A7688D" w:rsidRPr="00A7688D" w:rsidRDefault="00A7688D" w:rsidP="00A450BC">
      <w:pPr>
        <w:spacing w:after="28" w:line="240" w:lineRule="auto"/>
        <w:contextualSpacing/>
        <w:jc w:val="both"/>
        <w:rPr>
          <w:rFonts w:eastAsia="Calibri" w:cstheme="minorHAnsi"/>
          <w:sz w:val="24"/>
          <w:szCs w:val="24"/>
          <w:lang w:eastAsia="es-CO"/>
        </w:rPr>
      </w:pPr>
      <w:bookmarkStart w:id="10" w:name="_Hlk55840778"/>
      <w:r w:rsidRPr="00A7688D">
        <w:rPr>
          <w:rFonts w:eastAsia="Calibri" w:cstheme="minorHAnsi"/>
          <w:sz w:val="24"/>
          <w:szCs w:val="24"/>
        </w:rPr>
        <w:t>Se observa un aumento por valor de $143.093.531 en Ingresos</w:t>
      </w:r>
      <w:r w:rsidRPr="00A7688D">
        <w:rPr>
          <w:rFonts w:eastAsia="Calibri" w:cstheme="minorHAnsi"/>
          <w:bCs/>
          <w:sz w:val="24"/>
          <w:szCs w:val="24"/>
        </w:rPr>
        <w:t xml:space="preserve"> Fiscales</w:t>
      </w:r>
      <w:r w:rsidRPr="00A7688D">
        <w:rPr>
          <w:rFonts w:eastAsia="Calibri" w:cstheme="minorHAnsi"/>
          <w:sz w:val="24"/>
          <w:szCs w:val="24"/>
        </w:rPr>
        <w:t>, generado principalmente por el aumento en la cuenta de contribuciones, tasas e ingresos no tributarios por valor de $114.720.043, aumento en la cuenta de impuestos por valor de $29.452.958</w:t>
      </w:r>
      <w:r w:rsidRPr="00A7688D">
        <w:rPr>
          <w:rFonts w:eastAsia="Calibri" w:cstheme="minorHAnsi"/>
          <w:bCs/>
          <w:sz w:val="24"/>
          <w:szCs w:val="24"/>
        </w:rPr>
        <w:t>.</w:t>
      </w:r>
    </w:p>
    <w:bookmarkEnd w:id="10"/>
    <w:p w14:paraId="302A6385" w14:textId="77777777" w:rsidR="00A7688D" w:rsidRPr="00A7688D" w:rsidRDefault="00A7688D" w:rsidP="00A450BC">
      <w:pPr>
        <w:spacing w:after="28" w:line="240" w:lineRule="auto"/>
        <w:contextualSpacing/>
        <w:jc w:val="both"/>
        <w:rPr>
          <w:rFonts w:eastAsia="Calibri" w:cstheme="minorHAnsi"/>
          <w:sz w:val="24"/>
          <w:szCs w:val="24"/>
          <w:lang w:eastAsia="es-CO"/>
        </w:rPr>
      </w:pPr>
    </w:p>
    <w:p w14:paraId="6538C12D"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eastAsia="Times New Roman" w:cstheme="minorHAnsi"/>
          <w:b/>
          <w:sz w:val="24"/>
          <w:szCs w:val="24"/>
          <w:lang w:val="es-ES" w:eastAsia="es-ES"/>
        </w:rPr>
        <w:t>Transferencias y Subvenciones.</w:t>
      </w:r>
    </w:p>
    <w:p w14:paraId="4D57CFB6"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3CC85654"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Las transferencias y subvenciones a corte de diciembre 31 de 2021 ascienden a la suma de $540.217.396; están conformadas principalmente por el sistema general de participaciones, el sistema general de seguridad social en salud y otras transferencias.</w:t>
      </w:r>
    </w:p>
    <w:p w14:paraId="6CA4ACDB"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04882D52"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Los ingresos que conforman este grupo a corte de diciembre 31 de 2021 comparado con los ingresos del mismo periodo de la vigencia anterior, son los siguientes:</w:t>
      </w:r>
    </w:p>
    <w:p w14:paraId="773F5BA8"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54AC3710" w14:textId="77777777" w:rsidR="00A7688D" w:rsidRPr="00A7688D" w:rsidRDefault="00A7688D" w:rsidP="00A450BC">
      <w:pPr>
        <w:spacing w:after="0" w:line="240" w:lineRule="auto"/>
        <w:contextualSpacing/>
        <w:jc w:val="center"/>
        <w:rPr>
          <w:rFonts w:eastAsia="Times New Roman" w:cstheme="minorHAnsi"/>
          <w:sz w:val="24"/>
          <w:szCs w:val="24"/>
          <w:lang w:val="es-ES" w:eastAsia="es-ES"/>
        </w:rPr>
      </w:pPr>
      <w:r w:rsidRPr="00A7688D">
        <w:rPr>
          <w:rFonts w:ascii="Arial" w:eastAsia="Times New Roman" w:hAnsi="Arial" w:cs="Times New Roman"/>
          <w:noProof/>
          <w:szCs w:val="20"/>
          <w:lang w:val="en-US"/>
        </w:rPr>
        <w:drawing>
          <wp:inline distT="0" distB="0" distL="0" distR="0" wp14:anchorId="2EA2629D" wp14:editId="26ADEE4A">
            <wp:extent cx="5610685" cy="1266825"/>
            <wp:effectExtent l="0" t="0" r="9525" b="0"/>
            <wp:docPr id="3088" name="Imagen 3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616730" cy="1268190"/>
                    </a:xfrm>
                    <a:prstGeom prst="rect">
                      <a:avLst/>
                    </a:prstGeom>
                    <a:noFill/>
                    <a:ln>
                      <a:noFill/>
                    </a:ln>
                  </pic:spPr>
                </pic:pic>
              </a:graphicData>
            </a:graphic>
          </wp:inline>
        </w:drawing>
      </w:r>
    </w:p>
    <w:p w14:paraId="6DC9448A" w14:textId="77777777" w:rsidR="00A7688D" w:rsidRPr="00A7688D" w:rsidRDefault="00A7688D" w:rsidP="00A450BC">
      <w:pPr>
        <w:spacing w:after="0" w:line="240" w:lineRule="auto"/>
        <w:contextualSpacing/>
        <w:jc w:val="center"/>
        <w:rPr>
          <w:rFonts w:eastAsia="Times New Roman" w:cstheme="minorHAnsi"/>
          <w:sz w:val="24"/>
          <w:szCs w:val="24"/>
          <w:lang w:val="es-ES" w:eastAsia="es-ES"/>
        </w:rPr>
      </w:pPr>
    </w:p>
    <w:p w14:paraId="5D575944" w14:textId="77777777" w:rsidR="00A7688D" w:rsidRPr="00A7688D" w:rsidRDefault="00A7688D" w:rsidP="00A450BC">
      <w:pPr>
        <w:spacing w:after="0" w:line="240" w:lineRule="auto"/>
        <w:contextualSpacing/>
        <w:jc w:val="center"/>
        <w:rPr>
          <w:rFonts w:eastAsia="Times New Roman" w:cstheme="minorHAnsi"/>
          <w:sz w:val="24"/>
          <w:szCs w:val="24"/>
          <w:lang w:val="es-ES" w:eastAsia="es-ES"/>
        </w:rPr>
      </w:pPr>
    </w:p>
    <w:p w14:paraId="7B087EB6" w14:textId="77777777" w:rsidR="00A7688D" w:rsidRPr="00A7688D" w:rsidRDefault="00A7688D" w:rsidP="00A450BC">
      <w:pPr>
        <w:spacing w:after="28" w:line="240" w:lineRule="auto"/>
        <w:contextualSpacing/>
        <w:jc w:val="both"/>
        <w:rPr>
          <w:rFonts w:eastAsia="Calibri" w:cstheme="minorHAnsi"/>
          <w:sz w:val="24"/>
          <w:szCs w:val="24"/>
          <w:lang w:eastAsia="es-CO"/>
        </w:rPr>
      </w:pPr>
      <w:bookmarkStart w:id="11" w:name="_Hlk47707609"/>
      <w:r w:rsidRPr="00A7688D">
        <w:rPr>
          <w:rFonts w:eastAsia="Calibri" w:cstheme="minorHAnsi"/>
          <w:sz w:val="24"/>
          <w:szCs w:val="24"/>
          <w:lang w:eastAsia="es-CO"/>
        </w:rPr>
        <w:t xml:space="preserve">En este grupo de </w:t>
      </w:r>
      <w:r w:rsidRPr="00A7688D">
        <w:rPr>
          <w:rFonts w:eastAsia="Calibri" w:cstheme="minorHAnsi"/>
          <w:bCs/>
          <w:sz w:val="24"/>
          <w:szCs w:val="24"/>
          <w:lang w:eastAsia="es-CO"/>
        </w:rPr>
        <w:t>Transferencias y Subvenciones</w:t>
      </w:r>
      <w:r w:rsidRPr="00A7688D">
        <w:rPr>
          <w:rFonts w:eastAsia="Calibri" w:cstheme="minorHAnsi"/>
          <w:sz w:val="24"/>
          <w:szCs w:val="24"/>
          <w:lang w:eastAsia="es-CO"/>
        </w:rPr>
        <w:t xml:space="preserve"> se observa un incremento por valor de $54.248.238 </w:t>
      </w:r>
      <w:r w:rsidRPr="00A7688D">
        <w:rPr>
          <w:rFonts w:eastAsia="Calibri" w:cstheme="minorHAnsi"/>
          <w:bCs/>
          <w:sz w:val="24"/>
          <w:szCs w:val="24"/>
          <w:lang w:eastAsia="es-CO"/>
        </w:rPr>
        <w:t>equivalente 11,16</w:t>
      </w:r>
      <w:r w:rsidRPr="00A7688D">
        <w:rPr>
          <w:rFonts w:eastAsia="Calibri" w:cstheme="minorHAnsi"/>
          <w:sz w:val="24"/>
          <w:szCs w:val="24"/>
          <w:lang w:eastAsia="es-CO"/>
        </w:rPr>
        <w:t xml:space="preserve">%, principalmente por las transferencias del Sistema General </w:t>
      </w:r>
    </w:p>
    <w:p w14:paraId="0FF1F35F" w14:textId="77777777" w:rsidR="00A7688D" w:rsidRPr="00A7688D" w:rsidRDefault="00A7688D" w:rsidP="00A450BC">
      <w:pPr>
        <w:spacing w:after="28" w:line="240" w:lineRule="auto"/>
        <w:contextualSpacing/>
        <w:jc w:val="both"/>
        <w:rPr>
          <w:rFonts w:eastAsia="Calibri" w:cstheme="minorHAnsi"/>
          <w:sz w:val="24"/>
          <w:szCs w:val="24"/>
          <w:lang w:eastAsia="es-CO"/>
        </w:rPr>
      </w:pPr>
    </w:p>
    <w:p w14:paraId="32E1751F" w14:textId="77777777" w:rsidR="001D201E" w:rsidRDefault="001D201E" w:rsidP="00A450BC">
      <w:pPr>
        <w:spacing w:after="28" w:line="240" w:lineRule="auto"/>
        <w:contextualSpacing/>
        <w:jc w:val="both"/>
        <w:rPr>
          <w:rFonts w:eastAsia="Calibri" w:cstheme="minorHAnsi"/>
          <w:sz w:val="24"/>
          <w:szCs w:val="24"/>
          <w:lang w:eastAsia="es-CO"/>
        </w:rPr>
      </w:pPr>
    </w:p>
    <w:p w14:paraId="501242AD" w14:textId="210AB57E" w:rsidR="00A7688D" w:rsidRPr="00A7688D" w:rsidRDefault="00A7688D" w:rsidP="00A450BC">
      <w:pPr>
        <w:spacing w:after="28" w:line="240" w:lineRule="auto"/>
        <w:contextualSpacing/>
        <w:jc w:val="both"/>
        <w:rPr>
          <w:rFonts w:eastAsia="Calibri" w:cstheme="minorHAnsi"/>
          <w:sz w:val="24"/>
          <w:szCs w:val="24"/>
          <w:lang w:eastAsia="es-CO"/>
        </w:rPr>
      </w:pPr>
      <w:r w:rsidRPr="00A7688D">
        <w:rPr>
          <w:rFonts w:eastAsia="Calibri" w:cstheme="minorHAnsi"/>
          <w:sz w:val="24"/>
          <w:szCs w:val="24"/>
          <w:lang w:eastAsia="es-CO"/>
        </w:rPr>
        <w:t>de Participaciones, otras transferencias y sistema general de regalías, a su vez la cuenta del Sistema General de Seguridad Social en Salud presenta una disminución por valor de $2.962.219.</w:t>
      </w:r>
    </w:p>
    <w:bookmarkEnd w:id="11"/>
    <w:p w14:paraId="6794C568"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51660976" w14:textId="77777777" w:rsidR="00A7688D" w:rsidRPr="00A7688D" w:rsidRDefault="00A7688D" w:rsidP="00A450BC">
      <w:pPr>
        <w:spacing w:after="0" w:line="240" w:lineRule="auto"/>
        <w:contextualSpacing/>
        <w:jc w:val="both"/>
        <w:rPr>
          <w:rFonts w:ascii="Arial" w:eastAsia="Times New Roman" w:hAnsi="Arial" w:cs="Times New Roman"/>
          <w:szCs w:val="20"/>
          <w:lang w:val="es-ES" w:eastAsia="es-ES"/>
        </w:rPr>
      </w:pPr>
      <w:r w:rsidRPr="00A7688D">
        <w:rPr>
          <w:rFonts w:eastAsia="Times New Roman" w:cstheme="minorHAnsi"/>
          <w:sz w:val="24"/>
          <w:szCs w:val="24"/>
          <w:lang w:val="es-ES" w:eastAsia="es-ES"/>
        </w:rPr>
        <w:t>En las Transferencias del Sistema general de Participaciones  se observa en su variación que presenta un incremento por valor de $31.821.415 y estas representan el valor de los recursos girados a la entidad territorial por concepto de las transferencias de la Nación, los cuales están orientados a financiar los servicios del SGP en Salud para el régimen subsidiado SSF y salud pública que gira el Ministerio de Salud, en servicios de educación por concepto de Servicios educativos, aportes patronales, aportes docentes, gratuidad y aportes calidad  girados por el Ministerio de Educación y para propósito General por concepto de participación para pensiones del fondo nacional de pensiones, programas de alimentación escolar del Ministerio de Hacienda y Crédito Público y la participación para Agua Potable y Saneamiento Básico del Ministerio de Vivienda, Ciudad y Territorio</w:t>
      </w:r>
      <w:r w:rsidRPr="00A7688D">
        <w:rPr>
          <w:rFonts w:ascii="Arial" w:eastAsia="Times New Roman" w:hAnsi="Arial" w:cs="Times New Roman"/>
          <w:szCs w:val="20"/>
          <w:lang w:val="es-ES" w:eastAsia="es-ES"/>
        </w:rPr>
        <w:t xml:space="preserve">. </w:t>
      </w:r>
    </w:p>
    <w:p w14:paraId="5285D62C" w14:textId="77777777" w:rsidR="00A7688D" w:rsidRPr="00A7688D" w:rsidRDefault="00A7688D" w:rsidP="00A450BC">
      <w:pPr>
        <w:spacing w:after="0" w:line="240" w:lineRule="auto"/>
        <w:contextualSpacing/>
        <w:jc w:val="both"/>
        <w:rPr>
          <w:rFonts w:eastAsia="Times New Roman" w:cstheme="minorHAnsi"/>
          <w:color w:val="000000" w:themeColor="text1"/>
          <w:sz w:val="24"/>
          <w:szCs w:val="24"/>
          <w:lang w:val="es-ES" w:eastAsia="es-ES"/>
        </w:rPr>
      </w:pPr>
      <w:r w:rsidRPr="00A7688D">
        <w:rPr>
          <w:rFonts w:eastAsia="Times New Roman" w:cstheme="minorHAnsi"/>
          <w:color w:val="000000" w:themeColor="text1"/>
          <w:sz w:val="24"/>
          <w:szCs w:val="24"/>
          <w:lang w:val="es-ES" w:eastAsia="es-ES"/>
        </w:rPr>
        <w:t xml:space="preserve"> </w:t>
      </w:r>
    </w:p>
    <w:p w14:paraId="19E16EA2" w14:textId="77777777" w:rsidR="00A7688D" w:rsidRPr="00A7688D" w:rsidRDefault="00A7688D" w:rsidP="00A450BC">
      <w:pPr>
        <w:autoSpaceDE w:val="0"/>
        <w:autoSpaceDN w:val="0"/>
        <w:adjustRightInd w:val="0"/>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 xml:space="preserve">En las transferencias del Sistema general de Regalías se presenta una variación con incremento por valor de $1.640.782 que corresponde a los recursos obtenidos por las entidades territoriales por Asignaciones Directas y para Ahorro Pensional Territorial del Ministerio de Hacienda y Crédito Público – </w:t>
      </w:r>
      <w:proofErr w:type="spellStart"/>
      <w:r w:rsidRPr="00A7688D">
        <w:rPr>
          <w:rFonts w:eastAsia="Times New Roman" w:cstheme="minorHAnsi"/>
          <w:sz w:val="24"/>
          <w:szCs w:val="24"/>
          <w:lang w:val="es-ES" w:eastAsia="es-ES"/>
        </w:rPr>
        <w:t>Fonpet</w:t>
      </w:r>
      <w:proofErr w:type="spellEnd"/>
      <w:r w:rsidRPr="00A7688D">
        <w:rPr>
          <w:rFonts w:eastAsia="Times New Roman" w:cstheme="minorHAnsi"/>
          <w:sz w:val="24"/>
          <w:szCs w:val="24"/>
          <w:lang w:val="es-ES" w:eastAsia="es-ES"/>
        </w:rPr>
        <w:t>.</w:t>
      </w:r>
    </w:p>
    <w:p w14:paraId="785E0F32"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4B79E2E8"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 xml:space="preserve">En las transferencias del Sistema general de seguridad social en salud se presenta una variación con disminución por valor de $2.962.219 que corresponde a los recursos obtenidos por las entidades territoriales y por la ADRES para financiar el Régimen Subsidiado, con los recursos que son asignados sin situación de fondos por </w:t>
      </w:r>
      <w:proofErr w:type="spellStart"/>
      <w:r w:rsidRPr="00A7688D">
        <w:rPr>
          <w:rFonts w:eastAsia="Times New Roman" w:cstheme="minorHAnsi"/>
          <w:sz w:val="24"/>
          <w:szCs w:val="24"/>
          <w:lang w:val="es-ES" w:eastAsia="es-ES"/>
        </w:rPr>
        <w:t>Fosyga</w:t>
      </w:r>
      <w:proofErr w:type="spellEnd"/>
      <w:r w:rsidRPr="00A7688D">
        <w:rPr>
          <w:rFonts w:eastAsia="Times New Roman" w:cstheme="minorHAnsi"/>
          <w:sz w:val="24"/>
          <w:szCs w:val="24"/>
          <w:lang w:val="es-ES" w:eastAsia="es-ES"/>
        </w:rPr>
        <w:t>, Coljuegos, Aportes del Departamento de Santander y los aportes del 0,4% para Inspección y Vigilancia de la Superintendencia Nacional de Salud.</w:t>
      </w:r>
    </w:p>
    <w:p w14:paraId="1E02ADEF" w14:textId="77777777" w:rsidR="00A7688D" w:rsidRPr="00A7688D" w:rsidRDefault="00A7688D" w:rsidP="00A450BC">
      <w:pPr>
        <w:spacing w:after="0" w:line="240" w:lineRule="auto"/>
        <w:contextualSpacing/>
        <w:jc w:val="both"/>
        <w:rPr>
          <w:rFonts w:eastAsia="Times New Roman" w:cstheme="minorHAnsi"/>
          <w:sz w:val="24"/>
          <w:szCs w:val="24"/>
          <w:lang w:eastAsia="es-ES"/>
        </w:rPr>
      </w:pPr>
    </w:p>
    <w:p w14:paraId="67D76085"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 xml:space="preserve">En cuanto a las Otras Transferencias se observa un incremento en la variación por valor de </w:t>
      </w:r>
      <w:r w:rsidRPr="00A7688D">
        <w:rPr>
          <w:rFonts w:eastAsia="Times New Roman" w:cstheme="minorHAnsi"/>
          <w:b/>
          <w:sz w:val="24"/>
          <w:szCs w:val="24"/>
          <w:lang w:val="es-ES" w:eastAsia="es-ES"/>
        </w:rPr>
        <w:t>$23.748.261 que representa el valor de los recursos no girados a la entidad territorial, originados en</w:t>
      </w:r>
      <w:r w:rsidRPr="00A7688D">
        <w:rPr>
          <w:rFonts w:eastAsia="Times New Roman" w:cstheme="minorHAnsi"/>
          <w:sz w:val="24"/>
          <w:szCs w:val="24"/>
          <w:lang w:val="es-ES" w:eastAsia="es-ES"/>
        </w:rPr>
        <w:t xml:space="preserve"> recursos recibidos sin contraprestación que están destinados a la creación y desarrollo de la entidad en los diferentes proyectos de inversión, en el Fondo educativo Municipal y para el Fondo de Mitigación de Emergencias Fome, para programas de Salud del régimen subsidiado con aportes del Departamento de Santander SSF, para la Cofinanciación del sistema de transporte Masivo de pasajeros de Metrolínea con recursos de </w:t>
      </w:r>
      <w:proofErr w:type="spellStart"/>
      <w:r w:rsidRPr="00A7688D">
        <w:rPr>
          <w:rFonts w:eastAsia="Times New Roman" w:cstheme="minorHAnsi"/>
          <w:sz w:val="24"/>
          <w:szCs w:val="24"/>
          <w:lang w:val="es-ES" w:eastAsia="es-ES"/>
        </w:rPr>
        <w:t>Minhacienda</w:t>
      </w:r>
      <w:proofErr w:type="spellEnd"/>
      <w:r w:rsidRPr="00A7688D">
        <w:rPr>
          <w:rFonts w:eastAsia="Times New Roman" w:cstheme="minorHAnsi"/>
          <w:sz w:val="24"/>
          <w:szCs w:val="24"/>
          <w:lang w:val="es-ES" w:eastAsia="es-ES"/>
        </w:rPr>
        <w:t>.  La cuenta que presenta mayor variación negativa es la cuenta de donaciones las cuales para la actual vigencia el Municipio no registra ninguna.</w:t>
      </w:r>
    </w:p>
    <w:p w14:paraId="2E8EAED3"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32D5A26E"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eastAsia="Times New Roman" w:cstheme="minorHAnsi"/>
          <w:b/>
          <w:sz w:val="24"/>
          <w:szCs w:val="24"/>
          <w:lang w:val="es-ES" w:eastAsia="es-ES"/>
        </w:rPr>
        <w:t>Otros Ingresos.</w:t>
      </w:r>
    </w:p>
    <w:p w14:paraId="48C529C5"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4EE0378E"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 xml:space="preserve">Los </w:t>
      </w:r>
      <w:r w:rsidRPr="00A7688D">
        <w:rPr>
          <w:rFonts w:eastAsia="Times New Roman" w:cstheme="minorHAnsi"/>
          <w:bCs/>
          <w:sz w:val="24"/>
          <w:szCs w:val="24"/>
          <w:lang w:val="es-ES" w:eastAsia="es-ES"/>
        </w:rPr>
        <w:t>Otros Ingresos</w:t>
      </w:r>
      <w:r w:rsidRPr="00A7688D">
        <w:rPr>
          <w:rFonts w:eastAsia="Times New Roman" w:cstheme="minorHAnsi"/>
          <w:sz w:val="24"/>
          <w:szCs w:val="24"/>
          <w:lang w:val="es-ES" w:eastAsia="es-ES"/>
        </w:rPr>
        <w:t xml:space="preserve"> a corte de diciembre 31 de 2021 ascienden a la suma de $83.394.558 </w:t>
      </w:r>
      <w:bookmarkStart w:id="12" w:name="_Hlk47709132"/>
      <w:r w:rsidRPr="00A7688D">
        <w:rPr>
          <w:rFonts w:eastAsia="Times New Roman" w:cstheme="minorHAnsi"/>
          <w:sz w:val="24"/>
          <w:szCs w:val="24"/>
          <w:lang w:val="es-ES" w:eastAsia="es-ES"/>
        </w:rPr>
        <w:t>Las cuentas que conforman el grupo de Otros Ingresos son las siguientes:</w:t>
      </w:r>
    </w:p>
    <w:bookmarkEnd w:id="12"/>
    <w:p w14:paraId="0AC02199"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07D5AA5A"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ascii="Arial" w:eastAsia="Times New Roman" w:hAnsi="Arial" w:cs="Times New Roman"/>
          <w:noProof/>
          <w:szCs w:val="20"/>
          <w:lang w:val="en-US"/>
        </w:rPr>
        <w:drawing>
          <wp:inline distT="0" distB="0" distL="0" distR="0" wp14:anchorId="799B4AC5" wp14:editId="5590691E">
            <wp:extent cx="5610790" cy="1562100"/>
            <wp:effectExtent l="0" t="0" r="9525" b="0"/>
            <wp:docPr id="3089" name="Imagen 3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616652" cy="1563732"/>
                    </a:xfrm>
                    <a:prstGeom prst="rect">
                      <a:avLst/>
                    </a:prstGeom>
                    <a:noFill/>
                    <a:ln>
                      <a:noFill/>
                    </a:ln>
                  </pic:spPr>
                </pic:pic>
              </a:graphicData>
            </a:graphic>
          </wp:inline>
        </w:drawing>
      </w:r>
    </w:p>
    <w:p w14:paraId="2AF4E1EA"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3880F014" w14:textId="77777777" w:rsidR="001D201E" w:rsidRDefault="001D201E" w:rsidP="00A450BC">
      <w:pPr>
        <w:autoSpaceDE w:val="0"/>
        <w:autoSpaceDN w:val="0"/>
        <w:adjustRightInd w:val="0"/>
        <w:spacing w:after="0" w:line="240" w:lineRule="auto"/>
        <w:contextualSpacing/>
        <w:jc w:val="both"/>
        <w:rPr>
          <w:rFonts w:eastAsia="Times New Roman" w:cstheme="minorHAnsi"/>
          <w:sz w:val="24"/>
          <w:szCs w:val="24"/>
          <w:lang w:val="es-ES" w:eastAsia="es-ES"/>
        </w:rPr>
      </w:pPr>
    </w:p>
    <w:p w14:paraId="66DA14F9" w14:textId="77777777" w:rsidR="001D201E" w:rsidRDefault="001D201E" w:rsidP="00A450BC">
      <w:pPr>
        <w:autoSpaceDE w:val="0"/>
        <w:autoSpaceDN w:val="0"/>
        <w:adjustRightInd w:val="0"/>
        <w:spacing w:after="0" w:line="240" w:lineRule="auto"/>
        <w:contextualSpacing/>
        <w:jc w:val="both"/>
        <w:rPr>
          <w:rFonts w:eastAsia="Times New Roman" w:cstheme="minorHAnsi"/>
          <w:sz w:val="24"/>
          <w:szCs w:val="24"/>
          <w:lang w:val="es-ES" w:eastAsia="es-ES"/>
        </w:rPr>
      </w:pPr>
    </w:p>
    <w:p w14:paraId="0F8B8FB9" w14:textId="4586FE64" w:rsidR="00A7688D" w:rsidRPr="00A7688D" w:rsidRDefault="00A7688D" w:rsidP="00A450BC">
      <w:pPr>
        <w:autoSpaceDE w:val="0"/>
        <w:autoSpaceDN w:val="0"/>
        <w:adjustRightInd w:val="0"/>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 xml:space="preserve">En este grupo se observa menores ingresos por valor de $5.355.489 equivalente al 6.03%, variación generada principalmente en la cuenta de Ingresos diversos por valor de $14.427.652 principalmente en la cuenta de recuperaciones, la cuenta financieros por valor de $4.813.289, por menor registro de dividendos y participaciones de inversiones y rendimientos en depósitos en instituciones financieras. </w:t>
      </w:r>
    </w:p>
    <w:p w14:paraId="78156B25" w14:textId="77777777" w:rsidR="00A7688D" w:rsidRPr="00A7688D" w:rsidRDefault="00A7688D" w:rsidP="00A450BC">
      <w:pPr>
        <w:autoSpaceDE w:val="0"/>
        <w:autoSpaceDN w:val="0"/>
        <w:adjustRightInd w:val="0"/>
        <w:spacing w:after="0" w:line="240" w:lineRule="auto"/>
        <w:contextualSpacing/>
        <w:jc w:val="both"/>
        <w:rPr>
          <w:rFonts w:eastAsia="Times New Roman" w:cstheme="minorHAnsi"/>
          <w:sz w:val="24"/>
          <w:szCs w:val="24"/>
          <w:lang w:val="es-ES" w:eastAsia="es-ES"/>
        </w:rPr>
      </w:pPr>
    </w:p>
    <w:p w14:paraId="68BC5A75" w14:textId="77777777" w:rsidR="00A7688D" w:rsidRPr="00A7688D" w:rsidRDefault="00A7688D" w:rsidP="00A450BC">
      <w:pPr>
        <w:spacing w:after="0" w:line="240" w:lineRule="auto"/>
        <w:contextualSpacing/>
        <w:rPr>
          <w:rFonts w:eastAsia="Times New Roman" w:cstheme="minorHAnsi"/>
          <w:b/>
          <w:sz w:val="24"/>
          <w:szCs w:val="24"/>
          <w:lang w:val="es-ES" w:eastAsia="es-ES"/>
        </w:rPr>
      </w:pPr>
      <w:r w:rsidRPr="00A7688D">
        <w:rPr>
          <w:rFonts w:eastAsia="Times New Roman" w:cstheme="minorHAnsi"/>
          <w:b/>
          <w:sz w:val="24"/>
          <w:szCs w:val="24"/>
          <w:lang w:val="es-ES" w:eastAsia="es-ES"/>
        </w:rPr>
        <w:t>GASTOS.</w:t>
      </w:r>
    </w:p>
    <w:p w14:paraId="1CE729A0"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5D0DF6EA" w14:textId="57637BB5" w:rsidR="00A7688D" w:rsidRPr="00A7688D" w:rsidRDefault="00A7688D" w:rsidP="00A450BC">
      <w:pPr>
        <w:spacing w:after="0" w:line="240" w:lineRule="auto"/>
        <w:contextualSpacing/>
        <w:jc w:val="both"/>
        <w:rPr>
          <w:rFonts w:eastAsia="Times New Roman" w:cstheme="minorHAnsi"/>
          <w:sz w:val="24"/>
          <w:szCs w:val="24"/>
          <w:lang w:val="es-ES" w:eastAsia="es-ES"/>
        </w:rPr>
      </w:pPr>
      <w:bookmarkStart w:id="13" w:name="_Hlk47709301"/>
      <w:r w:rsidRPr="00A7688D">
        <w:rPr>
          <w:rFonts w:eastAsia="Times New Roman" w:cstheme="minorHAnsi"/>
          <w:sz w:val="24"/>
          <w:szCs w:val="24"/>
          <w:lang w:val="es-ES" w:eastAsia="es-ES"/>
        </w:rPr>
        <w:t>Los Gastos Totales acumulados a corte de diciembre 31 de 2021 ascendieron a la suma de $1.000.158.545 presentando un incremento neto del 8,97</w:t>
      </w:r>
      <w:r w:rsidRPr="00A7688D">
        <w:rPr>
          <w:rFonts w:eastAsia="Times New Roman" w:cstheme="minorHAnsi"/>
          <w:bCs/>
          <w:sz w:val="24"/>
          <w:szCs w:val="24"/>
          <w:lang w:val="es-ES" w:eastAsia="es-ES"/>
        </w:rPr>
        <w:t>%</w:t>
      </w:r>
      <w:r w:rsidRPr="00A7688D">
        <w:rPr>
          <w:rFonts w:eastAsia="Times New Roman" w:cstheme="minorHAnsi"/>
          <w:sz w:val="24"/>
          <w:szCs w:val="24"/>
          <w:lang w:val="es-ES" w:eastAsia="es-ES"/>
        </w:rPr>
        <w:t xml:space="preserve"> respecto al mismo periodo de la vigencia anterior por valor </w:t>
      </w:r>
      <w:r w:rsidRPr="00A7688D">
        <w:rPr>
          <w:rFonts w:eastAsia="Times New Roman" w:cstheme="minorHAnsi"/>
          <w:bCs/>
          <w:sz w:val="24"/>
          <w:szCs w:val="24"/>
          <w:lang w:val="es-ES" w:eastAsia="es-ES"/>
        </w:rPr>
        <w:t>de $82.318.805</w:t>
      </w:r>
      <w:r w:rsidRPr="00A7688D">
        <w:rPr>
          <w:rFonts w:eastAsia="Times New Roman" w:cstheme="minorHAnsi"/>
          <w:sz w:val="24"/>
          <w:szCs w:val="24"/>
          <w:lang w:val="es-ES" w:eastAsia="es-ES"/>
        </w:rPr>
        <w:t>, tal como se detalla a continuación:</w:t>
      </w:r>
    </w:p>
    <w:p w14:paraId="7BC65AFA"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039D1F36"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r w:rsidRPr="00A7688D">
        <w:rPr>
          <w:rFonts w:ascii="Arial" w:eastAsia="Times New Roman" w:hAnsi="Arial" w:cs="Times New Roman"/>
          <w:noProof/>
          <w:szCs w:val="20"/>
          <w:lang w:val="en-US"/>
        </w:rPr>
        <w:drawing>
          <wp:inline distT="0" distB="0" distL="0" distR="0" wp14:anchorId="201D7FFD" wp14:editId="26C3C974">
            <wp:extent cx="5611564" cy="1619250"/>
            <wp:effectExtent l="0" t="0" r="8255" b="0"/>
            <wp:docPr id="3090" name="Imagen 3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612544" cy="1619533"/>
                    </a:xfrm>
                    <a:prstGeom prst="rect">
                      <a:avLst/>
                    </a:prstGeom>
                    <a:noFill/>
                    <a:ln>
                      <a:noFill/>
                    </a:ln>
                  </pic:spPr>
                </pic:pic>
              </a:graphicData>
            </a:graphic>
          </wp:inline>
        </w:drawing>
      </w:r>
    </w:p>
    <w:bookmarkEnd w:id="13"/>
    <w:p w14:paraId="3DC30DCB"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7D2BF71F"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eastAsia="Times New Roman" w:cstheme="minorHAnsi"/>
          <w:b/>
          <w:sz w:val="24"/>
          <w:szCs w:val="24"/>
          <w:lang w:val="es-ES" w:eastAsia="es-ES"/>
        </w:rPr>
        <w:t>Gastos de Administración y Operación.</w:t>
      </w:r>
    </w:p>
    <w:p w14:paraId="1AB454DA"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1327FAF3"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ascii="Arial" w:eastAsia="Times New Roman" w:hAnsi="Arial" w:cs="Times New Roman"/>
          <w:noProof/>
          <w:szCs w:val="20"/>
          <w:lang w:val="en-US"/>
        </w:rPr>
        <w:drawing>
          <wp:inline distT="0" distB="0" distL="0" distR="0" wp14:anchorId="401437FD" wp14:editId="62B4BE5F">
            <wp:extent cx="5611670" cy="1685925"/>
            <wp:effectExtent l="0" t="0" r="8255" b="0"/>
            <wp:docPr id="3091" name="Imagen 3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612830" cy="1686274"/>
                    </a:xfrm>
                    <a:prstGeom prst="rect">
                      <a:avLst/>
                    </a:prstGeom>
                    <a:noFill/>
                    <a:ln>
                      <a:noFill/>
                    </a:ln>
                  </pic:spPr>
                </pic:pic>
              </a:graphicData>
            </a:graphic>
          </wp:inline>
        </w:drawing>
      </w:r>
    </w:p>
    <w:p w14:paraId="7FD30840"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5DF0867E" w14:textId="77777777" w:rsidR="00A7688D" w:rsidRPr="00A7688D" w:rsidRDefault="00A7688D" w:rsidP="00A450BC">
      <w:pPr>
        <w:autoSpaceDE w:val="0"/>
        <w:autoSpaceDN w:val="0"/>
        <w:adjustRightInd w:val="0"/>
        <w:spacing w:after="0" w:line="240" w:lineRule="auto"/>
        <w:contextualSpacing/>
        <w:jc w:val="both"/>
        <w:rPr>
          <w:rFonts w:eastAsia="Times New Roman" w:cstheme="minorHAnsi"/>
          <w:color w:val="000000" w:themeColor="text1"/>
          <w:sz w:val="24"/>
          <w:szCs w:val="24"/>
          <w:lang w:val="es-ES_tradnl" w:eastAsia="es-ES"/>
        </w:rPr>
      </w:pPr>
      <w:r w:rsidRPr="00A7688D">
        <w:rPr>
          <w:rFonts w:eastAsia="Times New Roman" w:cstheme="minorHAnsi"/>
          <w:color w:val="000000" w:themeColor="text1"/>
          <w:sz w:val="24"/>
          <w:szCs w:val="24"/>
          <w:lang w:val="es-ES_tradnl" w:eastAsia="es-ES"/>
        </w:rPr>
        <w:t xml:space="preserve">En la cuenta de Gastos de Administración y operación se presenta una variación por valor de $46.099.527, de las cuales presentan disminución, sueldos y salarios por valor de $15.457.375, gastos de personal diversos por valor de $1.869.439; las cuentas que presentan incremento son  Impuestos, contribuciones y tasas por valor de $75.224 que </w:t>
      </w:r>
      <w:r w:rsidRPr="00A7688D">
        <w:rPr>
          <w:rFonts w:eastAsia="Times New Roman" w:cstheme="minorHAnsi"/>
          <w:color w:val="000000" w:themeColor="text1"/>
          <w:sz w:val="24"/>
          <w:szCs w:val="24"/>
          <w:lang w:val="es-ES" w:eastAsia="es-ES"/>
        </w:rPr>
        <w:t>corresponde al pago SSF de los aportes del 0.4% para Inspección y Vigilancia de la Superintendencia Nacional de Salud ,</w:t>
      </w:r>
      <w:r w:rsidRPr="00A7688D">
        <w:rPr>
          <w:rFonts w:eastAsia="Times New Roman" w:cstheme="minorHAnsi"/>
          <w:color w:val="000000" w:themeColor="text1"/>
          <w:sz w:val="24"/>
          <w:szCs w:val="24"/>
          <w:lang w:val="es-ES_tradnl" w:eastAsia="es-ES"/>
        </w:rPr>
        <w:t xml:space="preserve"> contribuciones efectivas por valor de $87.284, aportes sobre la nómina por valor de $82.448 y gastos generales por valor de $59.353.857. </w:t>
      </w:r>
    </w:p>
    <w:p w14:paraId="6F648ABA" w14:textId="77777777" w:rsidR="00A7688D" w:rsidRPr="00A7688D" w:rsidRDefault="00A7688D" w:rsidP="00A450BC">
      <w:pPr>
        <w:autoSpaceDE w:val="0"/>
        <w:autoSpaceDN w:val="0"/>
        <w:adjustRightInd w:val="0"/>
        <w:spacing w:after="0" w:line="240" w:lineRule="auto"/>
        <w:contextualSpacing/>
        <w:jc w:val="both"/>
        <w:rPr>
          <w:rFonts w:eastAsia="Times New Roman" w:cstheme="minorHAnsi"/>
          <w:color w:val="000000" w:themeColor="text1"/>
          <w:sz w:val="24"/>
          <w:szCs w:val="24"/>
          <w:lang w:val="es-ES" w:eastAsia="es-ES"/>
        </w:rPr>
      </w:pPr>
    </w:p>
    <w:p w14:paraId="305A35D1" w14:textId="77777777" w:rsidR="00A7688D" w:rsidRPr="00A7688D" w:rsidRDefault="00A7688D" w:rsidP="00A450BC">
      <w:pPr>
        <w:tabs>
          <w:tab w:val="left" w:pos="1170"/>
        </w:tabs>
        <w:autoSpaceDE w:val="0"/>
        <w:autoSpaceDN w:val="0"/>
        <w:adjustRightInd w:val="0"/>
        <w:spacing w:after="0" w:line="240" w:lineRule="auto"/>
        <w:contextualSpacing/>
        <w:jc w:val="both"/>
        <w:rPr>
          <w:rFonts w:eastAsia="Times New Roman" w:cstheme="minorHAnsi"/>
          <w:b/>
          <w:sz w:val="24"/>
          <w:szCs w:val="24"/>
          <w:lang w:val="es-ES" w:eastAsia="es-ES"/>
        </w:rPr>
      </w:pPr>
      <w:r w:rsidRPr="00A7688D">
        <w:rPr>
          <w:rFonts w:eastAsia="Times New Roman" w:cstheme="minorHAnsi"/>
          <w:b/>
          <w:sz w:val="24"/>
          <w:szCs w:val="24"/>
          <w:lang w:val="es-ES" w:eastAsia="es-ES"/>
        </w:rPr>
        <w:t>Transferencias y Subvenciones.</w:t>
      </w:r>
    </w:p>
    <w:p w14:paraId="23A36BD8"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4F6CF5E4" w14:textId="77777777" w:rsidR="00A7688D" w:rsidRPr="00A7688D" w:rsidRDefault="00A7688D" w:rsidP="00A450BC">
      <w:pPr>
        <w:spacing w:after="0" w:line="240" w:lineRule="auto"/>
        <w:contextualSpacing/>
        <w:rPr>
          <w:rFonts w:eastAsia="Times New Roman" w:cstheme="minorHAnsi"/>
          <w:sz w:val="24"/>
          <w:szCs w:val="24"/>
          <w:lang w:val="es-ES" w:eastAsia="es-ES"/>
        </w:rPr>
      </w:pPr>
      <w:r w:rsidRPr="00A7688D">
        <w:rPr>
          <w:rFonts w:ascii="Arial" w:eastAsia="Times New Roman" w:hAnsi="Arial" w:cs="Times New Roman"/>
          <w:noProof/>
          <w:szCs w:val="20"/>
          <w:lang w:val="en-US"/>
        </w:rPr>
        <w:drawing>
          <wp:inline distT="0" distB="0" distL="0" distR="0" wp14:anchorId="4AF83E11" wp14:editId="3072002C">
            <wp:extent cx="5609008" cy="942975"/>
            <wp:effectExtent l="0" t="0" r="0" b="0"/>
            <wp:docPr id="3092" name="Imagen 3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612819" cy="943616"/>
                    </a:xfrm>
                    <a:prstGeom prst="rect">
                      <a:avLst/>
                    </a:prstGeom>
                    <a:noFill/>
                    <a:ln>
                      <a:noFill/>
                    </a:ln>
                  </pic:spPr>
                </pic:pic>
              </a:graphicData>
            </a:graphic>
          </wp:inline>
        </w:drawing>
      </w:r>
    </w:p>
    <w:p w14:paraId="2221FD0D"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48ADADB6" w14:textId="77777777" w:rsidR="00A7688D" w:rsidRPr="00A7688D" w:rsidRDefault="00A7688D" w:rsidP="00A450BC">
      <w:pPr>
        <w:autoSpaceDE w:val="0"/>
        <w:autoSpaceDN w:val="0"/>
        <w:adjustRightInd w:val="0"/>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Se observa un incremento por valor de $6.472.272 equivalente al 5,81%, generada por el incremento de otras transferencias por valor de $37.040.</w:t>
      </w:r>
      <w:proofErr w:type="gramStart"/>
      <w:r w:rsidRPr="00A7688D">
        <w:rPr>
          <w:rFonts w:eastAsia="Times New Roman" w:cstheme="minorHAnsi"/>
          <w:sz w:val="24"/>
          <w:szCs w:val="24"/>
          <w:lang w:val="es-ES" w:eastAsia="es-ES"/>
        </w:rPr>
        <w:t>256 ,</w:t>
      </w:r>
      <w:proofErr w:type="gramEnd"/>
      <w:r w:rsidRPr="00A7688D">
        <w:rPr>
          <w:rFonts w:eastAsia="Times New Roman" w:cstheme="minorHAnsi"/>
          <w:sz w:val="24"/>
          <w:szCs w:val="24"/>
          <w:lang w:val="es-ES" w:eastAsia="es-ES"/>
        </w:rPr>
        <w:t xml:space="preserve"> que corresponden a las transferencias para funcionamiento e inversión que realiza el Municipio a sus </w:t>
      </w:r>
      <w:r w:rsidRPr="00A7688D">
        <w:rPr>
          <w:rFonts w:eastAsia="Times New Roman" w:cstheme="minorHAnsi"/>
          <w:sz w:val="24"/>
          <w:szCs w:val="24"/>
          <w:lang w:val="es-ES" w:eastAsia="es-ES"/>
        </w:rPr>
        <w:lastRenderedPageBreak/>
        <w:t>descentralizados; la cuenta de subvenciones presenta una disminución por valor de $30.567.985.</w:t>
      </w:r>
    </w:p>
    <w:p w14:paraId="55F06237"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01F4C681"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eastAsia="Times New Roman" w:cstheme="minorHAnsi"/>
          <w:b/>
          <w:sz w:val="24"/>
          <w:szCs w:val="24"/>
          <w:lang w:val="es-ES" w:eastAsia="es-ES"/>
        </w:rPr>
        <w:t>Gasto Público Social.</w:t>
      </w:r>
    </w:p>
    <w:p w14:paraId="266FF345" w14:textId="77777777" w:rsidR="00A7688D" w:rsidRPr="00A7688D" w:rsidRDefault="00A7688D" w:rsidP="00A450BC">
      <w:pPr>
        <w:spacing w:after="0" w:line="240" w:lineRule="auto"/>
        <w:ind w:left="708" w:hanging="708"/>
        <w:contextualSpacing/>
        <w:jc w:val="both"/>
        <w:rPr>
          <w:rFonts w:eastAsia="Times New Roman" w:cstheme="minorHAnsi"/>
          <w:sz w:val="24"/>
          <w:szCs w:val="24"/>
          <w:lang w:val="es-ES" w:eastAsia="es-ES"/>
        </w:rPr>
      </w:pPr>
    </w:p>
    <w:p w14:paraId="2FD45E95" w14:textId="77777777" w:rsidR="00A7688D" w:rsidRPr="00A7688D" w:rsidRDefault="00A7688D" w:rsidP="00A450BC">
      <w:pPr>
        <w:spacing w:after="0" w:line="240" w:lineRule="auto"/>
        <w:ind w:left="708" w:hanging="708"/>
        <w:contextualSpacing/>
        <w:jc w:val="both"/>
        <w:rPr>
          <w:rFonts w:eastAsia="Times New Roman" w:cstheme="minorHAnsi"/>
          <w:sz w:val="24"/>
          <w:szCs w:val="24"/>
          <w:lang w:val="es-ES" w:eastAsia="es-ES"/>
        </w:rPr>
      </w:pPr>
      <w:r w:rsidRPr="00A7688D">
        <w:rPr>
          <w:rFonts w:ascii="Arial" w:eastAsia="Times New Roman" w:hAnsi="Arial" w:cs="Times New Roman"/>
          <w:noProof/>
          <w:szCs w:val="20"/>
          <w:lang w:val="en-US"/>
        </w:rPr>
        <w:drawing>
          <wp:inline distT="0" distB="0" distL="0" distR="0" wp14:anchorId="207D6457" wp14:editId="057F149B">
            <wp:extent cx="5611023" cy="1600200"/>
            <wp:effectExtent l="0" t="0" r="8890" b="0"/>
            <wp:docPr id="3093" name="Imagen 3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613434" cy="1600888"/>
                    </a:xfrm>
                    <a:prstGeom prst="rect">
                      <a:avLst/>
                    </a:prstGeom>
                    <a:noFill/>
                    <a:ln>
                      <a:noFill/>
                    </a:ln>
                  </pic:spPr>
                </pic:pic>
              </a:graphicData>
            </a:graphic>
          </wp:inline>
        </w:drawing>
      </w:r>
    </w:p>
    <w:p w14:paraId="013D53AC" w14:textId="77777777" w:rsidR="00A7688D" w:rsidRPr="00A7688D" w:rsidRDefault="00A7688D" w:rsidP="00A450BC">
      <w:pPr>
        <w:spacing w:after="0" w:line="240" w:lineRule="auto"/>
        <w:ind w:left="708" w:hanging="708"/>
        <w:contextualSpacing/>
        <w:jc w:val="both"/>
        <w:rPr>
          <w:rFonts w:eastAsia="Times New Roman" w:cstheme="minorHAnsi"/>
          <w:sz w:val="24"/>
          <w:szCs w:val="24"/>
          <w:lang w:val="es-ES" w:eastAsia="es-ES"/>
        </w:rPr>
      </w:pPr>
    </w:p>
    <w:p w14:paraId="28BFA349" w14:textId="77777777" w:rsidR="00A7688D" w:rsidRPr="00A7688D" w:rsidRDefault="00A7688D" w:rsidP="00A450BC">
      <w:pPr>
        <w:autoSpaceDE w:val="0"/>
        <w:autoSpaceDN w:val="0"/>
        <w:adjustRightInd w:val="0"/>
        <w:spacing w:after="0" w:line="240" w:lineRule="auto"/>
        <w:contextualSpacing/>
        <w:jc w:val="both"/>
        <w:rPr>
          <w:rFonts w:eastAsia="Times New Roman" w:cstheme="minorHAnsi"/>
          <w:color w:val="000000" w:themeColor="text1"/>
          <w:sz w:val="24"/>
          <w:szCs w:val="24"/>
          <w:lang w:val="es-ES" w:eastAsia="es-ES"/>
        </w:rPr>
      </w:pPr>
      <w:r w:rsidRPr="00A7688D">
        <w:rPr>
          <w:rFonts w:eastAsia="Times New Roman" w:cstheme="minorHAnsi"/>
          <w:color w:val="000000" w:themeColor="text1"/>
          <w:sz w:val="24"/>
          <w:szCs w:val="24"/>
          <w:lang w:val="es-ES" w:eastAsia="es-ES"/>
        </w:rPr>
        <w:t>En esta cuenta de Gasto público social se presenta un incremento por valor de $15.415.689 equivalente al 6,16%, variación presentada principalmente por las siguientes cuentas:</w:t>
      </w:r>
    </w:p>
    <w:p w14:paraId="5AE7EB08" w14:textId="77777777" w:rsidR="00A7688D" w:rsidRPr="00A7688D" w:rsidRDefault="00A7688D" w:rsidP="00A450BC">
      <w:pPr>
        <w:spacing w:after="0" w:line="240" w:lineRule="auto"/>
        <w:contextualSpacing/>
        <w:jc w:val="both"/>
        <w:rPr>
          <w:rFonts w:eastAsia="Times New Roman" w:cstheme="minorHAnsi"/>
          <w:sz w:val="24"/>
          <w:szCs w:val="24"/>
          <w:lang w:val="es-ES" w:eastAsia="es-ES"/>
        </w:rPr>
      </w:pPr>
    </w:p>
    <w:p w14:paraId="0E306A23" w14:textId="77777777" w:rsidR="00A7688D" w:rsidRPr="00A7688D" w:rsidRDefault="00A7688D" w:rsidP="00A450BC">
      <w:pPr>
        <w:autoSpaceDE w:val="0"/>
        <w:autoSpaceDN w:val="0"/>
        <w:adjustRightInd w:val="0"/>
        <w:spacing w:after="0" w:line="240" w:lineRule="auto"/>
        <w:contextualSpacing/>
        <w:jc w:val="both"/>
        <w:rPr>
          <w:rFonts w:eastAsia="Times New Roman" w:cstheme="minorHAnsi"/>
          <w:sz w:val="24"/>
          <w:szCs w:val="24"/>
        </w:rPr>
      </w:pPr>
      <w:r w:rsidRPr="00A7688D">
        <w:rPr>
          <w:rFonts w:eastAsia="Times New Roman" w:cstheme="minorHAnsi"/>
          <w:color w:val="000000" w:themeColor="text1"/>
          <w:sz w:val="24"/>
          <w:szCs w:val="24"/>
          <w:lang w:val="es-ES" w:eastAsia="es-ES"/>
        </w:rPr>
        <w:t>En la cuenta de Educación por valor de $369.246 por causación del proyecto de masificación de la educación superior en el Municipio de Bucaramanga, en la cuenta de salud por valor de $17.931.062 por causación mensual del giro SSF de los recursos para atención de los afiliados del régimen subsidiado, en la cuenta de desarrollo comunitario y bienestar social por valor de $2.312.618 por causación de contratos para el desarrollo de proyectos de bienestar social en el Municipio de Bucaramanga y presenta una disminución por valor de $3.343.595 en la cuenta de subsidios asignados.</w:t>
      </w:r>
    </w:p>
    <w:p w14:paraId="726482CD" w14:textId="77777777" w:rsidR="00A7688D" w:rsidRPr="00A7688D" w:rsidRDefault="00A7688D" w:rsidP="00A450BC">
      <w:pPr>
        <w:spacing w:after="0" w:line="240" w:lineRule="auto"/>
        <w:contextualSpacing/>
        <w:jc w:val="both"/>
        <w:rPr>
          <w:rFonts w:eastAsia="Times New Roman" w:cstheme="minorHAnsi"/>
          <w:b/>
          <w:bCs/>
          <w:sz w:val="24"/>
          <w:szCs w:val="24"/>
          <w:lang w:val="es-ES" w:eastAsia="es-ES"/>
        </w:rPr>
      </w:pPr>
    </w:p>
    <w:p w14:paraId="14FAD442" w14:textId="1E8DB422" w:rsid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eastAsia="Times New Roman" w:cstheme="minorHAnsi"/>
          <w:b/>
          <w:sz w:val="24"/>
          <w:szCs w:val="24"/>
          <w:lang w:val="es-ES" w:eastAsia="es-ES"/>
        </w:rPr>
        <w:t>Otros Gastos.</w:t>
      </w:r>
    </w:p>
    <w:p w14:paraId="3D444CFA" w14:textId="77777777" w:rsidR="001D201E" w:rsidRPr="00A7688D" w:rsidRDefault="001D201E" w:rsidP="00A450BC">
      <w:pPr>
        <w:spacing w:after="0" w:line="240" w:lineRule="auto"/>
        <w:contextualSpacing/>
        <w:jc w:val="both"/>
        <w:rPr>
          <w:rFonts w:eastAsia="Times New Roman" w:cstheme="minorHAnsi"/>
          <w:b/>
          <w:sz w:val="24"/>
          <w:szCs w:val="24"/>
          <w:lang w:val="es-ES" w:eastAsia="es-ES"/>
        </w:rPr>
      </w:pPr>
    </w:p>
    <w:p w14:paraId="75AD9D19" w14:textId="77777777" w:rsidR="00A7688D" w:rsidRPr="00A7688D" w:rsidRDefault="00A7688D" w:rsidP="00A450BC">
      <w:pPr>
        <w:spacing w:after="0" w:line="240" w:lineRule="auto"/>
        <w:contextualSpacing/>
        <w:jc w:val="both"/>
        <w:rPr>
          <w:rFonts w:eastAsia="Times New Roman" w:cstheme="minorHAnsi"/>
          <w:noProof/>
          <w:sz w:val="24"/>
          <w:szCs w:val="24"/>
          <w:lang w:eastAsia="es-CO"/>
        </w:rPr>
      </w:pPr>
      <w:r w:rsidRPr="00A7688D">
        <w:rPr>
          <w:rFonts w:ascii="Arial" w:eastAsia="Times New Roman" w:hAnsi="Arial" w:cs="Times New Roman"/>
          <w:noProof/>
          <w:szCs w:val="20"/>
          <w:lang w:val="en-US"/>
        </w:rPr>
        <w:drawing>
          <wp:inline distT="0" distB="0" distL="0" distR="0" wp14:anchorId="77463E38" wp14:editId="5CCDE839">
            <wp:extent cx="5612130" cy="1368978"/>
            <wp:effectExtent l="0" t="0" r="0" b="3175"/>
            <wp:docPr id="3094" name="Imagen 3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612130" cy="1368978"/>
                    </a:xfrm>
                    <a:prstGeom prst="rect">
                      <a:avLst/>
                    </a:prstGeom>
                    <a:noFill/>
                    <a:ln>
                      <a:noFill/>
                    </a:ln>
                  </pic:spPr>
                </pic:pic>
              </a:graphicData>
            </a:graphic>
          </wp:inline>
        </w:drawing>
      </w:r>
    </w:p>
    <w:p w14:paraId="2070BFF8" w14:textId="77777777" w:rsidR="00A7688D" w:rsidRPr="00A7688D" w:rsidRDefault="00A7688D" w:rsidP="00A450BC">
      <w:pPr>
        <w:spacing w:after="0" w:line="240" w:lineRule="auto"/>
        <w:contextualSpacing/>
        <w:jc w:val="both"/>
        <w:rPr>
          <w:rFonts w:eastAsia="Times New Roman" w:cstheme="minorHAnsi"/>
          <w:noProof/>
          <w:sz w:val="24"/>
          <w:szCs w:val="24"/>
          <w:lang w:eastAsia="es-CO"/>
        </w:rPr>
      </w:pPr>
    </w:p>
    <w:p w14:paraId="1D2EC954" w14:textId="77777777" w:rsidR="00A7688D" w:rsidRPr="00A7688D" w:rsidRDefault="00A7688D" w:rsidP="00A450BC">
      <w:pPr>
        <w:autoSpaceDE w:val="0"/>
        <w:autoSpaceDN w:val="0"/>
        <w:adjustRightInd w:val="0"/>
        <w:spacing w:after="0" w:line="240" w:lineRule="auto"/>
        <w:contextualSpacing/>
        <w:jc w:val="both"/>
        <w:rPr>
          <w:rFonts w:eastAsia="Times New Roman" w:cstheme="minorHAnsi"/>
          <w:color w:val="000000" w:themeColor="text1"/>
          <w:sz w:val="24"/>
          <w:szCs w:val="24"/>
          <w:lang w:val="es-ES" w:eastAsia="es-ES"/>
        </w:rPr>
      </w:pPr>
      <w:bookmarkStart w:id="14" w:name="_Hlk47715369"/>
      <w:r w:rsidRPr="00A7688D">
        <w:rPr>
          <w:rFonts w:eastAsia="Times New Roman" w:cstheme="minorHAnsi"/>
          <w:color w:val="000000" w:themeColor="text1"/>
          <w:sz w:val="24"/>
          <w:szCs w:val="24"/>
          <w:lang w:val="es-ES" w:eastAsia="es-ES"/>
        </w:rPr>
        <w:t>Se observa un incremento por valor de $27.509.227 equivalente al 54,85%, principalmente por la cuenta de Financieros la cual presenta un incremento por valor de $12.289.069, por el registro de la cartera irrecuperable de impuesto predial de fondo inmuebles, Área Metropolitana y predios municipales de la vigencia 2013 hacia atrás,   le sigue la cuenta de gastos diversos por valor de $11.519.997,  por el registro de los bienes muebles dados de baja por daño u obsolescencia que aún no han terminado su vida útil,  la cuenta Devoluciones y Descuentos ingresos fiscales por valor de $5.459.446, por los descuentos y amnistía en las deudas de vigencias anteriores al 2019,  y por las novedades de vigencia anteriores que generan disminución del impuesto,  y por último la cuenta de comisiones presenta una disminución por valor de $124.659.</w:t>
      </w:r>
    </w:p>
    <w:p w14:paraId="26EE6685"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bookmarkEnd w:id="14"/>
    <w:p w14:paraId="22DFCF57" w14:textId="77777777" w:rsidR="00A7688D" w:rsidRPr="00A7688D" w:rsidRDefault="00A7688D" w:rsidP="00A450BC">
      <w:pPr>
        <w:tabs>
          <w:tab w:val="left" w:pos="851"/>
        </w:tabs>
        <w:spacing w:after="0" w:line="240" w:lineRule="auto"/>
        <w:contextualSpacing/>
        <w:jc w:val="both"/>
        <w:rPr>
          <w:rFonts w:eastAsia="Times New Roman" w:cstheme="minorHAnsi"/>
          <w:sz w:val="24"/>
          <w:szCs w:val="24"/>
          <w:lang w:val="es-ES" w:eastAsia="es-ES"/>
        </w:rPr>
      </w:pPr>
      <w:r w:rsidRPr="00A7688D">
        <w:rPr>
          <w:rFonts w:eastAsia="Times New Roman" w:cstheme="minorHAnsi"/>
          <w:b/>
          <w:sz w:val="24"/>
          <w:szCs w:val="24"/>
          <w:lang w:val="es-ES" w:eastAsia="es-ES"/>
        </w:rPr>
        <w:t>EXCEDENTES DEL EJERCICIO.</w:t>
      </w:r>
    </w:p>
    <w:p w14:paraId="7F21F9F8" w14:textId="77777777" w:rsidR="00A7688D" w:rsidRPr="00A7688D" w:rsidRDefault="00A7688D" w:rsidP="00A450BC">
      <w:pPr>
        <w:tabs>
          <w:tab w:val="left" w:pos="851"/>
        </w:tabs>
        <w:spacing w:line="240" w:lineRule="auto"/>
        <w:contextualSpacing/>
        <w:jc w:val="both"/>
        <w:rPr>
          <w:rFonts w:eastAsia="Calibri" w:cstheme="minorHAnsi"/>
          <w:sz w:val="24"/>
          <w:szCs w:val="24"/>
        </w:rPr>
      </w:pPr>
    </w:p>
    <w:p w14:paraId="2BD885CC" w14:textId="77777777" w:rsidR="001D201E" w:rsidRDefault="00A7688D" w:rsidP="00A450BC">
      <w:pPr>
        <w:tabs>
          <w:tab w:val="left" w:pos="851"/>
        </w:tabs>
        <w:spacing w:line="240" w:lineRule="auto"/>
        <w:contextualSpacing/>
        <w:jc w:val="both"/>
        <w:rPr>
          <w:rFonts w:eastAsia="Calibri" w:cstheme="minorHAnsi"/>
          <w:sz w:val="24"/>
          <w:szCs w:val="24"/>
        </w:rPr>
      </w:pPr>
      <w:r w:rsidRPr="00A7688D">
        <w:rPr>
          <w:rFonts w:eastAsia="Calibri" w:cstheme="minorHAnsi"/>
          <w:sz w:val="24"/>
          <w:szCs w:val="24"/>
        </w:rPr>
        <w:t xml:space="preserve">El comportamiento del Excedente del Ejercicio está asociado a la dinámica entre el ingreso y el gasto durante el periodo de análisis, siendo mayor los ingresos obtenidos por el </w:t>
      </w:r>
    </w:p>
    <w:p w14:paraId="6B24F7B3" w14:textId="77777777" w:rsidR="001D201E" w:rsidRDefault="001D201E" w:rsidP="00A450BC">
      <w:pPr>
        <w:tabs>
          <w:tab w:val="left" w:pos="851"/>
        </w:tabs>
        <w:spacing w:line="240" w:lineRule="auto"/>
        <w:contextualSpacing/>
        <w:jc w:val="both"/>
        <w:rPr>
          <w:rFonts w:eastAsia="Calibri" w:cstheme="minorHAnsi"/>
          <w:sz w:val="24"/>
          <w:szCs w:val="24"/>
        </w:rPr>
      </w:pPr>
    </w:p>
    <w:p w14:paraId="12D35B1E" w14:textId="77777777" w:rsidR="001D201E" w:rsidRDefault="001D201E" w:rsidP="00A450BC">
      <w:pPr>
        <w:tabs>
          <w:tab w:val="left" w:pos="851"/>
        </w:tabs>
        <w:spacing w:line="240" w:lineRule="auto"/>
        <w:contextualSpacing/>
        <w:jc w:val="both"/>
        <w:rPr>
          <w:rFonts w:eastAsia="Calibri" w:cstheme="minorHAnsi"/>
          <w:sz w:val="24"/>
          <w:szCs w:val="24"/>
        </w:rPr>
      </w:pPr>
    </w:p>
    <w:p w14:paraId="557F963B" w14:textId="515B4FAF" w:rsidR="00A7688D" w:rsidRDefault="00A7688D" w:rsidP="00A450BC">
      <w:pPr>
        <w:tabs>
          <w:tab w:val="left" w:pos="851"/>
        </w:tabs>
        <w:spacing w:line="240" w:lineRule="auto"/>
        <w:contextualSpacing/>
        <w:jc w:val="both"/>
        <w:rPr>
          <w:rFonts w:eastAsia="Calibri" w:cstheme="minorHAnsi"/>
          <w:sz w:val="24"/>
          <w:szCs w:val="24"/>
        </w:rPr>
      </w:pPr>
      <w:r w:rsidRPr="00A7688D">
        <w:rPr>
          <w:rFonts w:eastAsia="Calibri" w:cstheme="minorHAnsi"/>
          <w:sz w:val="24"/>
          <w:szCs w:val="24"/>
        </w:rPr>
        <w:t>municipio a diciembre 31 de 2021, que los gastos que se requieren cubrir para su desarrollo y normal funcionamiento.</w:t>
      </w:r>
    </w:p>
    <w:p w14:paraId="370CD8D9" w14:textId="1122FD8E" w:rsidR="001D201E" w:rsidRDefault="001D201E" w:rsidP="00A450BC">
      <w:pPr>
        <w:tabs>
          <w:tab w:val="left" w:pos="851"/>
        </w:tabs>
        <w:spacing w:line="240" w:lineRule="auto"/>
        <w:contextualSpacing/>
        <w:jc w:val="both"/>
        <w:rPr>
          <w:rFonts w:eastAsia="Calibri" w:cstheme="minorHAnsi"/>
          <w:sz w:val="24"/>
          <w:szCs w:val="24"/>
        </w:rPr>
      </w:pPr>
    </w:p>
    <w:p w14:paraId="1AB32815" w14:textId="77777777" w:rsidR="00A7688D" w:rsidRPr="00A7688D" w:rsidRDefault="00A7688D" w:rsidP="00A450BC">
      <w:pPr>
        <w:tabs>
          <w:tab w:val="left" w:pos="851"/>
        </w:tabs>
        <w:spacing w:line="240" w:lineRule="auto"/>
        <w:contextualSpacing/>
        <w:jc w:val="both"/>
        <w:rPr>
          <w:rFonts w:eastAsia="Calibri" w:cstheme="minorHAnsi"/>
          <w:sz w:val="24"/>
          <w:szCs w:val="24"/>
        </w:rPr>
      </w:pPr>
      <w:r w:rsidRPr="00A7688D">
        <w:rPr>
          <w:rFonts w:ascii="Calibri" w:eastAsia="Calibri" w:hAnsi="Calibri" w:cs="Times New Roman"/>
          <w:noProof/>
          <w:lang w:val="en-US"/>
        </w:rPr>
        <w:drawing>
          <wp:inline distT="0" distB="0" distL="0" distR="0" wp14:anchorId="6252B28A" wp14:editId="19983E30">
            <wp:extent cx="5612130" cy="443976"/>
            <wp:effectExtent l="0" t="0" r="7620" b="0"/>
            <wp:docPr id="3095" name="Imagen 3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612130" cy="443976"/>
                    </a:xfrm>
                    <a:prstGeom prst="rect">
                      <a:avLst/>
                    </a:prstGeom>
                    <a:noFill/>
                    <a:ln>
                      <a:noFill/>
                    </a:ln>
                  </pic:spPr>
                </pic:pic>
              </a:graphicData>
            </a:graphic>
          </wp:inline>
        </w:drawing>
      </w:r>
    </w:p>
    <w:p w14:paraId="66156E84" w14:textId="77777777" w:rsidR="00A7688D" w:rsidRPr="00A7688D" w:rsidRDefault="00A7688D" w:rsidP="00A450BC">
      <w:pPr>
        <w:tabs>
          <w:tab w:val="left" w:pos="851"/>
        </w:tabs>
        <w:spacing w:line="240" w:lineRule="auto"/>
        <w:contextualSpacing/>
        <w:jc w:val="both"/>
        <w:rPr>
          <w:rFonts w:eastAsia="Calibri" w:cstheme="minorHAnsi"/>
          <w:sz w:val="24"/>
          <w:szCs w:val="24"/>
        </w:rPr>
      </w:pPr>
    </w:p>
    <w:p w14:paraId="5AAFC480" w14:textId="77777777" w:rsidR="00A7688D" w:rsidRPr="00A7688D" w:rsidRDefault="00A7688D" w:rsidP="00A450BC">
      <w:pPr>
        <w:tabs>
          <w:tab w:val="left" w:pos="851"/>
        </w:tabs>
        <w:spacing w:line="240" w:lineRule="auto"/>
        <w:contextualSpacing/>
        <w:jc w:val="both"/>
        <w:rPr>
          <w:rFonts w:eastAsia="Calibri" w:cstheme="minorHAnsi"/>
          <w:sz w:val="24"/>
          <w:szCs w:val="24"/>
        </w:rPr>
      </w:pPr>
      <w:bookmarkStart w:id="15" w:name="_Hlk47717105"/>
      <w:r w:rsidRPr="00A7688D">
        <w:rPr>
          <w:rFonts w:eastAsia="Calibri" w:cstheme="minorHAnsi"/>
          <w:sz w:val="24"/>
          <w:szCs w:val="24"/>
        </w:rPr>
        <w:t>En el Excedente del ejercicio se presenta un incremento del 130,30% por valor de $109.667.766</w:t>
      </w:r>
      <w:r w:rsidRPr="00A7688D">
        <w:rPr>
          <w:rFonts w:eastAsia="Calibri" w:cstheme="minorHAnsi"/>
          <w:b/>
          <w:sz w:val="24"/>
          <w:szCs w:val="24"/>
        </w:rPr>
        <w:t>,</w:t>
      </w:r>
      <w:r w:rsidRPr="00A7688D">
        <w:rPr>
          <w:rFonts w:eastAsia="Calibri" w:cstheme="minorHAnsi"/>
          <w:sz w:val="24"/>
          <w:szCs w:val="24"/>
        </w:rPr>
        <w:t xml:space="preserve"> por los resultados del ejercicio a corte de diciembre de 2021, comparativamente con los resultados del mismo periodo de la vigencia 2020, producto de mayores ingresos fiscales, de transferencias y subvenciones del sistema general de participaciones, sistema general de seguridad social en salud, y por ingresos diversos por concepto de recuperaciones de procesos jurídicos actualizados mediante el informe trimestral reportado por la Secretaría Jurídica.</w:t>
      </w:r>
    </w:p>
    <w:bookmarkEnd w:id="15"/>
    <w:p w14:paraId="24124D6D" w14:textId="77777777" w:rsidR="00A7688D" w:rsidRPr="00A7688D" w:rsidRDefault="00A7688D" w:rsidP="00A450BC">
      <w:pPr>
        <w:tabs>
          <w:tab w:val="left" w:pos="851"/>
        </w:tabs>
        <w:spacing w:line="240" w:lineRule="auto"/>
        <w:contextualSpacing/>
        <w:jc w:val="both"/>
        <w:rPr>
          <w:rFonts w:eastAsia="Calibri" w:cstheme="minorHAnsi"/>
          <w:sz w:val="24"/>
          <w:szCs w:val="24"/>
        </w:rPr>
      </w:pPr>
      <w:r w:rsidRPr="00A7688D">
        <w:rPr>
          <w:rFonts w:eastAsia="Calibri" w:cstheme="minorHAnsi"/>
          <w:sz w:val="24"/>
          <w:szCs w:val="24"/>
        </w:rPr>
        <w:t xml:space="preserve">            </w:t>
      </w:r>
    </w:p>
    <w:p w14:paraId="6D3109CA" w14:textId="77777777" w:rsidR="00A7688D" w:rsidRPr="00A7688D" w:rsidRDefault="00A7688D" w:rsidP="00A450BC">
      <w:pPr>
        <w:tabs>
          <w:tab w:val="left" w:pos="851"/>
        </w:tabs>
        <w:spacing w:line="240" w:lineRule="auto"/>
        <w:contextualSpacing/>
        <w:jc w:val="both"/>
        <w:rPr>
          <w:rFonts w:eastAsia="Calibri" w:cstheme="minorHAnsi"/>
          <w:sz w:val="24"/>
          <w:szCs w:val="24"/>
        </w:rPr>
      </w:pPr>
      <w:r w:rsidRPr="00A7688D">
        <w:rPr>
          <w:rFonts w:eastAsia="Calibri" w:cstheme="minorHAnsi"/>
          <w:sz w:val="24"/>
          <w:szCs w:val="24"/>
        </w:rPr>
        <w:t>Se puede observar que la administración financiera de la entidad ha sido orientada a la mejora continua y al equilibrio sostenido, de tal forma que se generen recursos para mejorar la calidad de vida de los ciudadanos invirtiendo en los diferentes sectores sociales.</w:t>
      </w:r>
    </w:p>
    <w:p w14:paraId="0D517742" w14:textId="77777777" w:rsidR="00A7688D" w:rsidRPr="00A7688D" w:rsidRDefault="00A7688D" w:rsidP="00A450BC">
      <w:pPr>
        <w:spacing w:after="0" w:line="240" w:lineRule="auto"/>
        <w:contextualSpacing/>
        <w:rPr>
          <w:rFonts w:eastAsia="Calibri" w:cstheme="minorHAnsi"/>
          <w:sz w:val="24"/>
          <w:szCs w:val="24"/>
        </w:rPr>
      </w:pPr>
    </w:p>
    <w:p w14:paraId="0958CF9C" w14:textId="77777777" w:rsidR="00A7688D" w:rsidRPr="00A7688D" w:rsidRDefault="00A7688D" w:rsidP="00A450BC">
      <w:pPr>
        <w:spacing w:after="0" w:line="240" w:lineRule="auto"/>
        <w:contextualSpacing/>
        <w:rPr>
          <w:rFonts w:eastAsia="Times New Roman" w:cstheme="minorHAnsi"/>
          <w:b/>
          <w:bCs/>
          <w:color w:val="FF0000"/>
          <w:sz w:val="24"/>
          <w:szCs w:val="24"/>
          <w:lang w:val="es-MX" w:eastAsia="es-ES"/>
        </w:rPr>
      </w:pPr>
      <w:r w:rsidRPr="00A7688D">
        <w:rPr>
          <w:rFonts w:eastAsia="Times New Roman" w:cstheme="minorHAnsi"/>
          <w:b/>
          <w:bCs/>
          <w:sz w:val="24"/>
          <w:szCs w:val="24"/>
          <w:lang w:val="es-MX" w:eastAsia="es-ES"/>
        </w:rPr>
        <w:t>INDICADORES FINANCIEROS</w:t>
      </w:r>
      <w:r w:rsidRPr="00A7688D">
        <w:rPr>
          <w:rFonts w:eastAsia="Times New Roman" w:cstheme="minorHAnsi"/>
          <w:b/>
          <w:bCs/>
          <w:color w:val="FF0000"/>
          <w:sz w:val="24"/>
          <w:szCs w:val="24"/>
          <w:lang w:val="es-MX" w:eastAsia="es-ES"/>
        </w:rPr>
        <w:t xml:space="preserve"> </w:t>
      </w:r>
    </w:p>
    <w:p w14:paraId="2F2142BA" w14:textId="77777777" w:rsidR="00A7688D" w:rsidRPr="00A7688D" w:rsidRDefault="00A7688D" w:rsidP="00A450BC">
      <w:pPr>
        <w:spacing w:after="0" w:line="240" w:lineRule="auto"/>
        <w:contextualSpacing/>
        <w:rPr>
          <w:rFonts w:eastAsiaTheme="minorEastAsia" w:cstheme="minorHAnsi"/>
          <w:color w:val="000000" w:themeColor="text1"/>
          <w:kern w:val="24"/>
          <w:sz w:val="24"/>
          <w:szCs w:val="24"/>
          <w:lang w:val="es-ES" w:eastAsia="es-CO"/>
        </w:rPr>
      </w:pPr>
    </w:p>
    <w:p w14:paraId="2A09B61C" w14:textId="77777777" w:rsidR="00A7688D" w:rsidRPr="00A7688D" w:rsidRDefault="00A7688D" w:rsidP="00A450BC">
      <w:pPr>
        <w:spacing w:after="0" w:line="240" w:lineRule="auto"/>
        <w:contextualSpacing/>
        <w:jc w:val="both"/>
        <w:rPr>
          <w:rFonts w:eastAsia="Times New Roman" w:cstheme="minorHAnsi"/>
          <w:b/>
          <w:bCs/>
          <w:sz w:val="24"/>
          <w:szCs w:val="24"/>
          <w:lang w:val="es-MX" w:eastAsia="es-ES"/>
        </w:rPr>
      </w:pPr>
      <w:bookmarkStart w:id="16" w:name="_Hlk44338536"/>
      <w:r w:rsidRPr="00A7688D">
        <w:rPr>
          <w:rFonts w:eastAsia="Times New Roman" w:cstheme="minorHAnsi"/>
          <w:b/>
          <w:bCs/>
          <w:sz w:val="24"/>
          <w:szCs w:val="24"/>
          <w:lang w:val="es-MX" w:eastAsia="es-ES"/>
        </w:rPr>
        <w:t xml:space="preserve">Indicadores de Liquidez. </w:t>
      </w:r>
    </w:p>
    <w:p w14:paraId="519C1029" w14:textId="77777777" w:rsidR="00A7688D" w:rsidRPr="00A7688D" w:rsidRDefault="00A7688D" w:rsidP="00A450BC">
      <w:pPr>
        <w:spacing w:after="0" w:line="240" w:lineRule="auto"/>
        <w:contextualSpacing/>
        <w:jc w:val="both"/>
        <w:rPr>
          <w:rFonts w:eastAsia="Times New Roman" w:cstheme="minorHAnsi"/>
          <w:b/>
          <w:bCs/>
          <w:sz w:val="24"/>
          <w:szCs w:val="24"/>
          <w:lang w:val="es-MX" w:eastAsia="es-ES"/>
        </w:rPr>
      </w:pPr>
    </w:p>
    <w:bookmarkEnd w:id="16"/>
    <w:p w14:paraId="6B24D360" w14:textId="77777777" w:rsidR="00A7688D" w:rsidRPr="00A7688D" w:rsidRDefault="00A7688D" w:rsidP="00A450BC">
      <w:pPr>
        <w:spacing w:after="0" w:line="240" w:lineRule="auto"/>
        <w:contextualSpacing/>
        <w:jc w:val="both"/>
        <w:rPr>
          <w:rFonts w:eastAsiaTheme="minorEastAsia" w:cstheme="minorHAnsi"/>
          <w:color w:val="000000" w:themeColor="text1"/>
          <w:kern w:val="24"/>
          <w:sz w:val="24"/>
          <w:szCs w:val="24"/>
          <w:lang w:val="es-ES" w:eastAsia="es-CO"/>
        </w:rPr>
      </w:pPr>
      <w:r w:rsidRPr="00A7688D">
        <w:rPr>
          <w:rFonts w:eastAsiaTheme="minorEastAsia" w:cstheme="minorHAnsi"/>
          <w:color w:val="000000" w:themeColor="text1"/>
          <w:kern w:val="24"/>
          <w:sz w:val="24"/>
          <w:szCs w:val="24"/>
          <w:lang w:val="es-ES" w:eastAsia="es-CO"/>
        </w:rPr>
        <w:t>Surgen de la necesidad de medir la capacidad que tiene la Entidad para cancelar sus obligaciones a corto plazo, es decir, la facilidad o dificultad que presenta la entidad para pagar sus pasivos corrientes al convertir a efectivo sus activos corrientes.</w:t>
      </w:r>
    </w:p>
    <w:p w14:paraId="4D140724" w14:textId="77777777" w:rsidR="00A7688D" w:rsidRPr="00A7688D" w:rsidRDefault="00A7688D" w:rsidP="00A450BC">
      <w:pPr>
        <w:spacing w:after="0" w:line="240" w:lineRule="auto"/>
        <w:contextualSpacing/>
        <w:jc w:val="both"/>
        <w:rPr>
          <w:rFonts w:eastAsia="Times New Roman" w:cstheme="minorHAnsi"/>
          <w:sz w:val="24"/>
          <w:szCs w:val="24"/>
          <w:lang w:val="es-ES" w:eastAsia="es-CO"/>
        </w:rPr>
      </w:pPr>
    </w:p>
    <w:p w14:paraId="1462D263" w14:textId="77777777" w:rsidR="00A7688D" w:rsidRPr="00A7688D" w:rsidRDefault="00A7688D" w:rsidP="00A450BC">
      <w:pPr>
        <w:spacing w:after="0" w:line="240" w:lineRule="auto"/>
        <w:contextualSpacing/>
        <w:jc w:val="both"/>
        <w:rPr>
          <w:rFonts w:eastAsia="Times New Roman" w:cstheme="minorHAnsi"/>
          <w:sz w:val="24"/>
          <w:szCs w:val="24"/>
          <w:lang w:val="es-MX" w:eastAsia="es-ES"/>
        </w:rPr>
      </w:pPr>
      <w:r w:rsidRPr="00A7688D">
        <w:rPr>
          <w:rFonts w:ascii="Arial" w:eastAsia="Times New Roman" w:hAnsi="Arial" w:cs="Times New Roman"/>
          <w:noProof/>
          <w:szCs w:val="20"/>
          <w:lang w:val="en-US"/>
        </w:rPr>
        <w:drawing>
          <wp:inline distT="0" distB="0" distL="0" distR="0" wp14:anchorId="00967A0E" wp14:editId="27D50A8F">
            <wp:extent cx="5612130" cy="1513045"/>
            <wp:effectExtent l="0" t="0" r="7620" b="0"/>
            <wp:docPr id="3096" name="Imagen 3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612130" cy="1513045"/>
                    </a:xfrm>
                    <a:prstGeom prst="rect">
                      <a:avLst/>
                    </a:prstGeom>
                    <a:noFill/>
                    <a:ln>
                      <a:noFill/>
                    </a:ln>
                  </pic:spPr>
                </pic:pic>
              </a:graphicData>
            </a:graphic>
          </wp:inline>
        </w:drawing>
      </w:r>
    </w:p>
    <w:p w14:paraId="2E2DDF6E" w14:textId="77777777" w:rsidR="00A7688D" w:rsidRPr="00A7688D" w:rsidRDefault="00A7688D" w:rsidP="00A450BC">
      <w:pPr>
        <w:spacing w:after="0" w:line="240" w:lineRule="auto"/>
        <w:contextualSpacing/>
        <w:jc w:val="both"/>
        <w:rPr>
          <w:rFonts w:eastAsia="Times New Roman" w:cstheme="minorHAnsi"/>
          <w:sz w:val="24"/>
          <w:szCs w:val="24"/>
          <w:lang w:val="es-MX" w:eastAsia="es-ES"/>
        </w:rPr>
      </w:pPr>
    </w:p>
    <w:p w14:paraId="30E15308" w14:textId="77777777" w:rsidR="00A7688D" w:rsidRPr="00A7688D" w:rsidRDefault="00A7688D" w:rsidP="00A450BC">
      <w:pPr>
        <w:numPr>
          <w:ilvl w:val="0"/>
          <w:numId w:val="9"/>
        </w:numPr>
        <w:spacing w:after="0" w:line="240" w:lineRule="auto"/>
        <w:ind w:left="360"/>
        <w:contextualSpacing/>
        <w:jc w:val="both"/>
        <w:rPr>
          <w:rFonts w:eastAsia="Calibri" w:cstheme="minorHAnsi"/>
          <w:b/>
          <w:bCs/>
          <w:sz w:val="24"/>
          <w:szCs w:val="24"/>
          <w:lang w:val="es-MX"/>
        </w:rPr>
      </w:pPr>
      <w:bookmarkStart w:id="17" w:name="_Hlk44339353"/>
      <w:r w:rsidRPr="00A7688D">
        <w:rPr>
          <w:rFonts w:eastAsia="Calibri" w:cstheme="minorHAnsi"/>
          <w:b/>
          <w:bCs/>
          <w:sz w:val="24"/>
          <w:szCs w:val="24"/>
          <w:lang w:val="es-MX"/>
        </w:rPr>
        <w:t>Capital de Trabajo Neto.</w:t>
      </w:r>
    </w:p>
    <w:p w14:paraId="4F3B2C1A" w14:textId="77777777" w:rsidR="00A7688D" w:rsidRPr="00A7688D" w:rsidRDefault="00A7688D" w:rsidP="00A450BC">
      <w:pPr>
        <w:spacing w:after="0" w:line="240" w:lineRule="auto"/>
        <w:ind w:left="348"/>
        <w:contextualSpacing/>
        <w:jc w:val="both"/>
        <w:rPr>
          <w:rFonts w:eastAsia="Times New Roman" w:cstheme="minorHAnsi"/>
          <w:sz w:val="24"/>
          <w:szCs w:val="24"/>
          <w:lang w:val="es-MX" w:eastAsia="es-ES"/>
        </w:rPr>
      </w:pPr>
      <w:r w:rsidRPr="00A7688D">
        <w:rPr>
          <w:rFonts w:eastAsia="Times New Roman" w:cstheme="minorHAnsi"/>
          <w:sz w:val="24"/>
          <w:szCs w:val="24"/>
          <w:lang w:val="es-MX" w:eastAsia="es-ES"/>
        </w:rPr>
        <w:t xml:space="preserve">A corte de diciembre 31 de 2021, la disponibilidad de recursos </w:t>
      </w:r>
      <w:bookmarkEnd w:id="17"/>
      <w:r w:rsidRPr="00A7688D">
        <w:rPr>
          <w:rFonts w:eastAsia="Times New Roman" w:cstheme="minorHAnsi"/>
          <w:sz w:val="24"/>
          <w:szCs w:val="24"/>
          <w:lang w:val="es-MX" w:eastAsia="es-ES"/>
        </w:rPr>
        <w:t>a corto plazo muestra que el Municipio tiene la suficiente liquidez para financiar sus obligaciones a corto plazo.</w:t>
      </w:r>
    </w:p>
    <w:p w14:paraId="2C17C540" w14:textId="77777777" w:rsidR="00A7688D" w:rsidRPr="00A7688D" w:rsidRDefault="00A7688D" w:rsidP="00A450BC">
      <w:pPr>
        <w:spacing w:after="0" w:line="240" w:lineRule="auto"/>
        <w:contextualSpacing/>
        <w:jc w:val="both"/>
        <w:rPr>
          <w:rFonts w:eastAsia="Times New Roman" w:cstheme="minorHAnsi"/>
          <w:sz w:val="24"/>
          <w:szCs w:val="24"/>
          <w:lang w:val="es-MX" w:eastAsia="es-ES"/>
        </w:rPr>
      </w:pPr>
    </w:p>
    <w:p w14:paraId="26F6FFFE" w14:textId="77777777" w:rsidR="00A7688D" w:rsidRPr="00A7688D" w:rsidRDefault="00A7688D" w:rsidP="00A450BC">
      <w:pPr>
        <w:numPr>
          <w:ilvl w:val="0"/>
          <w:numId w:val="9"/>
        </w:numPr>
        <w:spacing w:after="0" w:line="240" w:lineRule="auto"/>
        <w:ind w:left="360"/>
        <w:contextualSpacing/>
        <w:jc w:val="both"/>
        <w:rPr>
          <w:rFonts w:eastAsia="Calibri" w:cstheme="minorHAnsi"/>
          <w:b/>
          <w:bCs/>
          <w:sz w:val="24"/>
          <w:szCs w:val="24"/>
          <w:lang w:val="es-MX"/>
        </w:rPr>
      </w:pPr>
      <w:r w:rsidRPr="00A7688D">
        <w:rPr>
          <w:rFonts w:eastAsia="Calibri" w:cstheme="minorHAnsi"/>
          <w:b/>
          <w:bCs/>
          <w:sz w:val="24"/>
          <w:szCs w:val="24"/>
          <w:lang w:val="es-MX"/>
        </w:rPr>
        <w:t>Razón Corriente.</w:t>
      </w:r>
    </w:p>
    <w:p w14:paraId="6CC781A5" w14:textId="77777777" w:rsidR="00A7688D" w:rsidRPr="00A7688D" w:rsidRDefault="00A7688D" w:rsidP="00A450BC">
      <w:pPr>
        <w:spacing w:after="0" w:line="240" w:lineRule="auto"/>
        <w:ind w:left="348"/>
        <w:contextualSpacing/>
        <w:jc w:val="both"/>
        <w:rPr>
          <w:rFonts w:eastAsia="Times New Roman" w:cstheme="minorHAnsi"/>
          <w:sz w:val="24"/>
          <w:szCs w:val="24"/>
          <w:lang w:val="es-MX" w:eastAsia="es-ES"/>
        </w:rPr>
      </w:pPr>
      <w:r w:rsidRPr="00A7688D">
        <w:rPr>
          <w:rFonts w:eastAsia="Times New Roman" w:cstheme="minorHAnsi"/>
          <w:sz w:val="24"/>
          <w:szCs w:val="24"/>
          <w:lang w:val="es-MX" w:eastAsia="es-ES"/>
        </w:rPr>
        <w:t xml:space="preserve">A corte de diciembre 31 de 2021 se observa que por cada peso que debe el municipio, dispone de </w:t>
      </w:r>
      <w:r w:rsidRPr="00A7688D">
        <w:rPr>
          <w:rFonts w:eastAsia="Times New Roman" w:cstheme="minorHAnsi"/>
          <w:bCs/>
          <w:sz w:val="24"/>
          <w:szCs w:val="24"/>
          <w:lang w:val="es-MX" w:eastAsia="es-ES"/>
        </w:rPr>
        <w:t>$2,08</w:t>
      </w:r>
      <w:r w:rsidRPr="00A7688D">
        <w:rPr>
          <w:rFonts w:eastAsia="Times New Roman" w:cstheme="minorHAnsi"/>
          <w:sz w:val="24"/>
          <w:szCs w:val="24"/>
          <w:lang w:val="es-MX" w:eastAsia="es-ES"/>
        </w:rPr>
        <w:t xml:space="preserve"> para respaldar sus obligaciones a corto plazo; este resultado muestra un adecuado manejo financiero por parte de la Secretaría de Hacienda.</w:t>
      </w:r>
    </w:p>
    <w:p w14:paraId="3CC596FF" w14:textId="77777777" w:rsidR="00A7688D" w:rsidRPr="00A7688D" w:rsidRDefault="00A7688D" w:rsidP="00A450BC">
      <w:pPr>
        <w:spacing w:after="0" w:line="240" w:lineRule="auto"/>
        <w:contextualSpacing/>
        <w:jc w:val="both"/>
        <w:rPr>
          <w:rFonts w:eastAsia="Times New Roman" w:cstheme="minorHAnsi"/>
          <w:b/>
          <w:bCs/>
          <w:sz w:val="24"/>
          <w:szCs w:val="24"/>
          <w:lang w:val="es-MX" w:eastAsia="es-ES"/>
        </w:rPr>
      </w:pPr>
    </w:p>
    <w:p w14:paraId="033E7873" w14:textId="77777777" w:rsidR="00A7688D" w:rsidRPr="00A7688D" w:rsidRDefault="00A7688D" w:rsidP="00A450BC">
      <w:pPr>
        <w:spacing w:after="0" w:line="240" w:lineRule="auto"/>
        <w:contextualSpacing/>
        <w:jc w:val="both"/>
        <w:rPr>
          <w:rFonts w:eastAsia="Times New Roman" w:cstheme="minorHAnsi"/>
          <w:b/>
          <w:bCs/>
          <w:sz w:val="24"/>
          <w:szCs w:val="24"/>
          <w:lang w:val="es-MX" w:eastAsia="es-ES"/>
        </w:rPr>
      </w:pPr>
      <w:r w:rsidRPr="00A7688D">
        <w:rPr>
          <w:rFonts w:eastAsia="Times New Roman" w:cstheme="minorHAnsi"/>
          <w:b/>
          <w:bCs/>
          <w:sz w:val="24"/>
          <w:szCs w:val="24"/>
          <w:lang w:val="es-MX" w:eastAsia="es-ES"/>
        </w:rPr>
        <w:t>Indicadores de Endeudamiento.</w:t>
      </w:r>
    </w:p>
    <w:p w14:paraId="0E9F9604" w14:textId="77777777" w:rsidR="00A7688D" w:rsidRPr="00A7688D" w:rsidRDefault="00A7688D" w:rsidP="00A450BC">
      <w:pPr>
        <w:spacing w:after="0" w:line="240" w:lineRule="auto"/>
        <w:contextualSpacing/>
        <w:jc w:val="both"/>
        <w:rPr>
          <w:rFonts w:eastAsiaTheme="minorEastAsia" w:cstheme="minorHAnsi"/>
          <w:color w:val="000000" w:themeColor="text1"/>
          <w:kern w:val="24"/>
          <w:sz w:val="24"/>
          <w:szCs w:val="24"/>
          <w:lang w:val="es-ES" w:eastAsia="es-CO"/>
        </w:rPr>
      </w:pPr>
    </w:p>
    <w:p w14:paraId="1B4AE0D0" w14:textId="77777777" w:rsidR="00A7688D" w:rsidRPr="00A7688D" w:rsidRDefault="00A7688D" w:rsidP="00A450BC">
      <w:pPr>
        <w:numPr>
          <w:ilvl w:val="0"/>
          <w:numId w:val="8"/>
        </w:numPr>
        <w:spacing w:after="0" w:line="240" w:lineRule="auto"/>
        <w:contextualSpacing/>
        <w:jc w:val="both"/>
        <w:rPr>
          <w:rFonts w:eastAsia="Times New Roman" w:cstheme="minorHAnsi"/>
          <w:sz w:val="24"/>
          <w:szCs w:val="24"/>
          <w:lang w:eastAsia="es-CO"/>
        </w:rPr>
      </w:pPr>
      <w:r w:rsidRPr="00A7688D">
        <w:rPr>
          <w:rFonts w:eastAsiaTheme="minorEastAsia" w:cstheme="minorHAnsi"/>
          <w:color w:val="000000" w:themeColor="text1"/>
          <w:kern w:val="24"/>
          <w:sz w:val="24"/>
          <w:szCs w:val="24"/>
          <w:lang w:eastAsia="es-CO"/>
        </w:rPr>
        <w:t>Miden en qué grado y de qué forma participan los acreedores dentro del financiamiento de la Entidad</w:t>
      </w:r>
    </w:p>
    <w:p w14:paraId="229F4F60" w14:textId="77777777" w:rsidR="00A7688D" w:rsidRPr="00A7688D" w:rsidRDefault="00A7688D" w:rsidP="00A450BC">
      <w:pPr>
        <w:spacing w:after="0" w:line="240" w:lineRule="auto"/>
        <w:contextualSpacing/>
        <w:jc w:val="both"/>
        <w:rPr>
          <w:rFonts w:eastAsiaTheme="minorEastAsia" w:cstheme="minorHAnsi"/>
          <w:color w:val="000000" w:themeColor="text1"/>
          <w:kern w:val="24"/>
          <w:sz w:val="24"/>
          <w:szCs w:val="24"/>
          <w:lang w:val="es-ES" w:eastAsia="es-CO"/>
        </w:rPr>
      </w:pPr>
    </w:p>
    <w:p w14:paraId="54B4D81C" w14:textId="77777777" w:rsidR="00A7688D" w:rsidRPr="00A7688D" w:rsidRDefault="00A7688D" w:rsidP="00A450BC">
      <w:pPr>
        <w:numPr>
          <w:ilvl w:val="0"/>
          <w:numId w:val="8"/>
        </w:numPr>
        <w:spacing w:after="0" w:line="240" w:lineRule="auto"/>
        <w:contextualSpacing/>
        <w:jc w:val="both"/>
        <w:rPr>
          <w:rFonts w:eastAsia="Calibri" w:cstheme="minorHAnsi"/>
          <w:sz w:val="24"/>
          <w:szCs w:val="24"/>
          <w:lang w:val="es-MX"/>
        </w:rPr>
      </w:pPr>
      <w:r w:rsidRPr="00A7688D">
        <w:rPr>
          <w:rFonts w:eastAsiaTheme="minorEastAsia" w:cstheme="minorHAnsi"/>
          <w:color w:val="000000" w:themeColor="text1"/>
          <w:kern w:val="24"/>
          <w:sz w:val="24"/>
          <w:szCs w:val="24"/>
          <w:lang w:eastAsia="es-CO"/>
        </w:rPr>
        <w:t>Trata de establecer el riesgo que corren los acreedores, la entidad, y la conveniencia de tener un determinado nivel de endeudamiento.</w:t>
      </w:r>
    </w:p>
    <w:p w14:paraId="38D399E4" w14:textId="77777777" w:rsidR="00A7688D" w:rsidRPr="00A7688D" w:rsidRDefault="00A7688D" w:rsidP="00A450BC">
      <w:pPr>
        <w:spacing w:line="240" w:lineRule="auto"/>
        <w:ind w:left="360"/>
        <w:contextualSpacing/>
        <w:rPr>
          <w:rFonts w:eastAsia="Calibri" w:cstheme="minorHAnsi"/>
          <w:sz w:val="24"/>
          <w:szCs w:val="24"/>
          <w:lang w:val="es-MX"/>
        </w:rPr>
      </w:pPr>
    </w:p>
    <w:p w14:paraId="28C39300" w14:textId="77777777" w:rsidR="00A7688D" w:rsidRPr="00A7688D" w:rsidRDefault="00A7688D" w:rsidP="00A450BC">
      <w:pPr>
        <w:numPr>
          <w:ilvl w:val="0"/>
          <w:numId w:val="8"/>
        </w:numPr>
        <w:spacing w:after="0" w:line="240" w:lineRule="auto"/>
        <w:contextualSpacing/>
        <w:jc w:val="both"/>
        <w:rPr>
          <w:rFonts w:eastAsia="Times New Roman" w:cstheme="minorHAnsi"/>
          <w:sz w:val="24"/>
          <w:szCs w:val="24"/>
          <w:lang w:eastAsia="es-CO"/>
        </w:rPr>
      </w:pPr>
      <w:r w:rsidRPr="00A7688D">
        <w:rPr>
          <w:rFonts w:eastAsiaTheme="minorEastAsia" w:cstheme="minorHAnsi"/>
          <w:color w:val="000000" w:themeColor="text1"/>
          <w:kern w:val="24"/>
          <w:sz w:val="24"/>
          <w:szCs w:val="24"/>
          <w:lang w:eastAsia="es-CO"/>
        </w:rPr>
        <w:t>En principio, un alto nivel de endeudamiento es conveniente cuando la tasa de rendimiento del activo total de la Entidad es superior al costo promedio del capital, es decir, trabajar con dinero prestado es conveniente siempre y cuando se logre una rentabilidad neta superior a los intereses que se pagan por la financiación de los recursos.</w:t>
      </w:r>
    </w:p>
    <w:p w14:paraId="71EB324D" w14:textId="77777777" w:rsidR="00A7688D" w:rsidRPr="00A7688D" w:rsidRDefault="00A7688D" w:rsidP="00A450BC">
      <w:pPr>
        <w:spacing w:line="240" w:lineRule="auto"/>
        <w:ind w:left="720"/>
        <w:contextualSpacing/>
        <w:rPr>
          <w:rFonts w:eastAsia="Times New Roman" w:cstheme="minorHAnsi"/>
          <w:sz w:val="24"/>
          <w:szCs w:val="24"/>
          <w:lang w:eastAsia="es-CO"/>
        </w:rPr>
      </w:pPr>
    </w:p>
    <w:p w14:paraId="636DEBF0" w14:textId="7FABE75C" w:rsidR="00A7688D" w:rsidRDefault="00A7688D" w:rsidP="00A450BC">
      <w:pPr>
        <w:numPr>
          <w:ilvl w:val="0"/>
          <w:numId w:val="9"/>
        </w:numPr>
        <w:spacing w:after="0" w:line="240" w:lineRule="auto"/>
        <w:ind w:left="360"/>
        <w:contextualSpacing/>
        <w:jc w:val="both"/>
        <w:rPr>
          <w:rFonts w:eastAsia="Calibri" w:cstheme="minorHAnsi"/>
          <w:b/>
          <w:bCs/>
          <w:sz w:val="24"/>
          <w:szCs w:val="24"/>
          <w:lang w:val="es-MX"/>
        </w:rPr>
      </w:pPr>
      <w:r w:rsidRPr="00A7688D">
        <w:rPr>
          <w:rFonts w:eastAsia="Calibri" w:cstheme="minorHAnsi"/>
          <w:b/>
          <w:bCs/>
          <w:sz w:val="24"/>
          <w:szCs w:val="24"/>
          <w:lang w:val="es-MX"/>
        </w:rPr>
        <w:t>Endeudamiento Total.</w:t>
      </w:r>
    </w:p>
    <w:p w14:paraId="00D7A27F" w14:textId="77777777" w:rsidR="00112AE0" w:rsidRPr="00A7688D" w:rsidRDefault="00112AE0" w:rsidP="00A450BC">
      <w:pPr>
        <w:spacing w:after="0" w:line="240" w:lineRule="auto"/>
        <w:ind w:left="360"/>
        <w:contextualSpacing/>
        <w:jc w:val="both"/>
        <w:rPr>
          <w:rFonts w:eastAsia="Calibri" w:cstheme="minorHAnsi"/>
          <w:b/>
          <w:bCs/>
          <w:sz w:val="24"/>
          <w:szCs w:val="24"/>
          <w:lang w:val="es-MX"/>
        </w:rPr>
      </w:pPr>
    </w:p>
    <w:p w14:paraId="0B014336" w14:textId="77777777" w:rsidR="00A7688D" w:rsidRPr="00A7688D" w:rsidRDefault="00A7688D" w:rsidP="00A450BC">
      <w:pPr>
        <w:spacing w:after="0" w:line="240" w:lineRule="auto"/>
        <w:contextualSpacing/>
        <w:jc w:val="both"/>
        <w:rPr>
          <w:rFonts w:eastAsia="Times New Roman" w:cstheme="minorHAnsi"/>
          <w:b/>
          <w:bCs/>
          <w:sz w:val="24"/>
          <w:szCs w:val="24"/>
          <w:lang w:val="es-MX" w:eastAsia="es-ES"/>
        </w:rPr>
      </w:pPr>
      <w:r w:rsidRPr="00A7688D">
        <w:rPr>
          <w:rFonts w:ascii="Arial" w:eastAsia="Times New Roman" w:hAnsi="Arial" w:cs="Times New Roman"/>
          <w:noProof/>
          <w:szCs w:val="20"/>
          <w:lang w:val="en-US"/>
        </w:rPr>
        <w:drawing>
          <wp:inline distT="0" distB="0" distL="0" distR="0" wp14:anchorId="3302CE84" wp14:editId="0DB976A2">
            <wp:extent cx="5610225" cy="1276350"/>
            <wp:effectExtent l="0" t="0" r="9525" b="0"/>
            <wp:docPr id="3097" name="Imagen 3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612159" cy="1276790"/>
                    </a:xfrm>
                    <a:prstGeom prst="rect">
                      <a:avLst/>
                    </a:prstGeom>
                    <a:noFill/>
                    <a:ln>
                      <a:noFill/>
                    </a:ln>
                  </pic:spPr>
                </pic:pic>
              </a:graphicData>
            </a:graphic>
          </wp:inline>
        </w:drawing>
      </w:r>
    </w:p>
    <w:p w14:paraId="4A7C2D1B" w14:textId="77777777" w:rsidR="00A7688D" w:rsidRPr="00A7688D" w:rsidRDefault="00A7688D" w:rsidP="00A450BC">
      <w:pPr>
        <w:spacing w:after="0" w:line="240" w:lineRule="auto"/>
        <w:contextualSpacing/>
        <w:jc w:val="both"/>
        <w:rPr>
          <w:rFonts w:eastAsia="Times New Roman" w:cstheme="minorHAnsi"/>
          <w:b/>
          <w:bCs/>
          <w:sz w:val="24"/>
          <w:szCs w:val="24"/>
          <w:lang w:val="es-MX" w:eastAsia="es-ES"/>
        </w:rPr>
      </w:pPr>
    </w:p>
    <w:p w14:paraId="18DB5162" w14:textId="017E15B7" w:rsidR="00A7688D" w:rsidRPr="00A7688D" w:rsidRDefault="00A7688D" w:rsidP="00A450BC">
      <w:pPr>
        <w:spacing w:after="0" w:line="240" w:lineRule="auto"/>
        <w:contextualSpacing/>
        <w:jc w:val="both"/>
        <w:rPr>
          <w:rFonts w:eastAsia="Times New Roman" w:cstheme="minorHAnsi"/>
          <w:sz w:val="24"/>
          <w:szCs w:val="24"/>
          <w:lang w:val="es-MX" w:eastAsia="es-ES"/>
        </w:rPr>
      </w:pPr>
      <w:r w:rsidRPr="00A7688D">
        <w:rPr>
          <w:rFonts w:eastAsia="Times New Roman" w:cstheme="minorHAnsi"/>
          <w:sz w:val="24"/>
          <w:szCs w:val="24"/>
          <w:lang w:val="es-MX" w:eastAsia="es-ES"/>
        </w:rPr>
        <w:t xml:space="preserve">A corte diciembre 31 de 2021, el nivel de endeudamiento es del </w:t>
      </w:r>
      <w:r w:rsidRPr="00A7688D">
        <w:rPr>
          <w:rFonts w:eastAsia="Times New Roman" w:cstheme="minorHAnsi"/>
          <w:bCs/>
          <w:sz w:val="24"/>
          <w:szCs w:val="24"/>
          <w:lang w:val="es-MX" w:eastAsia="es-ES"/>
        </w:rPr>
        <w:t>30,68</w:t>
      </w:r>
      <w:r w:rsidRPr="00A7688D">
        <w:rPr>
          <w:rFonts w:eastAsia="Times New Roman" w:cstheme="minorHAnsi"/>
          <w:b/>
          <w:bCs/>
          <w:sz w:val="24"/>
          <w:szCs w:val="24"/>
          <w:lang w:val="es-MX" w:eastAsia="es-ES"/>
        </w:rPr>
        <w:t>%</w:t>
      </w:r>
      <w:r w:rsidRPr="00A7688D">
        <w:rPr>
          <w:rFonts w:eastAsia="Times New Roman" w:cstheme="minorHAnsi"/>
          <w:sz w:val="24"/>
          <w:szCs w:val="24"/>
          <w:lang w:val="es-MX" w:eastAsia="es-ES"/>
        </w:rPr>
        <w:t xml:space="preserve"> lo que indica que la entidad tiene como garantizar el pago de sus obligaciones; respecto al mismo corte de la vigencia 2020 el nivel de endeudamiento presentó una disminución del 0,07%.</w:t>
      </w:r>
    </w:p>
    <w:p w14:paraId="30CDD7A5" w14:textId="77777777" w:rsidR="00A7688D" w:rsidRPr="00A7688D" w:rsidRDefault="00A7688D" w:rsidP="00A450BC">
      <w:pPr>
        <w:spacing w:after="0" w:line="240" w:lineRule="auto"/>
        <w:contextualSpacing/>
        <w:jc w:val="both"/>
        <w:rPr>
          <w:rFonts w:eastAsia="Times New Roman" w:cstheme="minorHAnsi"/>
          <w:sz w:val="24"/>
          <w:szCs w:val="24"/>
          <w:lang w:val="es-MX" w:eastAsia="es-ES"/>
        </w:rPr>
      </w:pPr>
    </w:p>
    <w:p w14:paraId="63D6B3E0"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eastAsia="Times New Roman" w:cstheme="minorHAnsi"/>
          <w:b/>
          <w:sz w:val="24"/>
          <w:szCs w:val="24"/>
          <w:lang w:val="es-ES" w:eastAsia="es-ES"/>
        </w:rPr>
        <w:t>PROCESO DE DEPURACION Y SOSTENIBILIDAD CONTABLE.</w:t>
      </w:r>
    </w:p>
    <w:p w14:paraId="3EBF7789"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52599078"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r w:rsidRPr="00A7688D">
        <w:rPr>
          <w:rFonts w:eastAsia="Times New Roman" w:cstheme="minorHAnsi"/>
          <w:b/>
          <w:sz w:val="24"/>
          <w:szCs w:val="24"/>
          <w:lang w:val="es-ES" w:eastAsia="es-ES"/>
        </w:rPr>
        <w:t>Depuración de cuentas de balance.</w:t>
      </w:r>
    </w:p>
    <w:p w14:paraId="5108334B" w14:textId="77777777" w:rsidR="00A7688D" w:rsidRPr="00A7688D" w:rsidRDefault="00A7688D" w:rsidP="00A450BC">
      <w:pPr>
        <w:spacing w:after="0" w:line="240" w:lineRule="auto"/>
        <w:contextualSpacing/>
        <w:jc w:val="both"/>
        <w:rPr>
          <w:rFonts w:eastAsia="Times New Roman" w:cstheme="minorHAnsi"/>
          <w:b/>
          <w:sz w:val="24"/>
          <w:szCs w:val="24"/>
          <w:lang w:val="es-ES" w:eastAsia="es-ES"/>
        </w:rPr>
      </w:pPr>
    </w:p>
    <w:p w14:paraId="42A4AD12" w14:textId="7F705A69" w:rsidR="00A7688D" w:rsidRDefault="00A7688D" w:rsidP="00A450BC">
      <w:pPr>
        <w:spacing w:after="0" w:line="240" w:lineRule="auto"/>
        <w:contextualSpacing/>
        <w:jc w:val="both"/>
        <w:rPr>
          <w:rFonts w:eastAsia="Times New Roman" w:cstheme="minorHAnsi"/>
          <w:sz w:val="24"/>
          <w:szCs w:val="24"/>
          <w:lang w:val="es-ES" w:eastAsia="es-ES"/>
        </w:rPr>
      </w:pPr>
      <w:r w:rsidRPr="00A7688D">
        <w:rPr>
          <w:rFonts w:eastAsia="Times New Roman" w:cstheme="minorHAnsi"/>
          <w:sz w:val="24"/>
          <w:szCs w:val="24"/>
          <w:lang w:val="es-ES" w:eastAsia="es-ES"/>
        </w:rPr>
        <w:t>Para dar cumplimiento a la Resolución 193 de 2016 expedida por la Contaduría General de la Nación, relacionada con la depuración contable permanente y sostenible, en la vigencia actual la entidad cuenta con  un grupo de profesionales Contadores Públicos para realizar acciones y actividades de depuración sobre las cuentas de balance, proceso que ha dado como resultado la elaboración de</w:t>
      </w:r>
      <w:r w:rsidRPr="00A7688D">
        <w:rPr>
          <w:rFonts w:eastAsia="Times New Roman" w:cstheme="minorHAnsi"/>
          <w:bCs/>
          <w:sz w:val="24"/>
          <w:szCs w:val="24"/>
          <w:lang w:val="es-ES" w:eastAsia="es-ES"/>
        </w:rPr>
        <w:t xml:space="preserve"> 200 fichas técnicas</w:t>
      </w:r>
      <w:r w:rsidRPr="00A7688D">
        <w:rPr>
          <w:rFonts w:eastAsia="Times New Roman" w:cstheme="minorHAnsi"/>
          <w:sz w:val="24"/>
          <w:szCs w:val="24"/>
          <w:lang w:val="es-ES" w:eastAsia="es-ES"/>
        </w:rPr>
        <w:t xml:space="preserve">, las cuales fueron registradas en los meses de enero a diciembre de 2021, proporcionando mayor razonabilidad a los informes financieros y contables, tal como se detalla a continuación: </w:t>
      </w:r>
      <w:r w:rsidRPr="00A7688D">
        <w:rPr>
          <w:rFonts w:eastAsia="Times New Roman" w:cstheme="minorHAnsi"/>
          <w:sz w:val="24"/>
          <w:szCs w:val="24"/>
          <w:lang w:val="es-ES" w:eastAsia="es-ES"/>
        </w:rPr>
        <w:tab/>
      </w:r>
    </w:p>
    <w:p w14:paraId="14495DB7" w14:textId="5D9CFACA" w:rsidR="00A7688D" w:rsidRDefault="00A7688D" w:rsidP="00A450BC">
      <w:pPr>
        <w:spacing w:after="0" w:line="240" w:lineRule="auto"/>
        <w:contextualSpacing/>
        <w:jc w:val="both"/>
        <w:rPr>
          <w:rFonts w:eastAsia="Times New Roman" w:cstheme="minorHAnsi"/>
          <w:sz w:val="24"/>
          <w:szCs w:val="24"/>
          <w:lang w:val="es-ES" w:eastAsia="es-ES"/>
        </w:rPr>
      </w:pPr>
    </w:p>
    <w:p w14:paraId="6A4DF1E5" w14:textId="4B45C837" w:rsidR="00A7688D" w:rsidRDefault="00A7688D" w:rsidP="00A450BC">
      <w:pPr>
        <w:spacing w:after="0" w:line="240" w:lineRule="auto"/>
        <w:contextualSpacing/>
        <w:jc w:val="both"/>
        <w:rPr>
          <w:rFonts w:eastAsia="Times New Roman" w:cstheme="minorHAnsi"/>
          <w:sz w:val="24"/>
          <w:szCs w:val="24"/>
          <w:lang w:val="es-ES" w:eastAsia="es-ES"/>
        </w:rPr>
      </w:pPr>
    </w:p>
    <w:p w14:paraId="4F1EC0A5" w14:textId="69D14B89" w:rsidR="00A7688D" w:rsidRDefault="00A7688D" w:rsidP="00A450BC">
      <w:pPr>
        <w:spacing w:after="0" w:line="240" w:lineRule="auto"/>
        <w:contextualSpacing/>
        <w:jc w:val="both"/>
        <w:rPr>
          <w:rFonts w:eastAsia="Times New Roman" w:cstheme="minorHAnsi"/>
          <w:sz w:val="24"/>
          <w:szCs w:val="24"/>
          <w:lang w:val="es-ES" w:eastAsia="es-ES"/>
        </w:rPr>
      </w:pPr>
    </w:p>
    <w:p w14:paraId="1D4BBF8E" w14:textId="7E007CEE" w:rsidR="00A7688D" w:rsidRDefault="00A7688D" w:rsidP="00A450BC">
      <w:pPr>
        <w:spacing w:after="0" w:line="240" w:lineRule="auto"/>
        <w:contextualSpacing/>
        <w:jc w:val="both"/>
        <w:rPr>
          <w:rFonts w:eastAsia="Times New Roman" w:cstheme="minorHAnsi"/>
          <w:sz w:val="24"/>
          <w:szCs w:val="24"/>
          <w:lang w:val="es-ES" w:eastAsia="es-ES"/>
        </w:rPr>
      </w:pPr>
    </w:p>
    <w:p w14:paraId="73C5A833" w14:textId="00D2A28B" w:rsidR="00A7688D" w:rsidRDefault="00A7688D" w:rsidP="00A450BC">
      <w:pPr>
        <w:spacing w:after="0" w:line="240" w:lineRule="auto"/>
        <w:contextualSpacing/>
        <w:jc w:val="both"/>
        <w:rPr>
          <w:rFonts w:eastAsia="Times New Roman" w:cstheme="minorHAnsi"/>
          <w:sz w:val="24"/>
          <w:szCs w:val="24"/>
          <w:lang w:val="es-ES" w:eastAsia="es-ES"/>
        </w:rPr>
      </w:pPr>
    </w:p>
    <w:p w14:paraId="2BB26545" w14:textId="75E3D970" w:rsidR="00A7688D" w:rsidRDefault="00A7688D" w:rsidP="00A450BC">
      <w:pPr>
        <w:spacing w:after="0" w:line="240" w:lineRule="auto"/>
        <w:contextualSpacing/>
        <w:jc w:val="both"/>
        <w:rPr>
          <w:rFonts w:eastAsia="Times New Roman" w:cstheme="minorHAnsi"/>
          <w:sz w:val="24"/>
          <w:szCs w:val="24"/>
          <w:lang w:val="es-ES" w:eastAsia="es-ES"/>
        </w:rPr>
      </w:pPr>
    </w:p>
    <w:p w14:paraId="41198D12" w14:textId="0C45B2A6" w:rsidR="00A7688D" w:rsidRDefault="00A7688D" w:rsidP="00A450BC">
      <w:pPr>
        <w:spacing w:after="0" w:line="240" w:lineRule="auto"/>
        <w:contextualSpacing/>
        <w:jc w:val="both"/>
        <w:rPr>
          <w:rFonts w:eastAsia="Times New Roman" w:cstheme="minorHAnsi"/>
          <w:sz w:val="24"/>
          <w:szCs w:val="24"/>
          <w:lang w:val="es-ES" w:eastAsia="es-ES"/>
        </w:rPr>
      </w:pPr>
    </w:p>
    <w:p w14:paraId="68E34C3D" w14:textId="72F0BA5E" w:rsidR="00A7688D" w:rsidRDefault="00A7688D" w:rsidP="00A450BC">
      <w:pPr>
        <w:spacing w:after="0" w:line="240" w:lineRule="auto"/>
        <w:contextualSpacing/>
        <w:jc w:val="both"/>
        <w:rPr>
          <w:rFonts w:eastAsia="Times New Roman" w:cstheme="minorHAnsi"/>
          <w:sz w:val="24"/>
          <w:szCs w:val="24"/>
          <w:lang w:val="es-ES" w:eastAsia="es-ES"/>
        </w:rPr>
      </w:pPr>
    </w:p>
    <w:p w14:paraId="182A8BCE" w14:textId="334227CB" w:rsidR="00A7688D" w:rsidRDefault="00A7688D" w:rsidP="00A450BC">
      <w:pPr>
        <w:spacing w:after="0" w:line="240" w:lineRule="auto"/>
        <w:contextualSpacing/>
        <w:jc w:val="both"/>
        <w:rPr>
          <w:rFonts w:eastAsia="Times New Roman" w:cstheme="minorHAnsi"/>
          <w:sz w:val="24"/>
          <w:szCs w:val="24"/>
          <w:lang w:val="es-ES" w:eastAsia="es-ES"/>
        </w:rPr>
      </w:pPr>
    </w:p>
    <w:p w14:paraId="0BFD54F1" w14:textId="10B04BE3" w:rsidR="00A7688D" w:rsidRDefault="00A7688D" w:rsidP="00A450BC">
      <w:pPr>
        <w:spacing w:after="0" w:line="240" w:lineRule="auto"/>
        <w:contextualSpacing/>
        <w:jc w:val="both"/>
        <w:rPr>
          <w:rFonts w:eastAsia="Times New Roman" w:cstheme="minorHAnsi"/>
          <w:sz w:val="24"/>
          <w:szCs w:val="24"/>
          <w:lang w:val="es-ES" w:eastAsia="es-ES"/>
        </w:rPr>
      </w:pPr>
    </w:p>
    <w:p w14:paraId="42732400" w14:textId="77777777" w:rsidR="00A7688D" w:rsidRDefault="00A7688D" w:rsidP="00A450BC">
      <w:pPr>
        <w:spacing w:after="0" w:line="240" w:lineRule="auto"/>
        <w:contextualSpacing/>
        <w:jc w:val="both"/>
        <w:rPr>
          <w:rFonts w:eastAsia="Times New Roman" w:cstheme="minorHAnsi"/>
          <w:b/>
          <w:sz w:val="24"/>
          <w:szCs w:val="24"/>
          <w:lang w:val="es-ES" w:eastAsia="es-ES"/>
        </w:rPr>
        <w:sectPr w:rsidR="00A7688D" w:rsidSect="00A450BC">
          <w:pgSz w:w="12240" w:h="18720" w:code="14"/>
          <w:pgMar w:top="1418" w:right="1843" w:bottom="1418" w:left="1701" w:header="709" w:footer="709" w:gutter="0"/>
          <w:cols w:space="708"/>
          <w:docGrid w:linePitch="360"/>
        </w:sectPr>
      </w:pPr>
    </w:p>
    <w:p w14:paraId="675EF493" w14:textId="3D2F9F57" w:rsidR="00112AE0" w:rsidRDefault="00112AE0" w:rsidP="00A450BC">
      <w:pPr>
        <w:spacing w:after="0" w:line="240" w:lineRule="auto"/>
        <w:contextualSpacing/>
        <w:jc w:val="both"/>
        <w:rPr>
          <w:rFonts w:ascii="Arial" w:eastAsia="Times New Roman" w:hAnsi="Arial" w:cs="Arial"/>
          <w:b/>
          <w:sz w:val="24"/>
          <w:szCs w:val="24"/>
          <w:lang w:val="es-ES" w:eastAsia="es-ES"/>
        </w:rPr>
      </w:pPr>
      <w:r w:rsidRPr="00A7688D">
        <w:rPr>
          <w:rFonts w:ascii="Arial" w:eastAsia="Times New Roman" w:hAnsi="Arial" w:cs="Times New Roman"/>
          <w:noProof/>
          <w:szCs w:val="20"/>
          <w:lang w:val="en-US"/>
        </w:rPr>
        <w:lastRenderedPageBreak/>
        <w:drawing>
          <wp:anchor distT="0" distB="0" distL="114300" distR="114300" simplePos="0" relativeHeight="251696128" behindDoc="0" locked="0" layoutInCell="1" allowOverlap="1" wp14:anchorId="1F08EA6D" wp14:editId="38BAD453">
            <wp:simplePos x="0" y="0"/>
            <wp:positionH relativeFrom="margin">
              <wp:posOffset>823595</wp:posOffset>
            </wp:positionH>
            <wp:positionV relativeFrom="paragraph">
              <wp:posOffset>52069</wp:posOffset>
            </wp:positionV>
            <wp:extent cx="10178415" cy="5457825"/>
            <wp:effectExtent l="0" t="0" r="0" b="9525"/>
            <wp:wrapTopAndBottom/>
            <wp:docPr id="3098" name="Imagen 3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0178415" cy="54578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42F146" w14:textId="77777777" w:rsidR="00112AE0" w:rsidRDefault="00112AE0" w:rsidP="00A450BC">
      <w:pPr>
        <w:spacing w:line="240" w:lineRule="auto"/>
        <w:contextualSpacing/>
        <w:jc w:val="both"/>
        <w:rPr>
          <w:rFonts w:ascii="Arial" w:eastAsia="Times New Roman" w:hAnsi="Arial" w:cs="Arial"/>
          <w:b/>
          <w:sz w:val="24"/>
          <w:szCs w:val="24"/>
          <w:lang w:val="es-ES" w:eastAsia="es-ES"/>
        </w:rPr>
        <w:sectPr w:rsidR="00112AE0" w:rsidSect="00A7688D">
          <w:pgSz w:w="20160" w:h="12240" w:orient="landscape" w:code="5"/>
          <w:pgMar w:top="1843" w:right="1418" w:bottom="1701" w:left="1418" w:header="709" w:footer="709" w:gutter="0"/>
          <w:cols w:space="708"/>
          <w:docGrid w:linePitch="360"/>
        </w:sectPr>
      </w:pPr>
    </w:p>
    <w:p w14:paraId="4D188DF1" w14:textId="084522EE" w:rsidR="00112AE0" w:rsidRDefault="00112AE0" w:rsidP="00A450BC">
      <w:pPr>
        <w:spacing w:line="240" w:lineRule="auto"/>
        <w:contextualSpacing/>
        <w:jc w:val="both"/>
        <w:rPr>
          <w:rFonts w:ascii="Arial" w:eastAsia="Times New Roman" w:hAnsi="Arial" w:cs="Arial"/>
          <w:b/>
          <w:sz w:val="24"/>
          <w:szCs w:val="24"/>
          <w:lang w:val="es-ES" w:eastAsia="es-ES"/>
        </w:rPr>
      </w:pPr>
    </w:p>
    <w:p w14:paraId="27A6B1A2" w14:textId="77777777" w:rsidR="00112AE0" w:rsidRPr="00112AE0" w:rsidRDefault="00112AE0" w:rsidP="00A450BC">
      <w:pPr>
        <w:spacing w:line="240" w:lineRule="auto"/>
        <w:contextualSpacing/>
      </w:pPr>
    </w:p>
    <w:p w14:paraId="40F950EB" w14:textId="77777777" w:rsidR="00112AE0" w:rsidRPr="00112AE0" w:rsidRDefault="00112AE0" w:rsidP="00A450BC">
      <w:pPr>
        <w:spacing w:line="240" w:lineRule="auto"/>
        <w:contextualSpacing/>
      </w:pPr>
      <w:r w:rsidRPr="00112AE0">
        <w:rPr>
          <w:noProof/>
          <w:lang w:val="en-US"/>
        </w:rPr>
        <mc:AlternateContent>
          <mc:Choice Requires="wps">
            <w:drawing>
              <wp:anchor distT="45720" distB="45720" distL="114300" distR="114300" simplePos="0" relativeHeight="251698176" behindDoc="0" locked="0" layoutInCell="1" allowOverlap="1" wp14:anchorId="2A1667DE" wp14:editId="389B81D8">
                <wp:simplePos x="0" y="0"/>
                <wp:positionH relativeFrom="column">
                  <wp:posOffset>214630</wp:posOffset>
                </wp:positionH>
                <wp:positionV relativeFrom="paragraph">
                  <wp:posOffset>92710</wp:posOffset>
                </wp:positionV>
                <wp:extent cx="4867275" cy="1404620"/>
                <wp:effectExtent l="0" t="0" r="9525"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7275" cy="1404620"/>
                        </a:xfrm>
                        <a:prstGeom prst="rect">
                          <a:avLst/>
                        </a:prstGeom>
                        <a:solidFill>
                          <a:srgbClr val="FFFFFF"/>
                        </a:solidFill>
                        <a:ln w="9525">
                          <a:noFill/>
                          <a:miter lim="800000"/>
                          <a:headEnd/>
                          <a:tailEnd/>
                        </a:ln>
                      </wps:spPr>
                      <wps:txbx>
                        <w:txbxContent>
                          <w:p w14:paraId="37FAC4B0" w14:textId="105D1DC8" w:rsidR="00A450BC" w:rsidRPr="001D201E" w:rsidRDefault="001D201E" w:rsidP="00112AE0">
                            <w:pPr>
                              <w:spacing w:after="0" w:line="240" w:lineRule="auto"/>
                              <w:jc w:val="center"/>
                              <w:rPr>
                                <w:rFonts w:ascii="Arial Narrow" w:hAnsi="Arial Narrow"/>
                                <w:color w:val="2E74B5" w:themeColor="accent1" w:themeShade="BF"/>
                                <w:sz w:val="32"/>
                                <w:szCs w:val="32"/>
                              </w:rPr>
                            </w:pPr>
                            <w:r>
                              <w:rPr>
                                <w:rFonts w:ascii="Arial Narrow" w:hAnsi="Arial Narrow"/>
                                <w:color w:val="2E74B5" w:themeColor="accent1" w:themeShade="BF"/>
                                <w:sz w:val="32"/>
                                <w:szCs w:val="32"/>
                              </w:rPr>
                              <w:t xml:space="preserve">7. </w:t>
                            </w:r>
                            <w:r w:rsidR="00A450BC" w:rsidRPr="001D201E">
                              <w:rPr>
                                <w:rFonts w:ascii="Arial Narrow" w:hAnsi="Arial Narrow"/>
                                <w:color w:val="2E74B5" w:themeColor="accent1" w:themeShade="BF"/>
                                <w:sz w:val="32"/>
                                <w:szCs w:val="32"/>
                              </w:rPr>
                              <w:t>INFORME 4to Trimestre 2021</w:t>
                            </w:r>
                          </w:p>
                          <w:p w14:paraId="2A587712" w14:textId="77777777" w:rsidR="00A450BC" w:rsidRPr="001D201E" w:rsidRDefault="00A450BC" w:rsidP="00112AE0">
                            <w:pPr>
                              <w:spacing w:after="0" w:line="240" w:lineRule="auto"/>
                              <w:jc w:val="center"/>
                              <w:rPr>
                                <w:rFonts w:ascii="Arial Narrow" w:hAnsi="Arial Narrow"/>
                                <w:color w:val="2E74B5" w:themeColor="accent1" w:themeShade="BF"/>
                                <w:sz w:val="32"/>
                                <w:szCs w:val="32"/>
                              </w:rPr>
                            </w:pPr>
                            <w:r w:rsidRPr="001D201E">
                              <w:rPr>
                                <w:rFonts w:ascii="Arial Narrow" w:hAnsi="Arial Narrow"/>
                                <w:color w:val="2E74B5" w:themeColor="accent1" w:themeShade="BF"/>
                                <w:sz w:val="32"/>
                                <w:szCs w:val="32"/>
                              </w:rPr>
                              <w:t>Secretaría Hacienda – Fondo Territorial de Pensiones</w:t>
                            </w:r>
                          </w:p>
                          <w:p w14:paraId="1EDCACEE" w14:textId="77777777" w:rsidR="00A450BC" w:rsidRDefault="00A450BC" w:rsidP="00112AE0">
                            <w:pPr>
                              <w:spacing w:after="0" w:line="240" w:lineRule="auto"/>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1667DE" id="Cuadro de texto 2" o:spid="_x0000_s1052" type="#_x0000_t202" style="position:absolute;margin-left:16.9pt;margin-top:7.3pt;width:383.25pt;height:110.6pt;z-index:2516981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" stroked="f">
                <v:textbox style="mso-fit-shape-to-text:t">
                  <w:txbxContent>
                    <w:p w14:paraId="37FAC4B0" w14:textId="105D1DC8" w:rsidR="00A450BC" w:rsidRPr="001D201E" w:rsidRDefault="001D201E" w:rsidP="00112AE0">
                      <w:pPr>
                        <w:spacing w:after="0" w:line="240" w:lineRule="auto"/>
                        <w:jc w:val="center"/>
                        <w:rPr>
                          <w:rFonts w:ascii="Arial Narrow" w:hAnsi="Arial Narrow"/>
                          <w:color w:val="2E74B5" w:themeColor="accent1" w:themeShade="BF"/>
                          <w:sz w:val="32"/>
                          <w:szCs w:val="32"/>
                        </w:rPr>
                      </w:pPr>
                      <w:r>
                        <w:rPr>
                          <w:rFonts w:ascii="Arial Narrow" w:hAnsi="Arial Narrow"/>
                          <w:color w:val="2E74B5" w:themeColor="accent1" w:themeShade="BF"/>
                          <w:sz w:val="32"/>
                          <w:szCs w:val="32"/>
                        </w:rPr>
                        <w:t xml:space="preserve">7. </w:t>
                      </w:r>
                      <w:r w:rsidR="00A450BC" w:rsidRPr="001D201E">
                        <w:rPr>
                          <w:rFonts w:ascii="Arial Narrow" w:hAnsi="Arial Narrow"/>
                          <w:color w:val="2E74B5" w:themeColor="accent1" w:themeShade="BF"/>
                          <w:sz w:val="32"/>
                          <w:szCs w:val="32"/>
                        </w:rPr>
                        <w:t>INFORME 4to Trimestre 2021</w:t>
                      </w:r>
                    </w:p>
                    <w:p w14:paraId="2A587712" w14:textId="77777777" w:rsidR="00A450BC" w:rsidRPr="001D201E" w:rsidRDefault="00A450BC" w:rsidP="00112AE0">
                      <w:pPr>
                        <w:spacing w:after="0" w:line="240" w:lineRule="auto"/>
                        <w:jc w:val="center"/>
                        <w:rPr>
                          <w:rFonts w:ascii="Arial Narrow" w:hAnsi="Arial Narrow"/>
                          <w:color w:val="2E74B5" w:themeColor="accent1" w:themeShade="BF"/>
                          <w:sz w:val="32"/>
                          <w:szCs w:val="32"/>
                        </w:rPr>
                      </w:pPr>
                      <w:r w:rsidRPr="001D201E">
                        <w:rPr>
                          <w:rFonts w:ascii="Arial Narrow" w:hAnsi="Arial Narrow"/>
                          <w:color w:val="2E74B5" w:themeColor="accent1" w:themeShade="BF"/>
                          <w:sz w:val="32"/>
                          <w:szCs w:val="32"/>
                        </w:rPr>
                        <w:t>Secretaría Hacienda – Fondo Territorial de Pensiones</w:t>
                      </w:r>
                    </w:p>
                    <w:p w14:paraId="1EDCACEE" w14:textId="77777777" w:rsidR="00A450BC" w:rsidRDefault="00A450BC" w:rsidP="00112AE0">
                      <w:pPr>
                        <w:spacing w:after="0" w:line="240" w:lineRule="auto"/>
                      </w:pPr>
                    </w:p>
                  </w:txbxContent>
                </v:textbox>
              </v:shape>
            </w:pict>
          </mc:Fallback>
        </mc:AlternateContent>
      </w:r>
    </w:p>
    <w:p w14:paraId="37A222A2" w14:textId="77777777" w:rsidR="00112AE0" w:rsidRPr="00112AE0" w:rsidRDefault="00112AE0" w:rsidP="00A450BC">
      <w:pPr>
        <w:spacing w:line="240" w:lineRule="auto"/>
        <w:contextualSpacing/>
      </w:pPr>
    </w:p>
    <w:p w14:paraId="621783D5" w14:textId="77777777" w:rsidR="00112AE0" w:rsidRPr="00112AE0" w:rsidRDefault="00112AE0" w:rsidP="00A450BC">
      <w:pPr>
        <w:spacing w:line="240" w:lineRule="auto"/>
        <w:contextualSpacing/>
      </w:pPr>
    </w:p>
    <w:p w14:paraId="3B295A32" w14:textId="77777777" w:rsidR="00112AE0" w:rsidRPr="00112AE0" w:rsidRDefault="00112AE0" w:rsidP="00A450BC">
      <w:pPr>
        <w:spacing w:line="240" w:lineRule="auto"/>
        <w:contextualSpacing/>
        <w:jc w:val="center"/>
        <w:rPr>
          <w:rFonts w:ascii="Arial" w:hAnsi="Arial" w:cs="Arial"/>
          <w:b/>
        </w:rPr>
      </w:pPr>
      <w:r w:rsidRPr="00112AE0">
        <w:rPr>
          <w:rFonts w:ascii="Arial" w:hAnsi="Arial" w:cs="Arial"/>
          <w:b/>
        </w:rPr>
        <w:t>FONDO TERRITORIAL DE PENSIONES</w:t>
      </w:r>
    </w:p>
    <w:p w14:paraId="3C760582" w14:textId="77777777" w:rsidR="00112AE0" w:rsidRPr="00112AE0" w:rsidRDefault="00112AE0" w:rsidP="00A450BC">
      <w:pPr>
        <w:spacing w:line="240" w:lineRule="auto"/>
        <w:contextualSpacing/>
        <w:jc w:val="center"/>
        <w:rPr>
          <w:rFonts w:ascii="Arial" w:hAnsi="Arial" w:cs="Arial"/>
          <w:b/>
        </w:rPr>
      </w:pPr>
      <w:r w:rsidRPr="00112AE0">
        <w:rPr>
          <w:rFonts w:ascii="Arial" w:hAnsi="Arial" w:cs="Arial"/>
          <w:b/>
        </w:rPr>
        <w:t>COMPOSICIÓN DEL FONDO DE PENSIONES:</w:t>
      </w:r>
    </w:p>
    <w:p w14:paraId="16BE21CC" w14:textId="77777777" w:rsidR="00112AE0" w:rsidRPr="00112AE0" w:rsidRDefault="00112AE0" w:rsidP="00A450BC">
      <w:pPr>
        <w:spacing w:line="240" w:lineRule="auto"/>
        <w:contextualSpacing/>
        <w:jc w:val="center"/>
        <w:rPr>
          <w:rFonts w:ascii="Arial" w:hAnsi="Arial" w:cs="Arial"/>
          <w:b/>
        </w:rPr>
      </w:pPr>
    </w:p>
    <w:tbl>
      <w:tblPr>
        <w:tblW w:w="6555" w:type="dxa"/>
        <w:jc w:val="center"/>
        <w:tblCellMar>
          <w:left w:w="0" w:type="dxa"/>
          <w:right w:w="0" w:type="dxa"/>
        </w:tblCellMar>
        <w:tblLook w:val="04A0" w:firstRow="1" w:lastRow="0" w:firstColumn="1" w:lastColumn="0" w:noHBand="0" w:noVBand="1"/>
      </w:tblPr>
      <w:tblGrid>
        <w:gridCol w:w="6555"/>
      </w:tblGrid>
      <w:tr w:rsidR="00112AE0" w:rsidRPr="00112AE0" w14:paraId="413C6974" w14:textId="77777777" w:rsidTr="00A450BC">
        <w:trPr>
          <w:trHeight w:val="255"/>
          <w:jc w:val="center"/>
        </w:trPr>
        <w:tc>
          <w:tcPr>
            <w:tcW w:w="6555" w:type="dxa"/>
            <w:tcBorders>
              <w:top w:val="single" w:sz="18" w:space="0" w:color="000000"/>
              <w:left w:val="single" w:sz="18" w:space="0" w:color="000000"/>
              <w:bottom w:val="single" w:sz="8" w:space="0" w:color="000000"/>
              <w:right w:val="single" w:sz="18" w:space="0" w:color="000000"/>
            </w:tcBorders>
            <w:tcMar>
              <w:top w:w="74" w:type="dxa"/>
              <w:left w:w="149" w:type="dxa"/>
              <w:bottom w:w="74" w:type="dxa"/>
              <w:right w:w="149" w:type="dxa"/>
            </w:tcMar>
            <w:hideMark/>
          </w:tcPr>
          <w:p w14:paraId="17235339" w14:textId="77777777" w:rsidR="00112AE0" w:rsidRPr="00112AE0" w:rsidRDefault="00112AE0" w:rsidP="00A450BC">
            <w:pPr>
              <w:spacing w:line="240" w:lineRule="auto"/>
              <w:contextualSpacing/>
              <w:rPr>
                <w:rFonts w:ascii="Arial" w:hAnsi="Arial" w:cs="Arial"/>
              </w:rPr>
            </w:pPr>
            <w:r w:rsidRPr="00112AE0">
              <w:rPr>
                <w:rFonts w:ascii="Arial" w:hAnsi="Arial" w:cs="Arial"/>
              </w:rPr>
              <w:t>ALCALDÍA DE BUCARAMANGA</w:t>
            </w:r>
          </w:p>
        </w:tc>
      </w:tr>
      <w:tr w:rsidR="00112AE0" w:rsidRPr="00112AE0" w14:paraId="1BB2458C" w14:textId="77777777" w:rsidTr="00A450BC">
        <w:trPr>
          <w:trHeight w:val="234"/>
          <w:jc w:val="center"/>
        </w:trPr>
        <w:tc>
          <w:tcPr>
            <w:tcW w:w="6555" w:type="dxa"/>
            <w:tcBorders>
              <w:top w:val="single" w:sz="8" w:space="0" w:color="000000"/>
              <w:left w:val="single" w:sz="18" w:space="0" w:color="000000"/>
              <w:bottom w:val="single" w:sz="8" w:space="0" w:color="000000"/>
              <w:right w:val="single" w:sz="18" w:space="0" w:color="000000"/>
            </w:tcBorders>
            <w:tcMar>
              <w:top w:w="74" w:type="dxa"/>
              <w:left w:w="149" w:type="dxa"/>
              <w:bottom w:w="74" w:type="dxa"/>
              <w:right w:w="149" w:type="dxa"/>
            </w:tcMar>
            <w:hideMark/>
          </w:tcPr>
          <w:p w14:paraId="45A66660" w14:textId="77777777" w:rsidR="00112AE0" w:rsidRPr="00112AE0" w:rsidRDefault="00112AE0" w:rsidP="00A450BC">
            <w:pPr>
              <w:spacing w:line="240" w:lineRule="auto"/>
              <w:contextualSpacing/>
              <w:rPr>
                <w:rFonts w:ascii="Arial" w:hAnsi="Arial" w:cs="Arial"/>
              </w:rPr>
            </w:pPr>
            <w:r w:rsidRPr="00112AE0">
              <w:rPr>
                <w:rFonts w:ascii="Arial" w:hAnsi="Arial" w:cs="Arial"/>
              </w:rPr>
              <w:t xml:space="preserve">DIRECCIÓN DE TRÁNSITO </w:t>
            </w:r>
          </w:p>
        </w:tc>
      </w:tr>
      <w:tr w:rsidR="00112AE0" w:rsidRPr="00112AE0" w14:paraId="4E88C71A" w14:textId="77777777" w:rsidTr="00A450BC">
        <w:trPr>
          <w:trHeight w:val="294"/>
          <w:jc w:val="center"/>
        </w:trPr>
        <w:tc>
          <w:tcPr>
            <w:tcW w:w="6555" w:type="dxa"/>
            <w:tcBorders>
              <w:top w:val="single" w:sz="8" w:space="0" w:color="000000"/>
              <w:left w:val="single" w:sz="18" w:space="0" w:color="000000"/>
              <w:bottom w:val="single" w:sz="8" w:space="0" w:color="000000"/>
              <w:right w:val="single" w:sz="18" w:space="0" w:color="000000"/>
            </w:tcBorders>
            <w:tcMar>
              <w:top w:w="74" w:type="dxa"/>
              <w:left w:w="149" w:type="dxa"/>
              <w:bottom w:w="74" w:type="dxa"/>
              <w:right w:w="149" w:type="dxa"/>
            </w:tcMar>
            <w:hideMark/>
          </w:tcPr>
          <w:p w14:paraId="2122C914" w14:textId="77777777" w:rsidR="00112AE0" w:rsidRPr="00112AE0" w:rsidRDefault="00112AE0" w:rsidP="00A450BC">
            <w:pPr>
              <w:spacing w:line="240" w:lineRule="auto"/>
              <w:contextualSpacing/>
              <w:rPr>
                <w:rFonts w:ascii="Arial" w:hAnsi="Arial" w:cs="Arial"/>
              </w:rPr>
            </w:pPr>
            <w:r w:rsidRPr="00112AE0">
              <w:rPr>
                <w:rFonts w:ascii="Arial" w:hAnsi="Arial" w:cs="Arial"/>
              </w:rPr>
              <w:t xml:space="preserve">CAJA DE PREVISIÓN SOCIAL </w:t>
            </w:r>
          </w:p>
        </w:tc>
      </w:tr>
      <w:tr w:rsidR="00112AE0" w:rsidRPr="00112AE0" w14:paraId="09F8E2A5" w14:textId="77777777" w:rsidTr="00A450BC">
        <w:trPr>
          <w:trHeight w:val="299"/>
          <w:jc w:val="center"/>
        </w:trPr>
        <w:tc>
          <w:tcPr>
            <w:tcW w:w="6555" w:type="dxa"/>
            <w:tcBorders>
              <w:top w:val="single" w:sz="8" w:space="0" w:color="000000"/>
              <w:left w:val="single" w:sz="18" w:space="0" w:color="000000"/>
              <w:bottom w:val="single" w:sz="8" w:space="0" w:color="000000"/>
              <w:right w:val="single" w:sz="18" w:space="0" w:color="000000"/>
            </w:tcBorders>
            <w:tcMar>
              <w:top w:w="74" w:type="dxa"/>
              <w:left w:w="149" w:type="dxa"/>
              <w:bottom w:w="74" w:type="dxa"/>
              <w:right w:w="149" w:type="dxa"/>
            </w:tcMar>
            <w:hideMark/>
          </w:tcPr>
          <w:p w14:paraId="704B0B2E" w14:textId="77777777" w:rsidR="00112AE0" w:rsidRPr="00112AE0" w:rsidRDefault="00112AE0" w:rsidP="00A450BC">
            <w:pPr>
              <w:spacing w:line="240" w:lineRule="auto"/>
              <w:contextualSpacing/>
              <w:rPr>
                <w:rFonts w:ascii="Arial" w:hAnsi="Arial" w:cs="Arial"/>
              </w:rPr>
            </w:pPr>
            <w:r w:rsidRPr="00112AE0">
              <w:rPr>
                <w:rFonts w:ascii="Arial" w:hAnsi="Arial" w:cs="Arial"/>
              </w:rPr>
              <w:t xml:space="preserve">BOMBEROS </w:t>
            </w:r>
          </w:p>
        </w:tc>
      </w:tr>
      <w:tr w:rsidR="00112AE0" w:rsidRPr="00112AE0" w14:paraId="3571F934" w14:textId="77777777" w:rsidTr="00A450BC">
        <w:trPr>
          <w:trHeight w:val="231"/>
          <w:jc w:val="center"/>
        </w:trPr>
        <w:tc>
          <w:tcPr>
            <w:tcW w:w="6555" w:type="dxa"/>
            <w:tcBorders>
              <w:top w:val="single" w:sz="8" w:space="0" w:color="000000"/>
              <w:left w:val="single" w:sz="18" w:space="0" w:color="000000"/>
              <w:bottom w:val="single" w:sz="8" w:space="0" w:color="000000"/>
              <w:right w:val="single" w:sz="18" w:space="0" w:color="000000"/>
            </w:tcBorders>
            <w:tcMar>
              <w:top w:w="74" w:type="dxa"/>
              <w:left w:w="149" w:type="dxa"/>
              <w:bottom w:w="74" w:type="dxa"/>
              <w:right w:w="149" w:type="dxa"/>
            </w:tcMar>
            <w:hideMark/>
          </w:tcPr>
          <w:p w14:paraId="2C1B7C08" w14:textId="77777777" w:rsidR="00112AE0" w:rsidRPr="00112AE0" w:rsidRDefault="00112AE0" w:rsidP="00A450BC">
            <w:pPr>
              <w:spacing w:line="240" w:lineRule="auto"/>
              <w:contextualSpacing/>
              <w:rPr>
                <w:rFonts w:ascii="Arial" w:hAnsi="Arial" w:cs="Arial"/>
              </w:rPr>
            </w:pPr>
            <w:r w:rsidRPr="00112AE0">
              <w:rPr>
                <w:rFonts w:ascii="Arial" w:hAnsi="Arial" w:cs="Arial"/>
              </w:rPr>
              <w:t>ISABU</w:t>
            </w:r>
          </w:p>
        </w:tc>
      </w:tr>
      <w:tr w:rsidR="00112AE0" w:rsidRPr="00112AE0" w14:paraId="6063D9DE" w14:textId="77777777" w:rsidTr="00A450BC">
        <w:trPr>
          <w:trHeight w:val="230"/>
          <w:jc w:val="center"/>
        </w:trPr>
        <w:tc>
          <w:tcPr>
            <w:tcW w:w="6555" w:type="dxa"/>
            <w:tcBorders>
              <w:top w:val="single" w:sz="8" w:space="0" w:color="000000"/>
              <w:left w:val="single" w:sz="18" w:space="0" w:color="000000"/>
              <w:bottom w:val="single" w:sz="18" w:space="0" w:color="000000"/>
              <w:right w:val="single" w:sz="18" w:space="0" w:color="000000"/>
            </w:tcBorders>
            <w:tcMar>
              <w:top w:w="74" w:type="dxa"/>
              <w:left w:w="149" w:type="dxa"/>
              <w:bottom w:w="74" w:type="dxa"/>
              <w:right w:w="149" w:type="dxa"/>
            </w:tcMar>
            <w:hideMark/>
          </w:tcPr>
          <w:p w14:paraId="7071FF81" w14:textId="77777777" w:rsidR="00112AE0" w:rsidRPr="00112AE0" w:rsidRDefault="00112AE0" w:rsidP="00A450BC">
            <w:pPr>
              <w:spacing w:line="240" w:lineRule="auto"/>
              <w:contextualSpacing/>
              <w:rPr>
                <w:rFonts w:ascii="Arial" w:hAnsi="Arial" w:cs="Arial"/>
              </w:rPr>
            </w:pPr>
            <w:r w:rsidRPr="00112AE0">
              <w:rPr>
                <w:rFonts w:ascii="Arial" w:hAnsi="Arial" w:cs="Arial"/>
              </w:rPr>
              <w:t>INST. MPAL DE CULTURA</w:t>
            </w:r>
          </w:p>
        </w:tc>
      </w:tr>
    </w:tbl>
    <w:p w14:paraId="71AA09F7" w14:textId="77777777" w:rsidR="00112AE0" w:rsidRPr="00112AE0" w:rsidRDefault="00112AE0" w:rsidP="00A450BC">
      <w:pPr>
        <w:spacing w:line="240" w:lineRule="auto"/>
        <w:contextualSpacing/>
        <w:rPr>
          <w:rFonts w:ascii="Arial" w:hAnsi="Arial" w:cs="Arial"/>
          <w:color w:val="FF0000"/>
        </w:rPr>
      </w:pPr>
    </w:p>
    <w:p w14:paraId="234D2D49" w14:textId="5F4C40BF" w:rsidR="00112AE0" w:rsidRDefault="00112AE0" w:rsidP="00A450BC">
      <w:pPr>
        <w:spacing w:line="240" w:lineRule="auto"/>
        <w:contextualSpacing/>
        <w:rPr>
          <w:rFonts w:ascii="Arial" w:hAnsi="Arial" w:cs="Arial"/>
        </w:rPr>
      </w:pPr>
      <w:r w:rsidRPr="00112AE0">
        <w:rPr>
          <w:rFonts w:ascii="Arial" w:hAnsi="Arial" w:cs="Arial"/>
        </w:rPr>
        <w:t>Comportamiento del número de pensionados por entidad a 31 de diciembre de 2021.</w:t>
      </w:r>
    </w:p>
    <w:p w14:paraId="0B5CB6FB" w14:textId="77777777" w:rsidR="001D201E" w:rsidRPr="00112AE0" w:rsidRDefault="001D201E" w:rsidP="00A450BC">
      <w:pPr>
        <w:spacing w:line="240" w:lineRule="auto"/>
        <w:contextualSpacing/>
        <w:rPr>
          <w:rFonts w:ascii="Arial" w:hAnsi="Arial" w:cs="Arial"/>
        </w:rPr>
      </w:pPr>
    </w:p>
    <w:tbl>
      <w:tblPr>
        <w:tblW w:w="6490" w:type="dxa"/>
        <w:jc w:val="center"/>
        <w:tblLayout w:type="fixed"/>
        <w:tblCellMar>
          <w:left w:w="70" w:type="dxa"/>
          <w:right w:w="70" w:type="dxa"/>
        </w:tblCellMar>
        <w:tblLook w:val="04A0" w:firstRow="1" w:lastRow="0" w:firstColumn="1" w:lastColumn="0" w:noHBand="0" w:noVBand="1"/>
      </w:tblPr>
      <w:tblGrid>
        <w:gridCol w:w="1877"/>
        <w:gridCol w:w="1344"/>
        <w:gridCol w:w="1497"/>
        <w:gridCol w:w="1602"/>
        <w:gridCol w:w="170"/>
      </w:tblGrid>
      <w:tr w:rsidR="00112AE0" w:rsidRPr="00112AE0" w14:paraId="69AFE467" w14:textId="77777777" w:rsidTr="00A450BC">
        <w:trPr>
          <w:trHeight w:val="390"/>
          <w:jc w:val="center"/>
        </w:trPr>
        <w:tc>
          <w:tcPr>
            <w:tcW w:w="1877" w:type="dxa"/>
            <w:tcBorders>
              <w:top w:val="single" w:sz="12" w:space="0" w:color="auto"/>
              <w:left w:val="single" w:sz="12" w:space="0" w:color="auto"/>
              <w:bottom w:val="single" w:sz="12" w:space="0" w:color="auto"/>
              <w:right w:val="single" w:sz="4" w:space="0" w:color="auto"/>
            </w:tcBorders>
            <w:noWrap/>
            <w:vAlign w:val="bottom"/>
            <w:hideMark/>
          </w:tcPr>
          <w:p w14:paraId="62CF1A5E"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ENTIDAD</w:t>
            </w:r>
          </w:p>
        </w:tc>
        <w:tc>
          <w:tcPr>
            <w:tcW w:w="1344" w:type="dxa"/>
            <w:tcBorders>
              <w:top w:val="single" w:sz="12" w:space="0" w:color="auto"/>
              <w:left w:val="nil"/>
              <w:bottom w:val="single" w:sz="12" w:space="0" w:color="auto"/>
              <w:right w:val="nil"/>
            </w:tcBorders>
            <w:vAlign w:val="bottom"/>
            <w:hideMark/>
          </w:tcPr>
          <w:p w14:paraId="3E33619D"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OCTUBRE 2021</w:t>
            </w:r>
          </w:p>
        </w:tc>
        <w:tc>
          <w:tcPr>
            <w:tcW w:w="1497" w:type="dxa"/>
            <w:tcBorders>
              <w:top w:val="single" w:sz="12" w:space="0" w:color="auto"/>
              <w:left w:val="nil"/>
              <w:bottom w:val="single" w:sz="12" w:space="0" w:color="auto"/>
              <w:right w:val="nil"/>
            </w:tcBorders>
            <w:vAlign w:val="bottom"/>
            <w:hideMark/>
          </w:tcPr>
          <w:p w14:paraId="5434993A"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NOVIEMBRE        2021</w:t>
            </w:r>
          </w:p>
        </w:tc>
        <w:tc>
          <w:tcPr>
            <w:tcW w:w="1602" w:type="dxa"/>
            <w:tcBorders>
              <w:top w:val="single" w:sz="12" w:space="0" w:color="auto"/>
              <w:left w:val="nil"/>
              <w:bottom w:val="single" w:sz="12" w:space="0" w:color="auto"/>
              <w:right w:val="nil"/>
            </w:tcBorders>
            <w:vAlign w:val="bottom"/>
            <w:hideMark/>
          </w:tcPr>
          <w:p w14:paraId="00E73412"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DICIEMBRE 2021</w:t>
            </w:r>
          </w:p>
        </w:tc>
        <w:tc>
          <w:tcPr>
            <w:tcW w:w="170" w:type="dxa"/>
            <w:tcBorders>
              <w:top w:val="single" w:sz="12" w:space="0" w:color="auto"/>
              <w:left w:val="nil"/>
              <w:bottom w:val="single" w:sz="12" w:space="0" w:color="auto"/>
              <w:right w:val="single" w:sz="4" w:space="0" w:color="auto"/>
            </w:tcBorders>
            <w:noWrap/>
            <w:vAlign w:val="bottom"/>
            <w:hideMark/>
          </w:tcPr>
          <w:p w14:paraId="40C53C87" w14:textId="77777777" w:rsidR="00112AE0" w:rsidRPr="00112AE0" w:rsidRDefault="00112AE0" w:rsidP="00A450BC">
            <w:pPr>
              <w:spacing w:line="240" w:lineRule="auto"/>
              <w:contextualSpacing/>
              <w:rPr>
                <w:rFonts w:ascii="Arial" w:hAnsi="Arial" w:cs="Arial"/>
                <w:lang w:val="es-ES"/>
              </w:rPr>
            </w:pPr>
          </w:p>
        </w:tc>
      </w:tr>
      <w:tr w:rsidR="00112AE0" w:rsidRPr="00112AE0" w14:paraId="300EE243" w14:textId="77777777" w:rsidTr="00A450BC">
        <w:trPr>
          <w:trHeight w:val="330"/>
          <w:jc w:val="center"/>
        </w:trPr>
        <w:tc>
          <w:tcPr>
            <w:tcW w:w="1877" w:type="dxa"/>
            <w:tcBorders>
              <w:top w:val="nil"/>
              <w:left w:val="single" w:sz="12" w:space="0" w:color="auto"/>
              <w:bottom w:val="single" w:sz="4" w:space="0" w:color="auto"/>
              <w:right w:val="single" w:sz="4" w:space="0" w:color="auto"/>
            </w:tcBorders>
            <w:noWrap/>
            <w:vAlign w:val="bottom"/>
            <w:hideMark/>
          </w:tcPr>
          <w:p w14:paraId="1BDA3529"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ALCALDIA</w:t>
            </w:r>
          </w:p>
        </w:tc>
        <w:tc>
          <w:tcPr>
            <w:tcW w:w="1344" w:type="dxa"/>
            <w:tcBorders>
              <w:top w:val="nil"/>
              <w:left w:val="nil"/>
              <w:bottom w:val="single" w:sz="4" w:space="0" w:color="auto"/>
              <w:right w:val="nil"/>
            </w:tcBorders>
            <w:vAlign w:val="bottom"/>
            <w:hideMark/>
          </w:tcPr>
          <w:p w14:paraId="1D363565"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800</w:t>
            </w:r>
          </w:p>
        </w:tc>
        <w:tc>
          <w:tcPr>
            <w:tcW w:w="1497" w:type="dxa"/>
            <w:tcBorders>
              <w:top w:val="nil"/>
              <w:left w:val="nil"/>
              <w:bottom w:val="single" w:sz="4" w:space="0" w:color="auto"/>
              <w:right w:val="nil"/>
            </w:tcBorders>
            <w:vAlign w:val="bottom"/>
            <w:hideMark/>
          </w:tcPr>
          <w:p w14:paraId="43AB32D1"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799</w:t>
            </w:r>
          </w:p>
        </w:tc>
        <w:tc>
          <w:tcPr>
            <w:tcW w:w="1602" w:type="dxa"/>
            <w:tcBorders>
              <w:top w:val="nil"/>
              <w:left w:val="nil"/>
              <w:bottom w:val="single" w:sz="4" w:space="0" w:color="auto"/>
              <w:right w:val="nil"/>
            </w:tcBorders>
            <w:vAlign w:val="bottom"/>
            <w:hideMark/>
          </w:tcPr>
          <w:p w14:paraId="19C94E93"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802</w:t>
            </w:r>
          </w:p>
        </w:tc>
        <w:tc>
          <w:tcPr>
            <w:tcW w:w="170" w:type="dxa"/>
            <w:tcBorders>
              <w:top w:val="nil"/>
              <w:left w:val="nil"/>
              <w:bottom w:val="single" w:sz="4" w:space="0" w:color="auto"/>
              <w:right w:val="single" w:sz="4" w:space="0" w:color="auto"/>
            </w:tcBorders>
            <w:noWrap/>
            <w:hideMark/>
          </w:tcPr>
          <w:p w14:paraId="5AD81E4A" w14:textId="77777777" w:rsidR="00112AE0" w:rsidRPr="00112AE0" w:rsidRDefault="00112AE0" w:rsidP="00A450BC">
            <w:pPr>
              <w:spacing w:line="240" w:lineRule="auto"/>
              <w:contextualSpacing/>
              <w:jc w:val="center"/>
              <w:rPr>
                <w:rFonts w:ascii="Arial" w:hAnsi="Arial" w:cs="Arial"/>
                <w:b/>
                <w:bCs/>
              </w:rPr>
            </w:pPr>
          </w:p>
        </w:tc>
      </w:tr>
      <w:tr w:rsidR="00112AE0" w:rsidRPr="00112AE0" w14:paraId="7054F38F" w14:textId="77777777" w:rsidTr="00A450BC">
        <w:trPr>
          <w:trHeight w:val="315"/>
          <w:jc w:val="center"/>
        </w:trPr>
        <w:tc>
          <w:tcPr>
            <w:tcW w:w="1877" w:type="dxa"/>
            <w:tcBorders>
              <w:top w:val="nil"/>
              <w:left w:val="single" w:sz="12" w:space="0" w:color="auto"/>
              <w:bottom w:val="single" w:sz="4" w:space="0" w:color="auto"/>
              <w:right w:val="single" w:sz="4" w:space="0" w:color="auto"/>
            </w:tcBorders>
            <w:noWrap/>
            <w:vAlign w:val="bottom"/>
            <w:hideMark/>
          </w:tcPr>
          <w:p w14:paraId="460AF4F6"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TRANSITO</w:t>
            </w:r>
          </w:p>
        </w:tc>
        <w:tc>
          <w:tcPr>
            <w:tcW w:w="1344" w:type="dxa"/>
            <w:tcBorders>
              <w:top w:val="nil"/>
              <w:left w:val="nil"/>
              <w:bottom w:val="single" w:sz="4" w:space="0" w:color="auto"/>
              <w:right w:val="nil"/>
            </w:tcBorders>
            <w:vAlign w:val="bottom"/>
            <w:hideMark/>
          </w:tcPr>
          <w:p w14:paraId="2D646C4B"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44</w:t>
            </w:r>
          </w:p>
        </w:tc>
        <w:tc>
          <w:tcPr>
            <w:tcW w:w="1497" w:type="dxa"/>
            <w:tcBorders>
              <w:top w:val="nil"/>
              <w:left w:val="nil"/>
              <w:bottom w:val="single" w:sz="4" w:space="0" w:color="auto"/>
              <w:right w:val="nil"/>
            </w:tcBorders>
            <w:vAlign w:val="bottom"/>
            <w:hideMark/>
          </w:tcPr>
          <w:p w14:paraId="009B3472"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44</w:t>
            </w:r>
          </w:p>
        </w:tc>
        <w:tc>
          <w:tcPr>
            <w:tcW w:w="1602" w:type="dxa"/>
            <w:tcBorders>
              <w:top w:val="nil"/>
              <w:left w:val="nil"/>
              <w:bottom w:val="single" w:sz="4" w:space="0" w:color="auto"/>
              <w:right w:val="nil"/>
            </w:tcBorders>
            <w:vAlign w:val="bottom"/>
            <w:hideMark/>
          </w:tcPr>
          <w:p w14:paraId="5D37998F"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 xml:space="preserve"> 45</w:t>
            </w:r>
          </w:p>
        </w:tc>
        <w:tc>
          <w:tcPr>
            <w:tcW w:w="170" w:type="dxa"/>
            <w:tcBorders>
              <w:top w:val="nil"/>
              <w:left w:val="nil"/>
              <w:bottom w:val="single" w:sz="4" w:space="0" w:color="auto"/>
              <w:right w:val="single" w:sz="4" w:space="0" w:color="auto"/>
            </w:tcBorders>
            <w:noWrap/>
            <w:vAlign w:val="bottom"/>
            <w:hideMark/>
          </w:tcPr>
          <w:p w14:paraId="390AD9DE" w14:textId="77777777" w:rsidR="00112AE0" w:rsidRPr="00112AE0" w:rsidRDefault="00112AE0" w:rsidP="00A450BC">
            <w:pPr>
              <w:spacing w:line="240" w:lineRule="auto"/>
              <w:contextualSpacing/>
              <w:rPr>
                <w:rFonts w:ascii="Arial" w:hAnsi="Arial" w:cs="Arial"/>
                <w:lang w:val="es-ES"/>
              </w:rPr>
            </w:pPr>
          </w:p>
        </w:tc>
      </w:tr>
      <w:tr w:rsidR="00112AE0" w:rsidRPr="00112AE0" w14:paraId="479DD6D9" w14:textId="77777777" w:rsidTr="00A450BC">
        <w:trPr>
          <w:trHeight w:val="315"/>
          <w:jc w:val="center"/>
        </w:trPr>
        <w:tc>
          <w:tcPr>
            <w:tcW w:w="1877" w:type="dxa"/>
            <w:tcBorders>
              <w:top w:val="nil"/>
              <w:left w:val="single" w:sz="12" w:space="0" w:color="auto"/>
              <w:bottom w:val="single" w:sz="4" w:space="0" w:color="auto"/>
              <w:right w:val="single" w:sz="4" w:space="0" w:color="auto"/>
            </w:tcBorders>
            <w:noWrap/>
            <w:vAlign w:val="bottom"/>
            <w:hideMark/>
          </w:tcPr>
          <w:p w14:paraId="0610B3F5"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CPSM</w:t>
            </w:r>
          </w:p>
        </w:tc>
        <w:tc>
          <w:tcPr>
            <w:tcW w:w="1344" w:type="dxa"/>
            <w:tcBorders>
              <w:top w:val="nil"/>
              <w:left w:val="nil"/>
              <w:bottom w:val="single" w:sz="4" w:space="0" w:color="auto"/>
              <w:right w:val="nil"/>
            </w:tcBorders>
            <w:vAlign w:val="bottom"/>
            <w:hideMark/>
          </w:tcPr>
          <w:p w14:paraId="49D46CFC"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11</w:t>
            </w:r>
          </w:p>
        </w:tc>
        <w:tc>
          <w:tcPr>
            <w:tcW w:w="1497" w:type="dxa"/>
            <w:tcBorders>
              <w:top w:val="nil"/>
              <w:left w:val="nil"/>
              <w:bottom w:val="single" w:sz="4" w:space="0" w:color="auto"/>
              <w:right w:val="nil"/>
            </w:tcBorders>
            <w:vAlign w:val="bottom"/>
            <w:hideMark/>
          </w:tcPr>
          <w:p w14:paraId="7565D51D"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11</w:t>
            </w:r>
          </w:p>
        </w:tc>
        <w:tc>
          <w:tcPr>
            <w:tcW w:w="1602" w:type="dxa"/>
            <w:tcBorders>
              <w:top w:val="nil"/>
              <w:left w:val="nil"/>
              <w:bottom w:val="single" w:sz="4" w:space="0" w:color="auto"/>
              <w:right w:val="nil"/>
            </w:tcBorders>
            <w:vAlign w:val="bottom"/>
            <w:hideMark/>
          </w:tcPr>
          <w:p w14:paraId="5EADA402"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 xml:space="preserve"> 11</w:t>
            </w:r>
          </w:p>
        </w:tc>
        <w:tc>
          <w:tcPr>
            <w:tcW w:w="170" w:type="dxa"/>
            <w:tcBorders>
              <w:top w:val="nil"/>
              <w:left w:val="nil"/>
              <w:bottom w:val="single" w:sz="4" w:space="0" w:color="auto"/>
              <w:right w:val="single" w:sz="4" w:space="0" w:color="auto"/>
            </w:tcBorders>
            <w:noWrap/>
            <w:vAlign w:val="bottom"/>
            <w:hideMark/>
          </w:tcPr>
          <w:p w14:paraId="4679BEE9" w14:textId="77777777" w:rsidR="00112AE0" w:rsidRPr="00112AE0" w:rsidRDefault="00112AE0" w:rsidP="00A450BC">
            <w:pPr>
              <w:spacing w:line="240" w:lineRule="auto"/>
              <w:contextualSpacing/>
              <w:rPr>
                <w:rFonts w:ascii="Arial" w:hAnsi="Arial" w:cs="Arial"/>
                <w:lang w:val="es-ES"/>
              </w:rPr>
            </w:pPr>
          </w:p>
        </w:tc>
      </w:tr>
      <w:tr w:rsidR="00112AE0" w:rsidRPr="00112AE0" w14:paraId="358C67D7" w14:textId="77777777" w:rsidTr="00A450BC">
        <w:trPr>
          <w:trHeight w:val="315"/>
          <w:jc w:val="center"/>
        </w:trPr>
        <w:tc>
          <w:tcPr>
            <w:tcW w:w="1877" w:type="dxa"/>
            <w:tcBorders>
              <w:top w:val="nil"/>
              <w:left w:val="single" w:sz="12" w:space="0" w:color="auto"/>
              <w:bottom w:val="single" w:sz="4" w:space="0" w:color="auto"/>
              <w:right w:val="single" w:sz="4" w:space="0" w:color="auto"/>
            </w:tcBorders>
            <w:noWrap/>
            <w:vAlign w:val="bottom"/>
            <w:hideMark/>
          </w:tcPr>
          <w:p w14:paraId="0D481362"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ISABU</w:t>
            </w:r>
          </w:p>
        </w:tc>
        <w:tc>
          <w:tcPr>
            <w:tcW w:w="1344" w:type="dxa"/>
            <w:tcBorders>
              <w:top w:val="nil"/>
              <w:left w:val="nil"/>
              <w:bottom w:val="single" w:sz="4" w:space="0" w:color="auto"/>
              <w:right w:val="nil"/>
            </w:tcBorders>
            <w:vAlign w:val="bottom"/>
            <w:hideMark/>
          </w:tcPr>
          <w:p w14:paraId="211C5432"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27</w:t>
            </w:r>
          </w:p>
        </w:tc>
        <w:tc>
          <w:tcPr>
            <w:tcW w:w="1497" w:type="dxa"/>
            <w:tcBorders>
              <w:top w:val="nil"/>
              <w:left w:val="nil"/>
              <w:bottom w:val="single" w:sz="4" w:space="0" w:color="auto"/>
              <w:right w:val="nil"/>
            </w:tcBorders>
            <w:vAlign w:val="bottom"/>
            <w:hideMark/>
          </w:tcPr>
          <w:p w14:paraId="56D6C17A"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27</w:t>
            </w:r>
          </w:p>
        </w:tc>
        <w:tc>
          <w:tcPr>
            <w:tcW w:w="1602" w:type="dxa"/>
            <w:tcBorders>
              <w:top w:val="nil"/>
              <w:left w:val="nil"/>
              <w:bottom w:val="single" w:sz="4" w:space="0" w:color="auto"/>
              <w:right w:val="nil"/>
            </w:tcBorders>
            <w:vAlign w:val="bottom"/>
            <w:hideMark/>
          </w:tcPr>
          <w:p w14:paraId="07C951D2"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 xml:space="preserve">  27</w:t>
            </w:r>
          </w:p>
        </w:tc>
        <w:tc>
          <w:tcPr>
            <w:tcW w:w="170" w:type="dxa"/>
            <w:tcBorders>
              <w:top w:val="nil"/>
              <w:left w:val="nil"/>
              <w:bottom w:val="single" w:sz="4" w:space="0" w:color="auto"/>
              <w:right w:val="single" w:sz="4" w:space="0" w:color="auto"/>
            </w:tcBorders>
            <w:noWrap/>
            <w:vAlign w:val="bottom"/>
            <w:hideMark/>
          </w:tcPr>
          <w:p w14:paraId="5154995D" w14:textId="77777777" w:rsidR="00112AE0" w:rsidRPr="00112AE0" w:rsidRDefault="00112AE0" w:rsidP="00A450BC">
            <w:pPr>
              <w:spacing w:line="240" w:lineRule="auto"/>
              <w:contextualSpacing/>
              <w:rPr>
                <w:rFonts w:ascii="Arial" w:hAnsi="Arial" w:cs="Arial"/>
                <w:lang w:val="es-ES"/>
              </w:rPr>
            </w:pPr>
          </w:p>
        </w:tc>
      </w:tr>
      <w:tr w:rsidR="00112AE0" w:rsidRPr="00112AE0" w14:paraId="3F8298DE" w14:textId="77777777" w:rsidTr="00A450BC">
        <w:trPr>
          <w:trHeight w:val="315"/>
          <w:jc w:val="center"/>
        </w:trPr>
        <w:tc>
          <w:tcPr>
            <w:tcW w:w="1877" w:type="dxa"/>
            <w:tcBorders>
              <w:top w:val="nil"/>
              <w:left w:val="single" w:sz="12" w:space="0" w:color="auto"/>
              <w:bottom w:val="single" w:sz="4" w:space="0" w:color="auto"/>
              <w:right w:val="single" w:sz="4" w:space="0" w:color="auto"/>
            </w:tcBorders>
            <w:noWrap/>
            <w:vAlign w:val="bottom"/>
            <w:hideMark/>
          </w:tcPr>
          <w:p w14:paraId="667881E3"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BOMBEROS</w:t>
            </w:r>
          </w:p>
        </w:tc>
        <w:tc>
          <w:tcPr>
            <w:tcW w:w="1344" w:type="dxa"/>
            <w:tcBorders>
              <w:top w:val="nil"/>
              <w:left w:val="nil"/>
              <w:bottom w:val="single" w:sz="4" w:space="0" w:color="auto"/>
              <w:right w:val="nil"/>
            </w:tcBorders>
            <w:vAlign w:val="bottom"/>
            <w:hideMark/>
          </w:tcPr>
          <w:p w14:paraId="381BD90D"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13</w:t>
            </w:r>
          </w:p>
        </w:tc>
        <w:tc>
          <w:tcPr>
            <w:tcW w:w="1497" w:type="dxa"/>
            <w:tcBorders>
              <w:top w:val="nil"/>
              <w:left w:val="nil"/>
              <w:bottom w:val="single" w:sz="4" w:space="0" w:color="auto"/>
              <w:right w:val="nil"/>
            </w:tcBorders>
            <w:vAlign w:val="bottom"/>
            <w:hideMark/>
          </w:tcPr>
          <w:p w14:paraId="1F629DAB"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13</w:t>
            </w:r>
          </w:p>
        </w:tc>
        <w:tc>
          <w:tcPr>
            <w:tcW w:w="1602" w:type="dxa"/>
            <w:tcBorders>
              <w:top w:val="nil"/>
              <w:left w:val="nil"/>
              <w:bottom w:val="single" w:sz="4" w:space="0" w:color="auto"/>
              <w:right w:val="nil"/>
            </w:tcBorders>
            <w:vAlign w:val="bottom"/>
            <w:hideMark/>
          </w:tcPr>
          <w:p w14:paraId="254769B6"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 xml:space="preserve"> 13</w:t>
            </w:r>
          </w:p>
        </w:tc>
        <w:tc>
          <w:tcPr>
            <w:tcW w:w="170" w:type="dxa"/>
            <w:tcBorders>
              <w:top w:val="nil"/>
              <w:left w:val="nil"/>
              <w:bottom w:val="single" w:sz="4" w:space="0" w:color="auto"/>
              <w:right w:val="single" w:sz="4" w:space="0" w:color="auto"/>
            </w:tcBorders>
            <w:noWrap/>
            <w:vAlign w:val="bottom"/>
            <w:hideMark/>
          </w:tcPr>
          <w:p w14:paraId="3FAF349F" w14:textId="77777777" w:rsidR="00112AE0" w:rsidRPr="00112AE0" w:rsidRDefault="00112AE0" w:rsidP="00A450BC">
            <w:pPr>
              <w:spacing w:line="240" w:lineRule="auto"/>
              <w:contextualSpacing/>
              <w:rPr>
                <w:rFonts w:ascii="Arial" w:hAnsi="Arial" w:cs="Arial"/>
                <w:lang w:val="es-ES"/>
              </w:rPr>
            </w:pPr>
          </w:p>
        </w:tc>
      </w:tr>
      <w:tr w:rsidR="00112AE0" w:rsidRPr="00112AE0" w14:paraId="75BF2F57" w14:textId="77777777" w:rsidTr="00A450BC">
        <w:trPr>
          <w:trHeight w:val="330"/>
          <w:jc w:val="center"/>
        </w:trPr>
        <w:tc>
          <w:tcPr>
            <w:tcW w:w="1877" w:type="dxa"/>
            <w:tcBorders>
              <w:top w:val="nil"/>
              <w:left w:val="single" w:sz="12" w:space="0" w:color="auto"/>
              <w:bottom w:val="nil"/>
              <w:right w:val="single" w:sz="4" w:space="0" w:color="auto"/>
            </w:tcBorders>
            <w:noWrap/>
            <w:vAlign w:val="bottom"/>
            <w:hideMark/>
          </w:tcPr>
          <w:p w14:paraId="102F6613"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IMC</w:t>
            </w:r>
          </w:p>
        </w:tc>
        <w:tc>
          <w:tcPr>
            <w:tcW w:w="1344" w:type="dxa"/>
            <w:vAlign w:val="bottom"/>
            <w:hideMark/>
          </w:tcPr>
          <w:p w14:paraId="056BB030"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1</w:t>
            </w:r>
          </w:p>
        </w:tc>
        <w:tc>
          <w:tcPr>
            <w:tcW w:w="1497" w:type="dxa"/>
            <w:vAlign w:val="bottom"/>
            <w:hideMark/>
          </w:tcPr>
          <w:p w14:paraId="0F52C748"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1</w:t>
            </w:r>
          </w:p>
        </w:tc>
        <w:tc>
          <w:tcPr>
            <w:tcW w:w="1602" w:type="dxa"/>
            <w:vAlign w:val="bottom"/>
            <w:hideMark/>
          </w:tcPr>
          <w:p w14:paraId="75B3BE37" w14:textId="77777777" w:rsidR="00112AE0" w:rsidRPr="00112AE0" w:rsidRDefault="00112AE0" w:rsidP="00A450BC">
            <w:pPr>
              <w:spacing w:line="240" w:lineRule="auto"/>
              <w:contextualSpacing/>
              <w:jc w:val="center"/>
              <w:rPr>
                <w:rFonts w:ascii="Arial" w:hAnsi="Arial" w:cs="Arial"/>
                <w:bCs/>
              </w:rPr>
            </w:pPr>
            <w:r w:rsidRPr="00112AE0">
              <w:rPr>
                <w:rFonts w:ascii="Arial" w:hAnsi="Arial" w:cs="Arial"/>
                <w:bCs/>
              </w:rPr>
              <w:t xml:space="preserve"> 1</w:t>
            </w:r>
          </w:p>
        </w:tc>
        <w:tc>
          <w:tcPr>
            <w:tcW w:w="170" w:type="dxa"/>
            <w:tcBorders>
              <w:top w:val="nil"/>
              <w:left w:val="nil"/>
              <w:bottom w:val="nil"/>
              <w:right w:val="single" w:sz="4" w:space="0" w:color="auto"/>
            </w:tcBorders>
            <w:noWrap/>
            <w:vAlign w:val="bottom"/>
            <w:hideMark/>
          </w:tcPr>
          <w:p w14:paraId="0B953281" w14:textId="77777777" w:rsidR="00112AE0" w:rsidRPr="00112AE0" w:rsidRDefault="00112AE0" w:rsidP="00A450BC">
            <w:pPr>
              <w:spacing w:line="240" w:lineRule="auto"/>
              <w:contextualSpacing/>
              <w:rPr>
                <w:rFonts w:ascii="Arial" w:hAnsi="Arial" w:cs="Arial"/>
                <w:lang w:val="es-ES"/>
              </w:rPr>
            </w:pPr>
          </w:p>
        </w:tc>
      </w:tr>
      <w:tr w:rsidR="00112AE0" w:rsidRPr="00112AE0" w14:paraId="2E291F16" w14:textId="77777777" w:rsidTr="00A450BC">
        <w:trPr>
          <w:trHeight w:val="345"/>
          <w:jc w:val="center"/>
        </w:trPr>
        <w:tc>
          <w:tcPr>
            <w:tcW w:w="1877" w:type="dxa"/>
            <w:tcBorders>
              <w:top w:val="single" w:sz="12" w:space="0" w:color="auto"/>
              <w:left w:val="single" w:sz="12" w:space="0" w:color="auto"/>
              <w:bottom w:val="single" w:sz="12" w:space="0" w:color="auto"/>
              <w:right w:val="single" w:sz="4" w:space="0" w:color="auto"/>
            </w:tcBorders>
            <w:noWrap/>
            <w:vAlign w:val="bottom"/>
            <w:hideMark/>
          </w:tcPr>
          <w:p w14:paraId="42880A73"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TOTAL</w:t>
            </w:r>
          </w:p>
        </w:tc>
        <w:tc>
          <w:tcPr>
            <w:tcW w:w="1344" w:type="dxa"/>
            <w:tcBorders>
              <w:top w:val="single" w:sz="12" w:space="0" w:color="auto"/>
              <w:left w:val="nil"/>
              <w:bottom w:val="single" w:sz="12" w:space="0" w:color="auto"/>
              <w:right w:val="nil"/>
            </w:tcBorders>
            <w:vAlign w:val="bottom"/>
            <w:hideMark/>
          </w:tcPr>
          <w:p w14:paraId="7805C2B4"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900</w:t>
            </w:r>
          </w:p>
        </w:tc>
        <w:tc>
          <w:tcPr>
            <w:tcW w:w="1497" w:type="dxa"/>
            <w:tcBorders>
              <w:top w:val="single" w:sz="12" w:space="0" w:color="auto"/>
              <w:left w:val="nil"/>
              <w:bottom w:val="single" w:sz="12" w:space="0" w:color="auto"/>
              <w:right w:val="nil"/>
            </w:tcBorders>
            <w:vAlign w:val="bottom"/>
            <w:hideMark/>
          </w:tcPr>
          <w:p w14:paraId="100B66EF"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897</w:t>
            </w:r>
          </w:p>
        </w:tc>
        <w:tc>
          <w:tcPr>
            <w:tcW w:w="1602" w:type="dxa"/>
            <w:tcBorders>
              <w:top w:val="single" w:sz="12" w:space="0" w:color="auto"/>
              <w:left w:val="nil"/>
              <w:bottom w:val="single" w:sz="12" w:space="0" w:color="auto"/>
              <w:right w:val="nil"/>
            </w:tcBorders>
            <w:vAlign w:val="bottom"/>
            <w:hideMark/>
          </w:tcPr>
          <w:p w14:paraId="207895E6" w14:textId="77777777" w:rsidR="00112AE0" w:rsidRPr="00112AE0" w:rsidRDefault="00112AE0" w:rsidP="00A450BC">
            <w:pPr>
              <w:spacing w:line="240" w:lineRule="auto"/>
              <w:contextualSpacing/>
              <w:jc w:val="center"/>
              <w:rPr>
                <w:rFonts w:ascii="Arial" w:hAnsi="Arial" w:cs="Arial"/>
                <w:b/>
                <w:bCs/>
              </w:rPr>
            </w:pPr>
            <w:r w:rsidRPr="00112AE0">
              <w:rPr>
                <w:rFonts w:ascii="Arial" w:hAnsi="Arial" w:cs="Arial"/>
                <w:b/>
                <w:bCs/>
              </w:rPr>
              <w:t>895</w:t>
            </w:r>
          </w:p>
        </w:tc>
        <w:tc>
          <w:tcPr>
            <w:tcW w:w="170" w:type="dxa"/>
            <w:tcBorders>
              <w:top w:val="single" w:sz="12" w:space="0" w:color="auto"/>
              <w:left w:val="nil"/>
              <w:bottom w:val="single" w:sz="12" w:space="0" w:color="auto"/>
              <w:right w:val="single" w:sz="4" w:space="0" w:color="auto"/>
            </w:tcBorders>
            <w:noWrap/>
            <w:vAlign w:val="bottom"/>
            <w:hideMark/>
          </w:tcPr>
          <w:p w14:paraId="4D1B5F70" w14:textId="77777777" w:rsidR="00112AE0" w:rsidRPr="00112AE0" w:rsidRDefault="00112AE0" w:rsidP="00A450BC">
            <w:pPr>
              <w:spacing w:line="240" w:lineRule="auto"/>
              <w:contextualSpacing/>
              <w:rPr>
                <w:rFonts w:ascii="Arial" w:hAnsi="Arial" w:cs="Arial"/>
                <w:lang w:val="es-ES"/>
              </w:rPr>
            </w:pPr>
          </w:p>
        </w:tc>
      </w:tr>
    </w:tbl>
    <w:p w14:paraId="7A9A48D5" w14:textId="77777777" w:rsidR="00112AE0" w:rsidRPr="00112AE0" w:rsidRDefault="00112AE0" w:rsidP="00A450BC">
      <w:pPr>
        <w:spacing w:line="240" w:lineRule="auto"/>
        <w:contextualSpacing/>
        <w:jc w:val="both"/>
        <w:rPr>
          <w:rFonts w:ascii="Arial" w:hAnsi="Arial" w:cs="Arial"/>
          <w:b/>
          <w:bCs/>
        </w:rPr>
      </w:pPr>
    </w:p>
    <w:p w14:paraId="0BE91C47" w14:textId="77777777" w:rsidR="00112AE0" w:rsidRPr="00112AE0" w:rsidRDefault="00112AE0" w:rsidP="00A450BC">
      <w:pPr>
        <w:spacing w:line="240" w:lineRule="auto"/>
        <w:contextualSpacing/>
        <w:jc w:val="both"/>
        <w:rPr>
          <w:rFonts w:ascii="Arial" w:hAnsi="Arial" w:cs="Arial"/>
          <w:b/>
          <w:bCs/>
        </w:rPr>
      </w:pPr>
      <w:r w:rsidRPr="00112AE0">
        <w:rPr>
          <w:rFonts w:ascii="Arial" w:hAnsi="Arial" w:cs="Arial"/>
          <w:b/>
          <w:bCs/>
        </w:rPr>
        <w:t>El número de pensionados aumenta por sustitución a más de un beneficiario, y disminuye por fallecimiento del causante sin sustitución, fallecimiento del sustituto o por extinción del derecho a los beneficiarios temporales (hijos estudiantes entre 18 y 25 años.)</w:t>
      </w:r>
    </w:p>
    <w:p w14:paraId="08EE7DE1" w14:textId="77777777" w:rsidR="00112AE0" w:rsidRPr="00112AE0" w:rsidRDefault="00112AE0" w:rsidP="00A450BC">
      <w:pPr>
        <w:spacing w:line="240" w:lineRule="auto"/>
        <w:contextualSpacing/>
        <w:rPr>
          <w:rFonts w:ascii="Arial" w:hAnsi="Arial" w:cs="Arial"/>
        </w:rPr>
      </w:pPr>
    </w:p>
    <w:p w14:paraId="35B0C6EC" w14:textId="77777777" w:rsidR="00112AE0" w:rsidRPr="00112AE0" w:rsidRDefault="00112AE0" w:rsidP="00A450BC">
      <w:pPr>
        <w:spacing w:line="240" w:lineRule="auto"/>
        <w:contextualSpacing/>
        <w:rPr>
          <w:rFonts w:ascii="Arial" w:hAnsi="Arial" w:cs="Arial"/>
        </w:rPr>
      </w:pPr>
    </w:p>
    <w:p w14:paraId="59CC2559" w14:textId="77777777" w:rsidR="00112AE0" w:rsidRPr="00112AE0" w:rsidRDefault="00112AE0" w:rsidP="00A450BC">
      <w:pPr>
        <w:spacing w:line="240" w:lineRule="auto"/>
        <w:ind w:left="1440"/>
        <w:contextualSpacing/>
        <w:jc w:val="center"/>
        <w:rPr>
          <w:rFonts w:ascii="Arial" w:hAnsi="Arial" w:cs="Arial"/>
          <w:b/>
        </w:rPr>
      </w:pPr>
      <w:r w:rsidRPr="00112AE0">
        <w:rPr>
          <w:rFonts w:ascii="Arial" w:hAnsi="Arial" w:cs="Arial"/>
          <w:b/>
        </w:rPr>
        <w:t>2. PROCEDIMIENTOS ADELANTADOS POR EL FONDO TERRITORIAL DE PENSIONES</w:t>
      </w:r>
    </w:p>
    <w:p w14:paraId="1E6764B2" w14:textId="77777777" w:rsidR="001D201E" w:rsidRDefault="001D201E" w:rsidP="00A450BC">
      <w:pPr>
        <w:spacing w:line="240" w:lineRule="auto"/>
        <w:contextualSpacing/>
        <w:rPr>
          <w:rFonts w:ascii="Arial" w:hAnsi="Arial" w:cs="Arial"/>
          <w:b/>
        </w:rPr>
      </w:pPr>
    </w:p>
    <w:p w14:paraId="07C1AA77" w14:textId="7EE47B9E" w:rsidR="00112AE0" w:rsidRPr="00112AE0" w:rsidRDefault="00112AE0" w:rsidP="00A450BC">
      <w:pPr>
        <w:spacing w:line="240" w:lineRule="auto"/>
        <w:contextualSpacing/>
        <w:rPr>
          <w:rFonts w:ascii="Arial" w:hAnsi="Arial" w:cs="Arial"/>
          <w:b/>
        </w:rPr>
      </w:pPr>
      <w:r w:rsidRPr="00112AE0">
        <w:rPr>
          <w:rFonts w:ascii="Arial" w:hAnsi="Arial" w:cs="Arial"/>
          <w:b/>
        </w:rPr>
        <w:t>2.1 CUOTAS PARTES PENSIONALES</w:t>
      </w:r>
    </w:p>
    <w:p w14:paraId="2BB5569F" w14:textId="77777777" w:rsidR="00112AE0" w:rsidRPr="00112AE0" w:rsidRDefault="00112AE0" w:rsidP="00A450BC">
      <w:pPr>
        <w:spacing w:line="240" w:lineRule="auto"/>
        <w:contextualSpacing/>
        <w:jc w:val="both"/>
        <w:rPr>
          <w:rFonts w:ascii="Arial" w:hAnsi="Arial" w:cs="Arial"/>
        </w:rPr>
      </w:pPr>
      <w:r w:rsidRPr="00112AE0">
        <w:rPr>
          <w:rFonts w:ascii="Arial" w:hAnsi="Arial" w:cs="Arial"/>
        </w:rPr>
        <w:t>Se sigue actualizando mensualmente la información de cuotas partes pensiónales por cobrar y por pagar.</w:t>
      </w:r>
    </w:p>
    <w:p w14:paraId="66C8DEDC" w14:textId="77777777" w:rsidR="00112AE0" w:rsidRPr="00112AE0" w:rsidRDefault="00112AE0" w:rsidP="00A450BC">
      <w:pPr>
        <w:spacing w:line="240" w:lineRule="auto"/>
        <w:contextualSpacing/>
        <w:rPr>
          <w:rFonts w:ascii="Arial" w:hAnsi="Arial" w:cs="Arial"/>
        </w:rPr>
      </w:pPr>
      <w:r w:rsidRPr="00112AE0">
        <w:rPr>
          <w:rFonts w:ascii="Arial" w:hAnsi="Arial" w:cs="Arial"/>
        </w:rPr>
        <w:t>A 31 de diciembre de 2021 los valores así calculados por capital e intereses, son:</w:t>
      </w:r>
    </w:p>
    <w:p w14:paraId="431A9A9A" w14:textId="77777777" w:rsidR="00112AE0" w:rsidRPr="00112AE0" w:rsidRDefault="00112AE0" w:rsidP="00A450BC">
      <w:pPr>
        <w:numPr>
          <w:ilvl w:val="0"/>
          <w:numId w:val="4"/>
        </w:numPr>
        <w:spacing w:after="0" w:line="240" w:lineRule="auto"/>
        <w:contextualSpacing/>
        <w:rPr>
          <w:rFonts w:ascii="Arial" w:eastAsia="Times New Roman" w:hAnsi="Arial" w:cs="Arial"/>
          <w:color w:val="FF0000"/>
          <w:sz w:val="24"/>
          <w:szCs w:val="24"/>
          <w:lang w:val="es-ES" w:eastAsia="es-ES"/>
        </w:rPr>
      </w:pPr>
      <w:r w:rsidRPr="00112AE0">
        <w:rPr>
          <w:rFonts w:ascii="Arial" w:eastAsia="Times New Roman" w:hAnsi="Arial" w:cs="Arial"/>
          <w:sz w:val="24"/>
          <w:szCs w:val="24"/>
          <w:lang w:val="es-ES_tradnl" w:eastAsia="es-ES"/>
        </w:rPr>
        <w:t xml:space="preserve">CUOTAS PARTES POR COBRAR (k + R.S. +I) </w:t>
      </w:r>
      <w:r w:rsidRPr="00112AE0">
        <w:rPr>
          <w:rFonts w:ascii="Arial" w:eastAsia="Times New Roman" w:hAnsi="Arial" w:cs="Arial"/>
          <w:color w:val="000000"/>
          <w:sz w:val="24"/>
          <w:szCs w:val="24"/>
          <w:lang w:val="es-ES" w:eastAsia="es-ES"/>
        </w:rPr>
        <w:t>$</w:t>
      </w:r>
      <w:r w:rsidRPr="00112AE0">
        <w:rPr>
          <w:rFonts w:ascii="Arial" w:eastAsia="Fira Sans" w:hAnsi="Arial" w:cs="Arial"/>
          <w:bCs/>
          <w:color w:val="000000"/>
          <w:sz w:val="24"/>
          <w:szCs w:val="24"/>
          <w:lang w:eastAsia="es-ES"/>
        </w:rPr>
        <w:t>25.231.777.491,96</w:t>
      </w:r>
      <w:r w:rsidRPr="00112AE0">
        <w:rPr>
          <w:rFonts w:ascii="Arial" w:eastAsia="Times New Roman" w:hAnsi="Arial" w:cs="Arial"/>
          <w:color w:val="000000"/>
          <w:sz w:val="24"/>
          <w:szCs w:val="24"/>
          <w:lang w:val="es-ES" w:eastAsia="es-ES"/>
        </w:rPr>
        <w:t>*</w:t>
      </w:r>
    </w:p>
    <w:p w14:paraId="6EA9E95F" w14:textId="77777777" w:rsidR="00112AE0" w:rsidRPr="00112AE0" w:rsidRDefault="00112AE0" w:rsidP="00A450BC">
      <w:pPr>
        <w:spacing w:after="0" w:line="240" w:lineRule="auto"/>
        <w:ind w:left="644"/>
        <w:contextualSpacing/>
        <w:rPr>
          <w:rFonts w:ascii="Arial" w:eastAsia="Times New Roman" w:hAnsi="Arial" w:cs="Arial"/>
          <w:color w:val="FF0000"/>
          <w:sz w:val="24"/>
          <w:szCs w:val="24"/>
          <w:lang w:val="es-ES" w:eastAsia="es-ES"/>
        </w:rPr>
      </w:pPr>
    </w:p>
    <w:p w14:paraId="076AE324" w14:textId="77777777" w:rsidR="00112AE0" w:rsidRPr="00112AE0" w:rsidRDefault="00112AE0" w:rsidP="00A450BC">
      <w:pPr>
        <w:numPr>
          <w:ilvl w:val="0"/>
          <w:numId w:val="4"/>
        </w:numPr>
        <w:spacing w:after="0" w:line="240" w:lineRule="auto"/>
        <w:contextualSpacing/>
        <w:rPr>
          <w:rFonts w:ascii="Arial" w:eastAsia="Times New Roman" w:hAnsi="Arial" w:cs="Arial"/>
          <w:b/>
          <w:bCs/>
          <w:color w:val="000000"/>
          <w:sz w:val="24"/>
          <w:szCs w:val="24"/>
          <w:lang w:val="es-ES" w:eastAsia="es-ES"/>
        </w:rPr>
      </w:pPr>
      <w:r w:rsidRPr="00112AE0">
        <w:rPr>
          <w:rFonts w:ascii="Arial" w:eastAsia="Times New Roman" w:hAnsi="Arial" w:cs="Arial"/>
          <w:sz w:val="24"/>
          <w:szCs w:val="24"/>
          <w:lang w:val="es-ES_tradnl" w:eastAsia="es-ES"/>
        </w:rPr>
        <w:t>CUOTAS PARTES POR PAGAR (k + R.S. +I) $</w:t>
      </w:r>
      <w:r w:rsidRPr="00112AE0">
        <w:rPr>
          <w:rFonts w:ascii="Arial" w:eastAsia="Fira Sans" w:hAnsi="Arial" w:cs="Arial"/>
          <w:bCs/>
          <w:sz w:val="24"/>
          <w:szCs w:val="24"/>
          <w:lang w:eastAsia="es-ES"/>
        </w:rPr>
        <w:t>13.704.915.996,00</w:t>
      </w:r>
      <w:r w:rsidRPr="00112AE0">
        <w:rPr>
          <w:rFonts w:ascii="Arial" w:eastAsia="Times New Roman" w:hAnsi="Arial" w:cs="Arial"/>
          <w:b/>
          <w:bCs/>
          <w:color w:val="000000"/>
          <w:sz w:val="24"/>
          <w:szCs w:val="24"/>
          <w:lang w:val="es-ES" w:eastAsia="es-ES"/>
        </w:rPr>
        <w:t>*</w:t>
      </w:r>
    </w:p>
    <w:p w14:paraId="2A9898D9" w14:textId="77777777" w:rsidR="00112AE0" w:rsidRPr="00112AE0" w:rsidRDefault="00112AE0" w:rsidP="00A450BC">
      <w:pPr>
        <w:spacing w:line="240" w:lineRule="auto"/>
        <w:contextualSpacing/>
        <w:jc w:val="center"/>
        <w:rPr>
          <w:rFonts w:ascii="Arial" w:hAnsi="Arial" w:cs="Arial"/>
          <w:b/>
          <w:color w:val="FF0000"/>
        </w:rPr>
      </w:pPr>
    </w:p>
    <w:tbl>
      <w:tblPr>
        <w:tblW w:w="0" w:type="auto"/>
        <w:tblInd w:w="1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8"/>
        <w:gridCol w:w="1751"/>
        <w:gridCol w:w="3166"/>
      </w:tblGrid>
      <w:tr w:rsidR="00112AE0" w:rsidRPr="00112AE0" w14:paraId="34A663CF" w14:textId="77777777" w:rsidTr="00A450BC">
        <w:trPr>
          <w:trHeight w:val="245"/>
        </w:trPr>
        <w:tc>
          <w:tcPr>
            <w:tcW w:w="6765" w:type="dxa"/>
            <w:gridSpan w:val="3"/>
            <w:shd w:val="clear" w:color="auto" w:fill="auto"/>
          </w:tcPr>
          <w:p w14:paraId="3B2C7C39" w14:textId="77777777" w:rsidR="00112AE0" w:rsidRPr="00112AE0" w:rsidRDefault="00112AE0" w:rsidP="00A450BC">
            <w:pPr>
              <w:spacing w:line="240" w:lineRule="auto"/>
              <w:contextualSpacing/>
              <w:jc w:val="center"/>
              <w:rPr>
                <w:rFonts w:ascii="Arial" w:hAnsi="Arial" w:cs="Arial"/>
                <w:b/>
                <w:color w:val="000000"/>
              </w:rPr>
            </w:pPr>
            <w:r w:rsidRPr="00112AE0">
              <w:rPr>
                <w:rFonts w:ascii="Arial" w:hAnsi="Arial" w:cs="Arial"/>
                <w:b/>
                <w:color w:val="000000"/>
              </w:rPr>
              <w:t>CUOTAS PARTES PENSIONALES</w:t>
            </w:r>
          </w:p>
        </w:tc>
      </w:tr>
      <w:tr w:rsidR="00112AE0" w:rsidRPr="00112AE0" w14:paraId="24326023" w14:textId="77777777" w:rsidTr="00A450BC">
        <w:trPr>
          <w:trHeight w:val="236"/>
        </w:trPr>
        <w:tc>
          <w:tcPr>
            <w:tcW w:w="1848" w:type="dxa"/>
            <w:vMerge w:val="restart"/>
            <w:shd w:val="clear" w:color="auto" w:fill="auto"/>
          </w:tcPr>
          <w:p w14:paraId="6E4FD284" w14:textId="77777777" w:rsidR="00112AE0" w:rsidRPr="00112AE0" w:rsidRDefault="00112AE0" w:rsidP="00A450BC">
            <w:pPr>
              <w:spacing w:line="240" w:lineRule="auto"/>
              <w:contextualSpacing/>
              <w:jc w:val="center"/>
              <w:rPr>
                <w:rFonts w:ascii="Arial" w:hAnsi="Arial" w:cs="Arial"/>
                <w:b/>
                <w:color w:val="000000"/>
              </w:rPr>
            </w:pPr>
            <w:r w:rsidRPr="00112AE0">
              <w:rPr>
                <w:rFonts w:ascii="Arial" w:hAnsi="Arial" w:cs="Arial"/>
                <w:b/>
                <w:color w:val="000000"/>
              </w:rPr>
              <w:t>POR COBRAR</w:t>
            </w:r>
          </w:p>
        </w:tc>
        <w:tc>
          <w:tcPr>
            <w:tcW w:w="1751" w:type="dxa"/>
            <w:shd w:val="clear" w:color="auto" w:fill="auto"/>
          </w:tcPr>
          <w:p w14:paraId="074BF563"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rPr>
              <w:t>Ingresos</w:t>
            </w:r>
          </w:p>
        </w:tc>
        <w:tc>
          <w:tcPr>
            <w:tcW w:w="3165" w:type="dxa"/>
            <w:shd w:val="clear" w:color="auto" w:fill="auto"/>
          </w:tcPr>
          <w:p w14:paraId="08118BF1"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rPr>
              <w:t>$</w:t>
            </w:r>
            <w:bookmarkStart w:id="18" w:name="_Hlk95992850"/>
            <w:r w:rsidRPr="00112AE0">
              <w:rPr>
                <w:rFonts w:ascii="Arial" w:hAnsi="Arial" w:cs="Arial"/>
                <w:bCs/>
                <w:color w:val="000000"/>
                <w:lang w:val="en-US"/>
              </w:rPr>
              <w:t>120.624.931,78</w:t>
            </w:r>
            <w:bookmarkEnd w:id="18"/>
          </w:p>
        </w:tc>
      </w:tr>
      <w:tr w:rsidR="00112AE0" w:rsidRPr="00112AE0" w14:paraId="290F55C0" w14:textId="77777777" w:rsidTr="00A450BC">
        <w:trPr>
          <w:trHeight w:val="253"/>
        </w:trPr>
        <w:tc>
          <w:tcPr>
            <w:tcW w:w="1848" w:type="dxa"/>
            <w:vMerge/>
            <w:shd w:val="clear" w:color="auto" w:fill="auto"/>
          </w:tcPr>
          <w:p w14:paraId="3B9EF269" w14:textId="77777777" w:rsidR="00112AE0" w:rsidRPr="00112AE0" w:rsidRDefault="00112AE0" w:rsidP="00A450BC">
            <w:pPr>
              <w:spacing w:line="240" w:lineRule="auto"/>
              <w:contextualSpacing/>
              <w:jc w:val="center"/>
              <w:rPr>
                <w:rFonts w:ascii="Arial" w:hAnsi="Arial" w:cs="Arial"/>
                <w:b/>
                <w:color w:val="000000"/>
              </w:rPr>
            </w:pPr>
          </w:p>
        </w:tc>
        <w:tc>
          <w:tcPr>
            <w:tcW w:w="1751" w:type="dxa"/>
            <w:shd w:val="clear" w:color="auto" w:fill="auto"/>
          </w:tcPr>
          <w:p w14:paraId="5BC67BDC"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rPr>
              <w:t>Saldos</w:t>
            </w:r>
          </w:p>
        </w:tc>
        <w:tc>
          <w:tcPr>
            <w:tcW w:w="3165" w:type="dxa"/>
            <w:shd w:val="clear" w:color="auto" w:fill="auto"/>
          </w:tcPr>
          <w:p w14:paraId="688A9F54"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lang w:val="es-ES"/>
              </w:rPr>
              <w:t>$</w:t>
            </w:r>
            <w:r w:rsidRPr="00112AE0">
              <w:rPr>
                <w:rFonts w:ascii="Arial" w:eastAsia="Fira Sans" w:hAnsi="Arial" w:cs="Arial"/>
                <w:bCs/>
                <w:color w:val="000000"/>
              </w:rPr>
              <w:t>25.231.777.491,96</w:t>
            </w:r>
          </w:p>
        </w:tc>
      </w:tr>
      <w:tr w:rsidR="00112AE0" w:rsidRPr="00112AE0" w14:paraId="46A8FF5C" w14:textId="77777777" w:rsidTr="00A450BC">
        <w:trPr>
          <w:trHeight w:val="397"/>
        </w:trPr>
        <w:tc>
          <w:tcPr>
            <w:tcW w:w="1848" w:type="dxa"/>
            <w:vMerge/>
            <w:shd w:val="clear" w:color="auto" w:fill="auto"/>
          </w:tcPr>
          <w:p w14:paraId="4C59605F" w14:textId="77777777" w:rsidR="00112AE0" w:rsidRPr="00112AE0" w:rsidRDefault="00112AE0" w:rsidP="00A450BC">
            <w:pPr>
              <w:spacing w:line="240" w:lineRule="auto"/>
              <w:contextualSpacing/>
              <w:jc w:val="center"/>
              <w:rPr>
                <w:rFonts w:ascii="Arial" w:hAnsi="Arial" w:cs="Arial"/>
                <w:b/>
                <w:color w:val="000000"/>
              </w:rPr>
            </w:pPr>
          </w:p>
        </w:tc>
        <w:tc>
          <w:tcPr>
            <w:tcW w:w="1751" w:type="dxa"/>
            <w:shd w:val="clear" w:color="auto" w:fill="auto"/>
          </w:tcPr>
          <w:p w14:paraId="1BD2EA24"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rPr>
              <w:t>No. entidades</w:t>
            </w:r>
          </w:p>
        </w:tc>
        <w:tc>
          <w:tcPr>
            <w:tcW w:w="3165" w:type="dxa"/>
            <w:shd w:val="clear" w:color="auto" w:fill="auto"/>
          </w:tcPr>
          <w:p w14:paraId="056D2173"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rPr>
              <w:t>67</w:t>
            </w:r>
          </w:p>
        </w:tc>
      </w:tr>
      <w:tr w:rsidR="00112AE0" w:rsidRPr="00112AE0" w14:paraId="2221DDDC" w14:textId="77777777" w:rsidTr="00A450BC">
        <w:trPr>
          <w:trHeight w:val="245"/>
        </w:trPr>
        <w:tc>
          <w:tcPr>
            <w:tcW w:w="1848" w:type="dxa"/>
            <w:vMerge w:val="restart"/>
            <w:shd w:val="clear" w:color="auto" w:fill="auto"/>
          </w:tcPr>
          <w:p w14:paraId="5C594A4E" w14:textId="77777777" w:rsidR="00112AE0" w:rsidRPr="00112AE0" w:rsidRDefault="00112AE0" w:rsidP="00A450BC">
            <w:pPr>
              <w:spacing w:line="240" w:lineRule="auto"/>
              <w:contextualSpacing/>
              <w:jc w:val="center"/>
              <w:rPr>
                <w:rFonts w:ascii="Arial" w:hAnsi="Arial" w:cs="Arial"/>
                <w:b/>
                <w:color w:val="000000"/>
              </w:rPr>
            </w:pPr>
            <w:r w:rsidRPr="00112AE0">
              <w:rPr>
                <w:rFonts w:ascii="Arial" w:hAnsi="Arial" w:cs="Arial"/>
                <w:b/>
                <w:color w:val="000000"/>
              </w:rPr>
              <w:t>POR PAGAR</w:t>
            </w:r>
          </w:p>
        </w:tc>
        <w:tc>
          <w:tcPr>
            <w:tcW w:w="1751" w:type="dxa"/>
            <w:shd w:val="clear" w:color="auto" w:fill="auto"/>
          </w:tcPr>
          <w:p w14:paraId="68848307"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rPr>
              <w:t>Egresos</w:t>
            </w:r>
          </w:p>
        </w:tc>
        <w:tc>
          <w:tcPr>
            <w:tcW w:w="3165" w:type="dxa"/>
            <w:shd w:val="clear" w:color="auto" w:fill="auto"/>
          </w:tcPr>
          <w:p w14:paraId="3EA38493"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rPr>
              <w:t>$</w:t>
            </w:r>
            <w:r w:rsidRPr="00112AE0">
              <w:rPr>
                <w:rFonts w:ascii="Arial" w:hAnsi="Arial" w:cs="Arial"/>
                <w:bCs/>
                <w:color w:val="000000"/>
                <w:lang w:val="en-US"/>
              </w:rPr>
              <w:t>255.686.367,00</w:t>
            </w:r>
          </w:p>
        </w:tc>
      </w:tr>
      <w:tr w:rsidR="00112AE0" w:rsidRPr="00112AE0" w14:paraId="2BC017D3" w14:textId="77777777" w:rsidTr="00A450BC">
        <w:trPr>
          <w:trHeight w:val="245"/>
        </w:trPr>
        <w:tc>
          <w:tcPr>
            <w:tcW w:w="1848" w:type="dxa"/>
            <w:vMerge/>
            <w:shd w:val="clear" w:color="auto" w:fill="auto"/>
          </w:tcPr>
          <w:p w14:paraId="08490E54" w14:textId="77777777" w:rsidR="00112AE0" w:rsidRPr="00112AE0" w:rsidRDefault="00112AE0" w:rsidP="00A450BC">
            <w:pPr>
              <w:spacing w:line="240" w:lineRule="auto"/>
              <w:contextualSpacing/>
              <w:jc w:val="center"/>
              <w:rPr>
                <w:rFonts w:ascii="Arial" w:hAnsi="Arial" w:cs="Arial"/>
                <w:color w:val="000000"/>
              </w:rPr>
            </w:pPr>
          </w:p>
        </w:tc>
        <w:tc>
          <w:tcPr>
            <w:tcW w:w="1751" w:type="dxa"/>
            <w:shd w:val="clear" w:color="auto" w:fill="auto"/>
          </w:tcPr>
          <w:p w14:paraId="75B751FA"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rPr>
              <w:t>Saldo</w:t>
            </w:r>
          </w:p>
        </w:tc>
        <w:tc>
          <w:tcPr>
            <w:tcW w:w="3165" w:type="dxa"/>
            <w:shd w:val="clear" w:color="auto" w:fill="auto"/>
          </w:tcPr>
          <w:p w14:paraId="14D0DD22"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rPr>
              <w:t>$</w:t>
            </w:r>
            <w:r w:rsidRPr="00112AE0">
              <w:rPr>
                <w:rFonts w:ascii="Arial" w:eastAsia="Fira Sans" w:hAnsi="Arial" w:cs="Arial"/>
                <w:bCs/>
              </w:rPr>
              <w:t>13.704.915.996,00</w:t>
            </w:r>
          </w:p>
        </w:tc>
      </w:tr>
      <w:tr w:rsidR="00112AE0" w:rsidRPr="00112AE0" w14:paraId="0E28428A" w14:textId="77777777" w:rsidTr="00A450BC">
        <w:trPr>
          <w:trHeight w:val="405"/>
        </w:trPr>
        <w:tc>
          <w:tcPr>
            <w:tcW w:w="1848" w:type="dxa"/>
            <w:vMerge/>
            <w:shd w:val="clear" w:color="auto" w:fill="auto"/>
          </w:tcPr>
          <w:p w14:paraId="035ED585" w14:textId="77777777" w:rsidR="00112AE0" w:rsidRPr="00112AE0" w:rsidRDefault="00112AE0" w:rsidP="00A450BC">
            <w:pPr>
              <w:spacing w:line="240" w:lineRule="auto"/>
              <w:contextualSpacing/>
              <w:jc w:val="center"/>
              <w:rPr>
                <w:rFonts w:ascii="Arial" w:hAnsi="Arial" w:cs="Arial"/>
                <w:color w:val="000000"/>
              </w:rPr>
            </w:pPr>
          </w:p>
        </w:tc>
        <w:tc>
          <w:tcPr>
            <w:tcW w:w="1751" w:type="dxa"/>
            <w:shd w:val="clear" w:color="auto" w:fill="auto"/>
          </w:tcPr>
          <w:p w14:paraId="6831F6F4"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rPr>
              <w:t>No. entidades</w:t>
            </w:r>
          </w:p>
        </w:tc>
        <w:tc>
          <w:tcPr>
            <w:tcW w:w="3165" w:type="dxa"/>
            <w:shd w:val="clear" w:color="auto" w:fill="auto"/>
          </w:tcPr>
          <w:p w14:paraId="5FDBCBDA" w14:textId="77777777" w:rsidR="00112AE0" w:rsidRPr="00112AE0" w:rsidRDefault="00112AE0" w:rsidP="00A450BC">
            <w:pPr>
              <w:spacing w:line="240" w:lineRule="auto"/>
              <w:contextualSpacing/>
              <w:jc w:val="center"/>
              <w:rPr>
                <w:rFonts w:ascii="Arial" w:hAnsi="Arial" w:cs="Arial"/>
                <w:color w:val="000000"/>
              </w:rPr>
            </w:pPr>
            <w:r w:rsidRPr="00112AE0">
              <w:rPr>
                <w:rFonts w:ascii="Arial" w:hAnsi="Arial" w:cs="Arial"/>
                <w:color w:val="000000"/>
              </w:rPr>
              <w:t>33</w:t>
            </w:r>
          </w:p>
        </w:tc>
      </w:tr>
    </w:tbl>
    <w:p w14:paraId="398D6187" w14:textId="77777777" w:rsidR="00112AE0" w:rsidRPr="00112AE0" w:rsidRDefault="00112AE0" w:rsidP="00A450BC">
      <w:pPr>
        <w:spacing w:line="240" w:lineRule="auto"/>
        <w:contextualSpacing/>
        <w:jc w:val="both"/>
        <w:rPr>
          <w:rFonts w:ascii="Arial" w:hAnsi="Arial" w:cs="Arial"/>
        </w:rPr>
      </w:pPr>
    </w:p>
    <w:p w14:paraId="7FE35720" w14:textId="7F8EC3B9" w:rsidR="00112AE0" w:rsidRDefault="00112AE0" w:rsidP="00A450BC">
      <w:pPr>
        <w:spacing w:line="240" w:lineRule="auto"/>
        <w:contextualSpacing/>
        <w:jc w:val="both"/>
        <w:rPr>
          <w:rFonts w:ascii="Arial" w:hAnsi="Arial" w:cs="Arial"/>
        </w:rPr>
      </w:pPr>
      <w:r w:rsidRPr="00112AE0">
        <w:rPr>
          <w:rFonts w:ascii="Arial" w:hAnsi="Arial" w:cs="Arial"/>
        </w:rPr>
        <w:t>Durante el cuarto trimestre de la vigencia 2021 se recaudaron $</w:t>
      </w:r>
      <w:r w:rsidRPr="00112AE0">
        <w:rPr>
          <w:rFonts w:ascii="Arial" w:hAnsi="Arial" w:cs="Arial"/>
          <w:bCs/>
          <w:color w:val="000000"/>
          <w:lang w:val="es-ES"/>
        </w:rPr>
        <w:t xml:space="preserve">120.624.931,78 </w:t>
      </w:r>
      <w:r w:rsidRPr="00112AE0">
        <w:rPr>
          <w:rFonts w:ascii="Arial" w:hAnsi="Arial" w:cs="Arial"/>
        </w:rPr>
        <w:t xml:space="preserve">y se pagaron cuotas partes pensionales por valor de </w:t>
      </w:r>
      <w:r w:rsidRPr="00112AE0">
        <w:rPr>
          <w:rFonts w:ascii="Arial" w:hAnsi="Arial" w:cs="Arial"/>
          <w:color w:val="000000"/>
        </w:rPr>
        <w:t>$</w:t>
      </w:r>
      <w:r w:rsidRPr="00112AE0">
        <w:rPr>
          <w:rFonts w:ascii="Arial" w:hAnsi="Arial" w:cs="Arial"/>
          <w:bCs/>
          <w:color w:val="000000"/>
          <w:lang w:val="es-ES"/>
        </w:rPr>
        <w:t>255.686.367,00</w:t>
      </w:r>
      <w:r w:rsidRPr="00112AE0">
        <w:rPr>
          <w:rFonts w:ascii="Arial" w:hAnsi="Arial" w:cs="Arial"/>
        </w:rPr>
        <w:t>.</w:t>
      </w:r>
    </w:p>
    <w:p w14:paraId="22F77FDA" w14:textId="77777777" w:rsidR="001D201E" w:rsidRPr="00112AE0" w:rsidRDefault="001D201E" w:rsidP="00A450BC">
      <w:pPr>
        <w:spacing w:line="240" w:lineRule="auto"/>
        <w:contextualSpacing/>
        <w:jc w:val="both"/>
        <w:rPr>
          <w:rFonts w:ascii="Arial" w:hAnsi="Arial" w:cs="Arial"/>
        </w:rPr>
      </w:pPr>
    </w:p>
    <w:p w14:paraId="4F9253B8" w14:textId="77777777" w:rsidR="00112AE0" w:rsidRPr="00112AE0" w:rsidRDefault="00112AE0" w:rsidP="00A450BC">
      <w:pPr>
        <w:spacing w:line="240" w:lineRule="auto"/>
        <w:contextualSpacing/>
        <w:rPr>
          <w:rFonts w:ascii="Arial" w:hAnsi="Arial" w:cs="Arial"/>
          <w:b/>
        </w:rPr>
      </w:pPr>
      <w:r w:rsidRPr="00112AE0">
        <w:rPr>
          <w:rFonts w:ascii="Arial" w:hAnsi="Arial" w:cs="Arial"/>
          <w:b/>
        </w:rPr>
        <w:t>2.2 BONOS PENSIONALES</w:t>
      </w:r>
    </w:p>
    <w:p w14:paraId="3BA2A5AB" w14:textId="77777777" w:rsidR="00112AE0" w:rsidRPr="00112AE0" w:rsidRDefault="00112AE0" w:rsidP="00A450BC">
      <w:pPr>
        <w:spacing w:line="240" w:lineRule="auto"/>
        <w:contextualSpacing/>
        <w:jc w:val="both"/>
        <w:rPr>
          <w:rFonts w:ascii="Arial" w:hAnsi="Arial" w:cs="Arial"/>
        </w:rPr>
      </w:pPr>
      <w:r w:rsidRPr="00112AE0">
        <w:rPr>
          <w:rFonts w:ascii="Arial" w:hAnsi="Arial" w:cs="Arial"/>
        </w:rPr>
        <w:t xml:space="preserve">Se realizó el proceso de emisión, y reconocimiento de bonos pensionales a favor de las entidades administradoras de pensiones PORVENIR, PROTECCIÓN, SKANDIA Y </w:t>
      </w:r>
      <w:r w:rsidRPr="00112AE0">
        <w:rPr>
          <w:rFonts w:ascii="Arial" w:hAnsi="Arial" w:cs="Arial"/>
        </w:rPr>
        <w:lastRenderedPageBreak/>
        <w:t>COLPENSIONES en cuantía de $</w:t>
      </w:r>
      <w:r w:rsidRPr="00112AE0">
        <w:rPr>
          <w:rFonts w:ascii="Arial" w:hAnsi="Arial" w:cs="Arial"/>
          <w:bCs/>
        </w:rPr>
        <w:t>160.483</w:t>
      </w:r>
      <w:r w:rsidRPr="00112AE0">
        <w:rPr>
          <w:rFonts w:ascii="Arial" w:hAnsi="Arial" w:cs="Arial"/>
          <w:b/>
          <w:bCs/>
        </w:rPr>
        <w:t>.</w:t>
      </w:r>
      <w:r w:rsidRPr="00112AE0">
        <w:rPr>
          <w:rFonts w:ascii="Arial" w:hAnsi="Arial" w:cs="Arial"/>
          <w:bCs/>
        </w:rPr>
        <w:t xml:space="preserve">000 </w:t>
      </w:r>
      <w:r w:rsidRPr="00112AE0">
        <w:rPr>
          <w:rFonts w:ascii="Arial" w:hAnsi="Arial" w:cs="Arial"/>
        </w:rPr>
        <w:t>pagados con recursos propios y un valor de $</w:t>
      </w:r>
      <w:r w:rsidRPr="00112AE0">
        <w:rPr>
          <w:rFonts w:ascii="Arial" w:hAnsi="Arial" w:cs="Arial"/>
          <w:bCs/>
          <w:lang w:val="es-ES" w:eastAsia="es-CO"/>
        </w:rPr>
        <w:t>2.207.448.000</w:t>
      </w:r>
      <w:r w:rsidRPr="00112AE0">
        <w:rPr>
          <w:rFonts w:ascii="Arial" w:hAnsi="Arial" w:cs="Arial"/>
          <w:b/>
          <w:lang w:eastAsia="es-CO"/>
        </w:rPr>
        <w:t xml:space="preserve"> </w:t>
      </w:r>
      <w:r w:rsidRPr="00112AE0">
        <w:rPr>
          <w:rFonts w:ascii="Arial" w:hAnsi="Arial" w:cs="Arial"/>
        </w:rPr>
        <w:t>pagados con recursos del FONPET a corte de 31 de diciembre de 2021, como se describe en la siguiente tabla:</w:t>
      </w:r>
    </w:p>
    <w:p w14:paraId="69BA5335" w14:textId="77777777" w:rsidR="00112AE0" w:rsidRPr="00112AE0" w:rsidRDefault="00112AE0" w:rsidP="00A450BC">
      <w:pPr>
        <w:spacing w:line="240" w:lineRule="auto"/>
        <w:contextualSpacing/>
        <w:jc w:val="both"/>
        <w:rPr>
          <w:rFonts w:ascii="Arial" w:hAnsi="Arial" w:cs="Arial"/>
        </w:rPr>
      </w:pPr>
    </w:p>
    <w:tbl>
      <w:tblPr>
        <w:tblW w:w="7902" w:type="dxa"/>
        <w:jc w:val="center"/>
        <w:tblCellMar>
          <w:left w:w="70" w:type="dxa"/>
          <w:right w:w="70" w:type="dxa"/>
        </w:tblCellMar>
        <w:tblLook w:val="04A0" w:firstRow="1" w:lastRow="0" w:firstColumn="1" w:lastColumn="0" w:noHBand="0" w:noVBand="1"/>
      </w:tblPr>
      <w:tblGrid>
        <w:gridCol w:w="1413"/>
        <w:gridCol w:w="2808"/>
        <w:gridCol w:w="1367"/>
        <w:gridCol w:w="2314"/>
      </w:tblGrid>
      <w:tr w:rsidR="00112AE0" w:rsidRPr="00112AE0" w14:paraId="2810C968" w14:textId="77777777" w:rsidTr="00A450BC">
        <w:trPr>
          <w:trHeight w:val="613"/>
          <w:jc w:val="center"/>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16FA09" w14:textId="77777777" w:rsidR="00112AE0" w:rsidRPr="00112AE0" w:rsidRDefault="00112AE0" w:rsidP="00A450BC">
            <w:pPr>
              <w:spacing w:line="240" w:lineRule="auto"/>
              <w:contextualSpacing/>
              <w:jc w:val="center"/>
              <w:rPr>
                <w:rFonts w:ascii="Arial" w:hAnsi="Arial" w:cs="Arial"/>
                <w:color w:val="000000"/>
                <w:lang w:eastAsia="es-CO"/>
              </w:rPr>
            </w:pPr>
          </w:p>
        </w:tc>
        <w:tc>
          <w:tcPr>
            <w:tcW w:w="2808" w:type="dxa"/>
            <w:tcBorders>
              <w:top w:val="single" w:sz="4" w:space="0" w:color="auto"/>
              <w:left w:val="single" w:sz="4" w:space="0" w:color="auto"/>
              <w:bottom w:val="single" w:sz="4" w:space="0" w:color="auto"/>
              <w:right w:val="single" w:sz="4" w:space="0" w:color="auto"/>
            </w:tcBorders>
            <w:shd w:val="clear" w:color="auto" w:fill="auto"/>
            <w:vAlign w:val="bottom"/>
          </w:tcPr>
          <w:p w14:paraId="088306B0" w14:textId="77777777" w:rsidR="00112AE0" w:rsidRPr="00112AE0" w:rsidRDefault="00112AE0" w:rsidP="00A450BC">
            <w:pPr>
              <w:spacing w:line="240" w:lineRule="auto"/>
              <w:contextualSpacing/>
              <w:jc w:val="center"/>
              <w:rPr>
                <w:rFonts w:ascii="Arial" w:hAnsi="Arial" w:cs="Arial"/>
                <w:b/>
                <w:color w:val="000000"/>
                <w:lang w:eastAsia="es-CO"/>
              </w:rPr>
            </w:pPr>
            <w:r w:rsidRPr="00112AE0">
              <w:rPr>
                <w:rFonts w:ascii="Arial" w:hAnsi="Arial" w:cs="Arial"/>
                <w:b/>
                <w:color w:val="000000"/>
                <w:lang w:eastAsia="es-CO"/>
              </w:rPr>
              <w:t>ADMINISTRADORA DE PENSIONES</w:t>
            </w:r>
          </w:p>
        </w:tc>
        <w:tc>
          <w:tcPr>
            <w:tcW w:w="1367" w:type="dxa"/>
            <w:tcBorders>
              <w:top w:val="single" w:sz="4" w:space="0" w:color="auto"/>
              <w:left w:val="nil"/>
              <w:bottom w:val="single" w:sz="4" w:space="0" w:color="auto"/>
              <w:right w:val="single" w:sz="4" w:space="0" w:color="auto"/>
            </w:tcBorders>
            <w:shd w:val="clear" w:color="auto" w:fill="auto"/>
            <w:noWrap/>
            <w:vAlign w:val="bottom"/>
            <w:hideMark/>
          </w:tcPr>
          <w:p w14:paraId="25A43221" w14:textId="77777777" w:rsidR="00112AE0" w:rsidRPr="00112AE0" w:rsidRDefault="00112AE0" w:rsidP="00A450BC">
            <w:pPr>
              <w:spacing w:line="240" w:lineRule="auto"/>
              <w:contextualSpacing/>
              <w:rPr>
                <w:rFonts w:ascii="Arial" w:hAnsi="Arial" w:cs="Arial"/>
                <w:b/>
                <w:color w:val="000000"/>
                <w:lang w:eastAsia="es-CO"/>
              </w:rPr>
            </w:pPr>
            <w:r w:rsidRPr="00112AE0">
              <w:rPr>
                <w:rFonts w:ascii="Arial" w:hAnsi="Arial" w:cs="Arial"/>
                <w:b/>
                <w:color w:val="000000"/>
                <w:lang w:eastAsia="es-CO"/>
              </w:rPr>
              <w:t>CANTIDAD</w:t>
            </w:r>
          </w:p>
        </w:tc>
        <w:tc>
          <w:tcPr>
            <w:tcW w:w="2314" w:type="dxa"/>
            <w:tcBorders>
              <w:top w:val="single" w:sz="4" w:space="0" w:color="auto"/>
              <w:left w:val="nil"/>
              <w:bottom w:val="single" w:sz="4" w:space="0" w:color="auto"/>
              <w:right w:val="single" w:sz="4" w:space="0" w:color="auto"/>
            </w:tcBorders>
            <w:shd w:val="clear" w:color="auto" w:fill="auto"/>
            <w:noWrap/>
            <w:vAlign w:val="bottom"/>
            <w:hideMark/>
          </w:tcPr>
          <w:p w14:paraId="2723EB90" w14:textId="77777777" w:rsidR="00112AE0" w:rsidRPr="00112AE0" w:rsidRDefault="00112AE0" w:rsidP="00A450BC">
            <w:pPr>
              <w:spacing w:line="240" w:lineRule="auto"/>
              <w:contextualSpacing/>
              <w:jc w:val="center"/>
              <w:rPr>
                <w:rFonts w:ascii="Arial" w:hAnsi="Arial" w:cs="Arial"/>
                <w:b/>
                <w:color w:val="000000"/>
                <w:lang w:eastAsia="es-CO"/>
              </w:rPr>
            </w:pPr>
            <w:r w:rsidRPr="00112AE0">
              <w:rPr>
                <w:rFonts w:ascii="Arial" w:hAnsi="Arial" w:cs="Arial"/>
                <w:b/>
                <w:color w:val="000000"/>
                <w:lang w:eastAsia="es-CO"/>
              </w:rPr>
              <w:t>VALOR</w:t>
            </w:r>
          </w:p>
        </w:tc>
      </w:tr>
      <w:tr w:rsidR="00112AE0" w:rsidRPr="00112AE0" w14:paraId="7F213487" w14:textId="77777777" w:rsidTr="00A450BC">
        <w:trPr>
          <w:trHeight w:val="537"/>
          <w:jc w:val="center"/>
        </w:trPr>
        <w:tc>
          <w:tcPr>
            <w:tcW w:w="141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270B694F" w14:textId="77777777" w:rsidR="00112AE0" w:rsidRPr="00112AE0" w:rsidRDefault="00112AE0" w:rsidP="00A450BC">
            <w:pPr>
              <w:spacing w:line="240" w:lineRule="auto"/>
              <w:contextualSpacing/>
              <w:rPr>
                <w:rFonts w:ascii="Arial" w:hAnsi="Arial" w:cs="Arial"/>
                <w:b/>
                <w:color w:val="000000"/>
                <w:lang w:eastAsia="es-CO"/>
              </w:rPr>
            </w:pPr>
            <w:r w:rsidRPr="00112AE0">
              <w:rPr>
                <w:rFonts w:ascii="Arial" w:hAnsi="Arial" w:cs="Arial"/>
                <w:b/>
                <w:color w:val="000000"/>
                <w:lang w:eastAsia="es-CO"/>
              </w:rPr>
              <w:t>BONOS PAGADOS CON RECURSOS PROPIOS</w:t>
            </w:r>
          </w:p>
        </w:tc>
        <w:tc>
          <w:tcPr>
            <w:tcW w:w="2808" w:type="dxa"/>
            <w:tcBorders>
              <w:top w:val="nil"/>
              <w:left w:val="nil"/>
              <w:bottom w:val="single" w:sz="4" w:space="0" w:color="auto"/>
              <w:right w:val="single" w:sz="4" w:space="0" w:color="auto"/>
            </w:tcBorders>
            <w:shd w:val="clear" w:color="auto" w:fill="auto"/>
            <w:noWrap/>
            <w:vAlign w:val="bottom"/>
            <w:hideMark/>
          </w:tcPr>
          <w:p w14:paraId="7BD3BCF5" w14:textId="77777777" w:rsidR="00112AE0" w:rsidRPr="00112AE0" w:rsidRDefault="00112AE0" w:rsidP="00A450BC">
            <w:pPr>
              <w:spacing w:line="240" w:lineRule="auto"/>
              <w:contextualSpacing/>
              <w:rPr>
                <w:rFonts w:ascii="Arial" w:hAnsi="Arial" w:cs="Arial"/>
                <w:color w:val="000000"/>
                <w:lang w:eastAsia="es-CO"/>
              </w:rPr>
            </w:pPr>
            <w:r w:rsidRPr="00112AE0">
              <w:rPr>
                <w:rFonts w:ascii="Arial" w:hAnsi="Arial" w:cs="Arial"/>
                <w:color w:val="000000"/>
                <w:lang w:eastAsia="es-CO"/>
              </w:rPr>
              <w:t>PORVENIR</w:t>
            </w:r>
          </w:p>
        </w:tc>
        <w:tc>
          <w:tcPr>
            <w:tcW w:w="1367" w:type="dxa"/>
            <w:tcBorders>
              <w:top w:val="nil"/>
              <w:left w:val="nil"/>
              <w:bottom w:val="single" w:sz="4" w:space="0" w:color="auto"/>
              <w:right w:val="single" w:sz="4" w:space="0" w:color="auto"/>
            </w:tcBorders>
            <w:shd w:val="clear" w:color="auto" w:fill="auto"/>
            <w:noWrap/>
            <w:vAlign w:val="bottom"/>
            <w:hideMark/>
          </w:tcPr>
          <w:p w14:paraId="05050B3A" w14:textId="77777777" w:rsidR="00112AE0" w:rsidRPr="00112AE0" w:rsidRDefault="00112AE0" w:rsidP="00A450BC">
            <w:pPr>
              <w:spacing w:line="240" w:lineRule="auto"/>
              <w:contextualSpacing/>
              <w:jc w:val="right"/>
              <w:rPr>
                <w:rFonts w:ascii="Arial" w:hAnsi="Arial" w:cs="Arial"/>
                <w:color w:val="000000"/>
                <w:lang w:eastAsia="es-CO"/>
              </w:rPr>
            </w:pPr>
            <w:r w:rsidRPr="00112AE0">
              <w:rPr>
                <w:rFonts w:ascii="Arial" w:hAnsi="Arial" w:cs="Arial"/>
                <w:color w:val="000000"/>
                <w:lang w:eastAsia="es-CO"/>
              </w:rPr>
              <w:t>2</w:t>
            </w:r>
          </w:p>
        </w:tc>
        <w:tc>
          <w:tcPr>
            <w:tcW w:w="2314" w:type="dxa"/>
            <w:tcBorders>
              <w:top w:val="nil"/>
              <w:left w:val="nil"/>
              <w:bottom w:val="single" w:sz="4" w:space="0" w:color="auto"/>
              <w:right w:val="single" w:sz="4" w:space="0" w:color="auto"/>
            </w:tcBorders>
            <w:shd w:val="clear" w:color="auto" w:fill="auto"/>
            <w:noWrap/>
            <w:vAlign w:val="bottom"/>
            <w:hideMark/>
          </w:tcPr>
          <w:p w14:paraId="2D8C6C3D" w14:textId="77777777" w:rsidR="00112AE0" w:rsidRPr="00112AE0" w:rsidRDefault="00112AE0" w:rsidP="00A450BC">
            <w:pPr>
              <w:spacing w:line="240" w:lineRule="auto"/>
              <w:contextualSpacing/>
              <w:jc w:val="right"/>
              <w:rPr>
                <w:rFonts w:ascii="Arial" w:hAnsi="Arial" w:cs="Arial"/>
                <w:color w:val="000000"/>
                <w:lang w:eastAsia="es-CO"/>
              </w:rPr>
            </w:pPr>
            <w:r w:rsidRPr="00112AE0">
              <w:rPr>
                <w:rFonts w:ascii="Arial" w:hAnsi="Arial" w:cs="Arial"/>
                <w:bCs/>
                <w:color w:val="000000"/>
                <w:lang w:val="en-US" w:eastAsia="es-CO"/>
              </w:rPr>
              <w:t>$31.750.000</w:t>
            </w:r>
          </w:p>
        </w:tc>
      </w:tr>
      <w:tr w:rsidR="00112AE0" w:rsidRPr="00112AE0" w14:paraId="285A36A3" w14:textId="77777777" w:rsidTr="00A450BC">
        <w:trPr>
          <w:trHeight w:val="445"/>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7E90D1D" w14:textId="77777777" w:rsidR="00112AE0" w:rsidRPr="00112AE0" w:rsidRDefault="00112AE0" w:rsidP="00A450BC">
            <w:pPr>
              <w:spacing w:line="240" w:lineRule="auto"/>
              <w:contextualSpacing/>
              <w:rPr>
                <w:rFonts w:ascii="Arial" w:hAnsi="Arial" w:cs="Arial"/>
                <w:color w:val="000000"/>
                <w:lang w:eastAsia="es-CO"/>
              </w:rPr>
            </w:pPr>
          </w:p>
        </w:tc>
        <w:tc>
          <w:tcPr>
            <w:tcW w:w="2808" w:type="dxa"/>
            <w:tcBorders>
              <w:top w:val="nil"/>
              <w:left w:val="nil"/>
              <w:bottom w:val="single" w:sz="4" w:space="0" w:color="auto"/>
              <w:right w:val="single" w:sz="4" w:space="0" w:color="auto"/>
            </w:tcBorders>
            <w:shd w:val="clear" w:color="auto" w:fill="auto"/>
            <w:noWrap/>
            <w:vAlign w:val="bottom"/>
            <w:hideMark/>
          </w:tcPr>
          <w:p w14:paraId="02A8E4EF" w14:textId="77777777" w:rsidR="00112AE0" w:rsidRPr="00112AE0" w:rsidRDefault="00112AE0" w:rsidP="00A450BC">
            <w:pPr>
              <w:spacing w:line="240" w:lineRule="auto"/>
              <w:contextualSpacing/>
              <w:rPr>
                <w:rFonts w:ascii="Arial" w:hAnsi="Arial" w:cs="Arial"/>
                <w:color w:val="000000"/>
                <w:lang w:eastAsia="es-CO"/>
              </w:rPr>
            </w:pPr>
            <w:r w:rsidRPr="00112AE0">
              <w:rPr>
                <w:rFonts w:ascii="Arial" w:hAnsi="Arial" w:cs="Arial"/>
                <w:color w:val="000000"/>
                <w:lang w:eastAsia="es-CO"/>
              </w:rPr>
              <w:t>PROTECCION</w:t>
            </w:r>
          </w:p>
        </w:tc>
        <w:tc>
          <w:tcPr>
            <w:tcW w:w="1367" w:type="dxa"/>
            <w:tcBorders>
              <w:top w:val="nil"/>
              <w:left w:val="nil"/>
              <w:bottom w:val="single" w:sz="4" w:space="0" w:color="auto"/>
              <w:right w:val="single" w:sz="4" w:space="0" w:color="auto"/>
            </w:tcBorders>
            <w:shd w:val="clear" w:color="auto" w:fill="auto"/>
            <w:noWrap/>
            <w:vAlign w:val="bottom"/>
            <w:hideMark/>
          </w:tcPr>
          <w:p w14:paraId="24635EAC" w14:textId="77777777" w:rsidR="00112AE0" w:rsidRPr="00112AE0" w:rsidRDefault="00112AE0" w:rsidP="00A450BC">
            <w:pPr>
              <w:spacing w:line="240" w:lineRule="auto"/>
              <w:contextualSpacing/>
              <w:jc w:val="right"/>
              <w:rPr>
                <w:rFonts w:ascii="Arial" w:hAnsi="Arial" w:cs="Arial"/>
                <w:color w:val="000000"/>
                <w:lang w:eastAsia="es-CO"/>
              </w:rPr>
            </w:pPr>
            <w:r w:rsidRPr="00112AE0">
              <w:rPr>
                <w:rFonts w:ascii="Arial" w:hAnsi="Arial" w:cs="Arial"/>
                <w:color w:val="000000"/>
                <w:lang w:eastAsia="es-CO"/>
              </w:rPr>
              <w:t>1</w:t>
            </w:r>
          </w:p>
        </w:tc>
        <w:tc>
          <w:tcPr>
            <w:tcW w:w="2314" w:type="dxa"/>
            <w:tcBorders>
              <w:top w:val="nil"/>
              <w:left w:val="nil"/>
              <w:bottom w:val="single" w:sz="4" w:space="0" w:color="auto"/>
              <w:right w:val="single" w:sz="4" w:space="0" w:color="auto"/>
            </w:tcBorders>
            <w:shd w:val="clear" w:color="auto" w:fill="auto"/>
            <w:noWrap/>
            <w:vAlign w:val="bottom"/>
            <w:hideMark/>
          </w:tcPr>
          <w:p w14:paraId="1333A8A8" w14:textId="77777777" w:rsidR="00112AE0" w:rsidRPr="00112AE0" w:rsidRDefault="00112AE0" w:rsidP="00A450BC">
            <w:pPr>
              <w:spacing w:line="240" w:lineRule="auto"/>
              <w:contextualSpacing/>
              <w:jc w:val="right"/>
              <w:rPr>
                <w:rFonts w:ascii="Arial" w:hAnsi="Arial" w:cs="Arial"/>
                <w:color w:val="000000"/>
                <w:lang w:eastAsia="es-CO"/>
              </w:rPr>
            </w:pPr>
            <w:r w:rsidRPr="00112AE0">
              <w:rPr>
                <w:rFonts w:ascii="Arial" w:hAnsi="Arial" w:cs="Arial"/>
                <w:bCs/>
                <w:color w:val="000000"/>
                <w:lang w:val="en-US" w:eastAsia="es-CO"/>
              </w:rPr>
              <w:t>$61.654.000</w:t>
            </w:r>
          </w:p>
          <w:p w14:paraId="3FD9FA0A" w14:textId="77777777" w:rsidR="00112AE0" w:rsidRPr="00112AE0" w:rsidRDefault="00112AE0" w:rsidP="00A450BC">
            <w:pPr>
              <w:spacing w:line="240" w:lineRule="auto"/>
              <w:contextualSpacing/>
              <w:jc w:val="right"/>
              <w:rPr>
                <w:rFonts w:ascii="Arial" w:hAnsi="Arial" w:cs="Arial"/>
                <w:color w:val="000000"/>
                <w:lang w:eastAsia="es-CO"/>
              </w:rPr>
            </w:pPr>
          </w:p>
        </w:tc>
      </w:tr>
      <w:tr w:rsidR="00112AE0" w:rsidRPr="00112AE0" w14:paraId="59860115" w14:textId="77777777" w:rsidTr="00A450BC">
        <w:trPr>
          <w:trHeight w:val="445"/>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7EEDF5C" w14:textId="77777777" w:rsidR="00112AE0" w:rsidRPr="00112AE0" w:rsidRDefault="00112AE0" w:rsidP="00A450BC">
            <w:pPr>
              <w:spacing w:line="240" w:lineRule="auto"/>
              <w:contextualSpacing/>
              <w:rPr>
                <w:rFonts w:ascii="Arial" w:hAnsi="Arial" w:cs="Arial"/>
                <w:color w:val="000000"/>
                <w:lang w:eastAsia="es-CO"/>
              </w:rPr>
            </w:pPr>
          </w:p>
        </w:tc>
        <w:tc>
          <w:tcPr>
            <w:tcW w:w="2808" w:type="dxa"/>
            <w:tcBorders>
              <w:top w:val="nil"/>
              <w:left w:val="nil"/>
              <w:bottom w:val="single" w:sz="4" w:space="0" w:color="auto"/>
              <w:right w:val="single" w:sz="4" w:space="0" w:color="auto"/>
            </w:tcBorders>
            <w:shd w:val="clear" w:color="auto" w:fill="auto"/>
            <w:noWrap/>
            <w:vAlign w:val="bottom"/>
          </w:tcPr>
          <w:p w14:paraId="11FBA597" w14:textId="77777777" w:rsidR="00112AE0" w:rsidRPr="00112AE0" w:rsidRDefault="00112AE0" w:rsidP="00A450BC">
            <w:pPr>
              <w:spacing w:line="240" w:lineRule="auto"/>
              <w:contextualSpacing/>
              <w:rPr>
                <w:rFonts w:ascii="Arial" w:hAnsi="Arial" w:cs="Arial"/>
                <w:color w:val="000000"/>
                <w:lang w:eastAsia="es-CO"/>
              </w:rPr>
            </w:pPr>
            <w:r w:rsidRPr="00112AE0">
              <w:rPr>
                <w:rFonts w:ascii="Arial" w:hAnsi="Arial" w:cs="Arial"/>
                <w:color w:val="000000"/>
                <w:lang w:eastAsia="es-CO"/>
              </w:rPr>
              <w:t>SKANDIA</w:t>
            </w:r>
          </w:p>
        </w:tc>
        <w:tc>
          <w:tcPr>
            <w:tcW w:w="1367" w:type="dxa"/>
            <w:tcBorders>
              <w:top w:val="nil"/>
              <w:left w:val="nil"/>
              <w:bottom w:val="single" w:sz="4" w:space="0" w:color="auto"/>
              <w:right w:val="single" w:sz="4" w:space="0" w:color="auto"/>
            </w:tcBorders>
            <w:shd w:val="clear" w:color="auto" w:fill="auto"/>
            <w:noWrap/>
            <w:vAlign w:val="bottom"/>
          </w:tcPr>
          <w:p w14:paraId="7E0C4B2C" w14:textId="77777777" w:rsidR="00112AE0" w:rsidRPr="00112AE0" w:rsidRDefault="00112AE0" w:rsidP="00A450BC">
            <w:pPr>
              <w:spacing w:line="240" w:lineRule="auto"/>
              <w:contextualSpacing/>
              <w:jc w:val="right"/>
              <w:rPr>
                <w:rFonts w:ascii="Arial" w:hAnsi="Arial" w:cs="Arial"/>
                <w:color w:val="000000"/>
                <w:lang w:eastAsia="es-CO"/>
              </w:rPr>
            </w:pPr>
            <w:r w:rsidRPr="00112AE0">
              <w:rPr>
                <w:rFonts w:ascii="Arial" w:hAnsi="Arial" w:cs="Arial"/>
                <w:color w:val="000000"/>
                <w:lang w:eastAsia="es-CO"/>
              </w:rPr>
              <w:t>1</w:t>
            </w:r>
          </w:p>
        </w:tc>
        <w:tc>
          <w:tcPr>
            <w:tcW w:w="2314" w:type="dxa"/>
            <w:tcBorders>
              <w:top w:val="nil"/>
              <w:left w:val="nil"/>
              <w:bottom w:val="single" w:sz="4" w:space="0" w:color="auto"/>
              <w:right w:val="single" w:sz="4" w:space="0" w:color="auto"/>
            </w:tcBorders>
            <w:shd w:val="clear" w:color="auto" w:fill="auto"/>
            <w:noWrap/>
            <w:vAlign w:val="bottom"/>
          </w:tcPr>
          <w:p w14:paraId="38ACD577" w14:textId="77777777" w:rsidR="00112AE0" w:rsidRPr="00112AE0" w:rsidRDefault="00112AE0" w:rsidP="00A450BC">
            <w:pPr>
              <w:spacing w:line="240" w:lineRule="auto"/>
              <w:contextualSpacing/>
              <w:jc w:val="right"/>
              <w:rPr>
                <w:rFonts w:ascii="Arial" w:hAnsi="Arial" w:cs="Arial"/>
                <w:bCs/>
                <w:color w:val="000000"/>
                <w:lang w:eastAsia="es-CO"/>
              </w:rPr>
            </w:pPr>
            <w:r w:rsidRPr="00112AE0">
              <w:rPr>
                <w:rFonts w:ascii="Arial" w:hAnsi="Arial" w:cs="Arial"/>
                <w:bCs/>
                <w:color w:val="000000"/>
                <w:lang w:val="en-US" w:eastAsia="es-CO"/>
              </w:rPr>
              <w:t>$67.079.000</w:t>
            </w:r>
          </w:p>
        </w:tc>
      </w:tr>
      <w:tr w:rsidR="00112AE0" w:rsidRPr="00112AE0" w14:paraId="209DC862" w14:textId="77777777" w:rsidTr="00A450BC">
        <w:trPr>
          <w:trHeight w:val="570"/>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4E46E14" w14:textId="77777777" w:rsidR="00112AE0" w:rsidRPr="00112AE0" w:rsidRDefault="00112AE0" w:rsidP="00A450BC">
            <w:pPr>
              <w:spacing w:line="240" w:lineRule="auto"/>
              <w:contextualSpacing/>
              <w:rPr>
                <w:rFonts w:ascii="Arial" w:hAnsi="Arial" w:cs="Arial"/>
                <w:color w:val="000000"/>
                <w:lang w:eastAsia="es-CO"/>
              </w:rPr>
            </w:pPr>
          </w:p>
        </w:tc>
        <w:tc>
          <w:tcPr>
            <w:tcW w:w="2808" w:type="dxa"/>
            <w:tcBorders>
              <w:top w:val="single" w:sz="4" w:space="0" w:color="auto"/>
              <w:left w:val="nil"/>
              <w:bottom w:val="single" w:sz="4" w:space="0" w:color="auto"/>
              <w:right w:val="single" w:sz="4" w:space="0" w:color="auto"/>
            </w:tcBorders>
            <w:shd w:val="clear" w:color="auto" w:fill="auto"/>
            <w:noWrap/>
            <w:vAlign w:val="bottom"/>
            <w:hideMark/>
          </w:tcPr>
          <w:p w14:paraId="4A5FBAE0" w14:textId="77777777" w:rsidR="00112AE0" w:rsidRPr="00112AE0" w:rsidRDefault="00112AE0" w:rsidP="00A450BC">
            <w:pPr>
              <w:spacing w:line="240" w:lineRule="auto"/>
              <w:contextualSpacing/>
              <w:rPr>
                <w:rFonts w:ascii="Arial" w:hAnsi="Arial" w:cs="Arial"/>
                <w:b/>
                <w:color w:val="000000"/>
                <w:lang w:eastAsia="es-CO"/>
              </w:rPr>
            </w:pPr>
            <w:r w:rsidRPr="00112AE0">
              <w:rPr>
                <w:rFonts w:ascii="Arial" w:hAnsi="Arial" w:cs="Arial"/>
                <w:b/>
                <w:color w:val="000000"/>
                <w:lang w:eastAsia="es-CO"/>
              </w:rPr>
              <w:t>VALOR TOTAL</w:t>
            </w:r>
          </w:p>
        </w:tc>
        <w:tc>
          <w:tcPr>
            <w:tcW w:w="1367" w:type="dxa"/>
            <w:tcBorders>
              <w:top w:val="single" w:sz="4" w:space="0" w:color="auto"/>
              <w:left w:val="nil"/>
              <w:bottom w:val="single" w:sz="4" w:space="0" w:color="auto"/>
              <w:right w:val="single" w:sz="4" w:space="0" w:color="auto"/>
            </w:tcBorders>
            <w:shd w:val="clear" w:color="auto" w:fill="auto"/>
            <w:noWrap/>
            <w:vAlign w:val="bottom"/>
            <w:hideMark/>
          </w:tcPr>
          <w:p w14:paraId="5590F366" w14:textId="77777777" w:rsidR="00112AE0" w:rsidRPr="00112AE0" w:rsidRDefault="00112AE0" w:rsidP="00A450BC">
            <w:pPr>
              <w:spacing w:line="240" w:lineRule="auto"/>
              <w:contextualSpacing/>
              <w:jc w:val="right"/>
              <w:rPr>
                <w:rFonts w:ascii="Arial" w:hAnsi="Arial" w:cs="Arial"/>
                <w:b/>
                <w:color w:val="000000"/>
                <w:lang w:eastAsia="es-CO"/>
              </w:rPr>
            </w:pPr>
            <w:r w:rsidRPr="00112AE0">
              <w:rPr>
                <w:rFonts w:ascii="Arial" w:hAnsi="Arial" w:cs="Arial"/>
                <w:b/>
                <w:color w:val="000000"/>
                <w:lang w:eastAsia="es-CO"/>
              </w:rPr>
              <w:t>4</w:t>
            </w:r>
          </w:p>
        </w:tc>
        <w:tc>
          <w:tcPr>
            <w:tcW w:w="2314" w:type="dxa"/>
            <w:tcBorders>
              <w:top w:val="single" w:sz="4" w:space="0" w:color="auto"/>
              <w:left w:val="nil"/>
              <w:bottom w:val="single" w:sz="4" w:space="0" w:color="auto"/>
              <w:right w:val="single" w:sz="4" w:space="0" w:color="auto"/>
            </w:tcBorders>
            <w:shd w:val="clear" w:color="auto" w:fill="auto"/>
            <w:noWrap/>
            <w:vAlign w:val="bottom"/>
            <w:hideMark/>
          </w:tcPr>
          <w:p w14:paraId="34D66998" w14:textId="77777777" w:rsidR="00112AE0" w:rsidRPr="00112AE0" w:rsidRDefault="00112AE0" w:rsidP="00A450BC">
            <w:pPr>
              <w:spacing w:line="240" w:lineRule="auto"/>
              <w:contextualSpacing/>
              <w:jc w:val="right"/>
              <w:rPr>
                <w:rFonts w:ascii="Arial" w:hAnsi="Arial" w:cs="Arial"/>
                <w:b/>
                <w:color w:val="000000"/>
                <w:lang w:eastAsia="es-CO"/>
              </w:rPr>
            </w:pPr>
            <w:r w:rsidRPr="00112AE0">
              <w:rPr>
                <w:rFonts w:ascii="Arial" w:hAnsi="Arial" w:cs="Arial"/>
                <w:b/>
                <w:bCs/>
                <w:color w:val="000000"/>
                <w:lang w:val="en-US" w:eastAsia="es-CO"/>
              </w:rPr>
              <w:t>$160.483.000</w:t>
            </w:r>
          </w:p>
        </w:tc>
      </w:tr>
      <w:tr w:rsidR="00112AE0" w:rsidRPr="00112AE0" w14:paraId="1E736EFE" w14:textId="77777777" w:rsidTr="00A450BC">
        <w:trPr>
          <w:trHeight w:val="506"/>
          <w:jc w:val="center"/>
        </w:trPr>
        <w:tc>
          <w:tcPr>
            <w:tcW w:w="141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601D1B1C" w14:textId="77777777" w:rsidR="00112AE0" w:rsidRPr="00112AE0" w:rsidRDefault="00112AE0" w:rsidP="00A450BC">
            <w:pPr>
              <w:spacing w:line="240" w:lineRule="auto"/>
              <w:contextualSpacing/>
              <w:jc w:val="center"/>
              <w:rPr>
                <w:rFonts w:ascii="Arial" w:hAnsi="Arial" w:cs="Arial"/>
                <w:b/>
                <w:color w:val="000000"/>
                <w:lang w:eastAsia="es-CO"/>
              </w:rPr>
            </w:pPr>
            <w:r w:rsidRPr="00112AE0">
              <w:rPr>
                <w:rFonts w:ascii="Arial" w:hAnsi="Arial" w:cs="Arial"/>
                <w:b/>
                <w:color w:val="000000"/>
                <w:lang w:eastAsia="es-CO"/>
              </w:rPr>
              <w:t>BONOS PAGADOS CON RECURSOS DEL FONPET</w:t>
            </w:r>
          </w:p>
        </w:tc>
        <w:tc>
          <w:tcPr>
            <w:tcW w:w="2808" w:type="dxa"/>
            <w:tcBorders>
              <w:top w:val="single" w:sz="4" w:space="0" w:color="auto"/>
              <w:left w:val="nil"/>
              <w:bottom w:val="single" w:sz="4" w:space="0" w:color="auto"/>
              <w:right w:val="single" w:sz="4" w:space="0" w:color="auto"/>
            </w:tcBorders>
            <w:shd w:val="clear" w:color="auto" w:fill="auto"/>
            <w:noWrap/>
            <w:vAlign w:val="bottom"/>
            <w:hideMark/>
          </w:tcPr>
          <w:p w14:paraId="57A5F443" w14:textId="77777777" w:rsidR="00112AE0" w:rsidRPr="00112AE0" w:rsidRDefault="00112AE0" w:rsidP="00A450BC">
            <w:pPr>
              <w:spacing w:line="240" w:lineRule="auto"/>
              <w:contextualSpacing/>
              <w:jc w:val="both"/>
              <w:rPr>
                <w:rFonts w:ascii="Arial" w:hAnsi="Arial" w:cs="Arial"/>
                <w:color w:val="000000"/>
                <w:lang w:eastAsia="es-CO"/>
              </w:rPr>
            </w:pPr>
            <w:r w:rsidRPr="00112AE0">
              <w:rPr>
                <w:rFonts w:ascii="Arial" w:hAnsi="Arial" w:cs="Arial"/>
                <w:color w:val="000000"/>
                <w:lang w:eastAsia="es-CO"/>
              </w:rPr>
              <w:t>PORVENIR</w:t>
            </w:r>
          </w:p>
        </w:tc>
        <w:tc>
          <w:tcPr>
            <w:tcW w:w="1367" w:type="dxa"/>
            <w:tcBorders>
              <w:top w:val="single" w:sz="4" w:space="0" w:color="auto"/>
              <w:left w:val="nil"/>
              <w:bottom w:val="single" w:sz="4" w:space="0" w:color="auto"/>
              <w:right w:val="single" w:sz="4" w:space="0" w:color="auto"/>
            </w:tcBorders>
            <w:shd w:val="clear" w:color="auto" w:fill="auto"/>
            <w:noWrap/>
            <w:vAlign w:val="bottom"/>
            <w:hideMark/>
          </w:tcPr>
          <w:p w14:paraId="1498882F" w14:textId="77777777" w:rsidR="00112AE0" w:rsidRPr="00112AE0" w:rsidRDefault="00112AE0" w:rsidP="00A450BC">
            <w:pPr>
              <w:spacing w:line="240" w:lineRule="auto"/>
              <w:contextualSpacing/>
              <w:jc w:val="right"/>
              <w:rPr>
                <w:rFonts w:ascii="Arial" w:hAnsi="Arial" w:cs="Arial"/>
                <w:color w:val="000000"/>
                <w:lang w:eastAsia="es-CO"/>
              </w:rPr>
            </w:pPr>
            <w:r w:rsidRPr="00112AE0">
              <w:rPr>
                <w:rFonts w:ascii="Arial" w:hAnsi="Arial" w:cs="Arial"/>
                <w:color w:val="000000"/>
                <w:lang w:eastAsia="es-CO"/>
              </w:rPr>
              <w:t>1</w:t>
            </w:r>
          </w:p>
        </w:tc>
        <w:tc>
          <w:tcPr>
            <w:tcW w:w="2314" w:type="dxa"/>
            <w:tcBorders>
              <w:top w:val="single" w:sz="4" w:space="0" w:color="auto"/>
              <w:left w:val="nil"/>
              <w:bottom w:val="single" w:sz="4" w:space="0" w:color="auto"/>
              <w:right w:val="single" w:sz="4" w:space="0" w:color="auto"/>
            </w:tcBorders>
            <w:shd w:val="clear" w:color="auto" w:fill="auto"/>
            <w:noWrap/>
            <w:vAlign w:val="bottom"/>
            <w:hideMark/>
          </w:tcPr>
          <w:p w14:paraId="3AAD1E62" w14:textId="77777777" w:rsidR="00112AE0" w:rsidRPr="00112AE0" w:rsidRDefault="00112AE0" w:rsidP="00A450BC">
            <w:pPr>
              <w:spacing w:line="240" w:lineRule="auto"/>
              <w:contextualSpacing/>
              <w:jc w:val="right"/>
              <w:rPr>
                <w:rFonts w:ascii="Arial" w:hAnsi="Arial" w:cs="Arial"/>
                <w:lang w:eastAsia="es-CO"/>
              </w:rPr>
            </w:pPr>
            <w:r w:rsidRPr="00112AE0">
              <w:rPr>
                <w:rFonts w:ascii="Arial" w:hAnsi="Arial" w:cs="Arial"/>
                <w:bCs/>
                <w:lang w:val="en-US" w:eastAsia="es-CO"/>
              </w:rPr>
              <w:t>$156.354.000</w:t>
            </w:r>
          </w:p>
        </w:tc>
      </w:tr>
      <w:tr w:rsidR="00112AE0" w:rsidRPr="00112AE0" w14:paraId="11798B2F" w14:textId="77777777" w:rsidTr="00A450BC">
        <w:trPr>
          <w:trHeight w:val="475"/>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D75D480" w14:textId="77777777" w:rsidR="00112AE0" w:rsidRPr="00112AE0" w:rsidRDefault="00112AE0" w:rsidP="00A450BC">
            <w:pPr>
              <w:spacing w:line="240" w:lineRule="auto"/>
              <w:contextualSpacing/>
              <w:rPr>
                <w:rFonts w:ascii="Arial" w:hAnsi="Arial" w:cs="Arial"/>
                <w:color w:val="000000"/>
                <w:lang w:eastAsia="es-CO"/>
              </w:rPr>
            </w:pPr>
          </w:p>
        </w:tc>
        <w:tc>
          <w:tcPr>
            <w:tcW w:w="2808" w:type="dxa"/>
            <w:tcBorders>
              <w:top w:val="single" w:sz="4" w:space="0" w:color="auto"/>
              <w:left w:val="nil"/>
              <w:bottom w:val="single" w:sz="4" w:space="0" w:color="auto"/>
              <w:right w:val="single" w:sz="4" w:space="0" w:color="auto"/>
            </w:tcBorders>
            <w:shd w:val="clear" w:color="auto" w:fill="auto"/>
            <w:noWrap/>
            <w:vAlign w:val="bottom"/>
            <w:hideMark/>
          </w:tcPr>
          <w:p w14:paraId="3C65FE41" w14:textId="77777777" w:rsidR="00112AE0" w:rsidRPr="00112AE0" w:rsidRDefault="00112AE0" w:rsidP="00A450BC">
            <w:pPr>
              <w:spacing w:line="240" w:lineRule="auto"/>
              <w:contextualSpacing/>
              <w:jc w:val="both"/>
              <w:rPr>
                <w:rFonts w:ascii="Arial" w:hAnsi="Arial" w:cs="Arial"/>
                <w:color w:val="000000"/>
                <w:lang w:eastAsia="es-CO"/>
              </w:rPr>
            </w:pPr>
            <w:r w:rsidRPr="00112AE0">
              <w:rPr>
                <w:rFonts w:ascii="Arial" w:hAnsi="Arial" w:cs="Arial"/>
                <w:color w:val="000000"/>
                <w:lang w:eastAsia="es-CO"/>
              </w:rPr>
              <w:t>PROTECCION</w:t>
            </w:r>
          </w:p>
        </w:tc>
        <w:tc>
          <w:tcPr>
            <w:tcW w:w="1367" w:type="dxa"/>
            <w:tcBorders>
              <w:top w:val="single" w:sz="4" w:space="0" w:color="auto"/>
              <w:left w:val="nil"/>
              <w:bottom w:val="single" w:sz="4" w:space="0" w:color="auto"/>
              <w:right w:val="single" w:sz="4" w:space="0" w:color="auto"/>
            </w:tcBorders>
            <w:shd w:val="clear" w:color="auto" w:fill="auto"/>
            <w:noWrap/>
            <w:vAlign w:val="bottom"/>
            <w:hideMark/>
          </w:tcPr>
          <w:p w14:paraId="2FD7CF98" w14:textId="77777777" w:rsidR="00112AE0" w:rsidRPr="00112AE0" w:rsidRDefault="00112AE0" w:rsidP="00A450BC">
            <w:pPr>
              <w:spacing w:line="240" w:lineRule="auto"/>
              <w:contextualSpacing/>
              <w:jc w:val="right"/>
              <w:rPr>
                <w:rFonts w:ascii="Arial" w:hAnsi="Arial" w:cs="Arial"/>
                <w:color w:val="000000"/>
                <w:lang w:eastAsia="es-CO"/>
              </w:rPr>
            </w:pPr>
            <w:r w:rsidRPr="00112AE0">
              <w:rPr>
                <w:rFonts w:ascii="Arial" w:hAnsi="Arial" w:cs="Arial"/>
                <w:color w:val="000000"/>
                <w:lang w:eastAsia="es-CO"/>
              </w:rPr>
              <w:t>1</w:t>
            </w:r>
          </w:p>
        </w:tc>
        <w:tc>
          <w:tcPr>
            <w:tcW w:w="2314" w:type="dxa"/>
            <w:tcBorders>
              <w:top w:val="single" w:sz="4" w:space="0" w:color="auto"/>
              <w:left w:val="nil"/>
              <w:bottom w:val="single" w:sz="4" w:space="0" w:color="auto"/>
              <w:right w:val="single" w:sz="4" w:space="0" w:color="auto"/>
            </w:tcBorders>
            <w:shd w:val="clear" w:color="auto" w:fill="auto"/>
            <w:noWrap/>
            <w:vAlign w:val="bottom"/>
            <w:hideMark/>
          </w:tcPr>
          <w:p w14:paraId="0543B4BE" w14:textId="77777777" w:rsidR="00112AE0" w:rsidRPr="00112AE0" w:rsidRDefault="00112AE0" w:rsidP="00A450BC">
            <w:pPr>
              <w:spacing w:line="240" w:lineRule="auto"/>
              <w:contextualSpacing/>
              <w:jc w:val="right"/>
              <w:rPr>
                <w:rFonts w:ascii="Arial" w:hAnsi="Arial" w:cs="Arial"/>
              </w:rPr>
            </w:pPr>
            <w:r w:rsidRPr="00112AE0">
              <w:rPr>
                <w:rFonts w:ascii="Arial" w:hAnsi="Arial" w:cs="Arial"/>
                <w:lang w:eastAsia="es-CO"/>
              </w:rPr>
              <w:t xml:space="preserve">          </w:t>
            </w:r>
            <w:r w:rsidRPr="00112AE0">
              <w:rPr>
                <w:rFonts w:ascii="Arial" w:hAnsi="Arial" w:cs="Arial"/>
                <w:bCs/>
                <w:lang w:val="en-US"/>
              </w:rPr>
              <w:t>$34.699.000</w:t>
            </w:r>
          </w:p>
        </w:tc>
      </w:tr>
      <w:tr w:rsidR="00112AE0" w:rsidRPr="00112AE0" w14:paraId="503500EE" w14:textId="77777777" w:rsidTr="00A450BC">
        <w:trPr>
          <w:trHeight w:val="467"/>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EDD395A" w14:textId="77777777" w:rsidR="00112AE0" w:rsidRPr="00112AE0" w:rsidRDefault="00112AE0" w:rsidP="00A450BC">
            <w:pPr>
              <w:spacing w:line="240" w:lineRule="auto"/>
              <w:contextualSpacing/>
              <w:rPr>
                <w:rFonts w:ascii="Arial" w:hAnsi="Arial" w:cs="Arial"/>
                <w:color w:val="000000"/>
                <w:lang w:eastAsia="es-CO"/>
              </w:rPr>
            </w:pPr>
          </w:p>
        </w:tc>
        <w:tc>
          <w:tcPr>
            <w:tcW w:w="2808" w:type="dxa"/>
            <w:tcBorders>
              <w:top w:val="nil"/>
              <w:left w:val="nil"/>
              <w:bottom w:val="single" w:sz="4" w:space="0" w:color="auto"/>
              <w:right w:val="single" w:sz="4" w:space="0" w:color="auto"/>
            </w:tcBorders>
            <w:shd w:val="clear" w:color="auto" w:fill="auto"/>
            <w:noWrap/>
            <w:vAlign w:val="bottom"/>
            <w:hideMark/>
          </w:tcPr>
          <w:p w14:paraId="07EE2324" w14:textId="77777777" w:rsidR="00112AE0" w:rsidRPr="00112AE0" w:rsidRDefault="00112AE0" w:rsidP="00A450BC">
            <w:pPr>
              <w:spacing w:line="240" w:lineRule="auto"/>
              <w:contextualSpacing/>
              <w:jc w:val="both"/>
              <w:rPr>
                <w:rFonts w:ascii="Arial" w:hAnsi="Arial" w:cs="Arial"/>
                <w:color w:val="000000"/>
                <w:lang w:eastAsia="es-CO"/>
              </w:rPr>
            </w:pPr>
            <w:r w:rsidRPr="00112AE0">
              <w:rPr>
                <w:rFonts w:ascii="Arial" w:hAnsi="Arial" w:cs="Arial"/>
                <w:color w:val="000000"/>
                <w:lang w:eastAsia="es-CO"/>
              </w:rPr>
              <w:t>COLPENSIONES</w:t>
            </w:r>
          </w:p>
        </w:tc>
        <w:tc>
          <w:tcPr>
            <w:tcW w:w="1367" w:type="dxa"/>
            <w:tcBorders>
              <w:top w:val="nil"/>
              <w:left w:val="nil"/>
              <w:bottom w:val="single" w:sz="4" w:space="0" w:color="auto"/>
              <w:right w:val="single" w:sz="4" w:space="0" w:color="auto"/>
            </w:tcBorders>
            <w:shd w:val="clear" w:color="auto" w:fill="auto"/>
            <w:noWrap/>
            <w:vAlign w:val="bottom"/>
            <w:hideMark/>
          </w:tcPr>
          <w:p w14:paraId="55C6CFDA" w14:textId="77777777" w:rsidR="00112AE0" w:rsidRPr="00112AE0" w:rsidRDefault="00112AE0" w:rsidP="00A450BC">
            <w:pPr>
              <w:spacing w:line="240" w:lineRule="auto"/>
              <w:contextualSpacing/>
              <w:jc w:val="right"/>
              <w:rPr>
                <w:rFonts w:ascii="Arial" w:hAnsi="Arial" w:cs="Arial"/>
                <w:color w:val="000000"/>
                <w:lang w:eastAsia="es-CO"/>
              </w:rPr>
            </w:pPr>
            <w:r w:rsidRPr="00112AE0">
              <w:rPr>
                <w:rFonts w:ascii="Arial" w:hAnsi="Arial" w:cs="Arial"/>
                <w:color w:val="000000"/>
                <w:lang w:eastAsia="es-CO"/>
              </w:rPr>
              <w:t>1</w:t>
            </w:r>
          </w:p>
        </w:tc>
        <w:tc>
          <w:tcPr>
            <w:tcW w:w="2314" w:type="dxa"/>
            <w:tcBorders>
              <w:top w:val="nil"/>
              <w:left w:val="nil"/>
              <w:bottom w:val="single" w:sz="4" w:space="0" w:color="auto"/>
              <w:right w:val="single" w:sz="4" w:space="0" w:color="auto"/>
            </w:tcBorders>
            <w:shd w:val="clear" w:color="auto" w:fill="auto"/>
            <w:noWrap/>
            <w:vAlign w:val="bottom"/>
            <w:hideMark/>
          </w:tcPr>
          <w:p w14:paraId="4720CBBE" w14:textId="77777777" w:rsidR="00112AE0" w:rsidRPr="00112AE0" w:rsidRDefault="00112AE0" w:rsidP="00A450BC">
            <w:pPr>
              <w:spacing w:line="240" w:lineRule="auto"/>
              <w:contextualSpacing/>
              <w:jc w:val="right"/>
              <w:rPr>
                <w:rFonts w:ascii="Arial" w:hAnsi="Arial" w:cs="Arial"/>
              </w:rPr>
            </w:pPr>
            <w:r w:rsidRPr="00112AE0">
              <w:rPr>
                <w:rFonts w:ascii="Arial" w:hAnsi="Arial" w:cs="Arial"/>
                <w:lang w:eastAsia="es-CO"/>
              </w:rPr>
              <w:t xml:space="preserve"> </w:t>
            </w:r>
            <w:r w:rsidRPr="00112AE0">
              <w:rPr>
                <w:rFonts w:ascii="Arial" w:hAnsi="Arial" w:cs="Arial"/>
                <w:bCs/>
                <w:lang w:val="en-US"/>
              </w:rPr>
              <w:t>$2.016.395.000</w:t>
            </w:r>
          </w:p>
        </w:tc>
      </w:tr>
      <w:tr w:rsidR="00112AE0" w:rsidRPr="00112AE0" w14:paraId="6E8AB9BF" w14:textId="77777777" w:rsidTr="00A450BC">
        <w:trPr>
          <w:trHeight w:val="430"/>
          <w:jc w:val="center"/>
        </w:trPr>
        <w:tc>
          <w:tcPr>
            <w:tcW w:w="141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C717A30" w14:textId="77777777" w:rsidR="00112AE0" w:rsidRPr="00112AE0" w:rsidRDefault="00112AE0" w:rsidP="00A450BC">
            <w:pPr>
              <w:spacing w:line="240" w:lineRule="auto"/>
              <w:contextualSpacing/>
              <w:rPr>
                <w:rFonts w:ascii="Arial" w:hAnsi="Arial" w:cs="Arial"/>
                <w:color w:val="000000"/>
                <w:lang w:eastAsia="es-CO"/>
              </w:rPr>
            </w:pPr>
          </w:p>
        </w:tc>
        <w:tc>
          <w:tcPr>
            <w:tcW w:w="2808" w:type="dxa"/>
            <w:tcBorders>
              <w:top w:val="nil"/>
              <w:left w:val="nil"/>
              <w:bottom w:val="single" w:sz="4" w:space="0" w:color="auto"/>
              <w:right w:val="single" w:sz="4" w:space="0" w:color="auto"/>
            </w:tcBorders>
            <w:shd w:val="clear" w:color="auto" w:fill="auto"/>
            <w:noWrap/>
            <w:vAlign w:val="bottom"/>
            <w:hideMark/>
          </w:tcPr>
          <w:p w14:paraId="4869411A" w14:textId="77777777" w:rsidR="00112AE0" w:rsidRPr="00112AE0" w:rsidRDefault="00112AE0" w:rsidP="00A450BC">
            <w:pPr>
              <w:spacing w:line="240" w:lineRule="auto"/>
              <w:contextualSpacing/>
              <w:jc w:val="both"/>
              <w:rPr>
                <w:rFonts w:ascii="Arial" w:hAnsi="Arial" w:cs="Arial"/>
                <w:b/>
                <w:color w:val="000000"/>
                <w:lang w:eastAsia="es-CO"/>
              </w:rPr>
            </w:pPr>
            <w:r w:rsidRPr="00112AE0">
              <w:rPr>
                <w:rFonts w:ascii="Arial" w:hAnsi="Arial" w:cs="Arial"/>
                <w:b/>
                <w:color w:val="000000"/>
                <w:lang w:eastAsia="es-CO"/>
              </w:rPr>
              <w:t>VALOR TOTAL</w:t>
            </w:r>
          </w:p>
        </w:tc>
        <w:tc>
          <w:tcPr>
            <w:tcW w:w="1367" w:type="dxa"/>
            <w:tcBorders>
              <w:top w:val="nil"/>
              <w:left w:val="nil"/>
              <w:bottom w:val="single" w:sz="4" w:space="0" w:color="auto"/>
              <w:right w:val="single" w:sz="4" w:space="0" w:color="auto"/>
            </w:tcBorders>
            <w:shd w:val="clear" w:color="auto" w:fill="auto"/>
            <w:noWrap/>
            <w:vAlign w:val="bottom"/>
            <w:hideMark/>
          </w:tcPr>
          <w:p w14:paraId="08F36F18" w14:textId="77777777" w:rsidR="00112AE0" w:rsidRPr="00112AE0" w:rsidRDefault="00112AE0" w:rsidP="00A450BC">
            <w:pPr>
              <w:spacing w:line="240" w:lineRule="auto"/>
              <w:contextualSpacing/>
              <w:jc w:val="right"/>
              <w:rPr>
                <w:rFonts w:ascii="Arial" w:hAnsi="Arial" w:cs="Arial"/>
                <w:b/>
                <w:color w:val="000000"/>
                <w:lang w:eastAsia="es-CO"/>
              </w:rPr>
            </w:pPr>
            <w:r w:rsidRPr="00112AE0">
              <w:rPr>
                <w:rFonts w:ascii="Arial" w:hAnsi="Arial" w:cs="Arial"/>
                <w:b/>
                <w:color w:val="000000"/>
                <w:lang w:eastAsia="es-CO"/>
              </w:rPr>
              <w:t>3</w:t>
            </w:r>
          </w:p>
        </w:tc>
        <w:tc>
          <w:tcPr>
            <w:tcW w:w="2314" w:type="dxa"/>
            <w:tcBorders>
              <w:top w:val="nil"/>
              <w:left w:val="nil"/>
              <w:bottom w:val="single" w:sz="4" w:space="0" w:color="auto"/>
              <w:right w:val="single" w:sz="4" w:space="0" w:color="auto"/>
            </w:tcBorders>
            <w:shd w:val="clear" w:color="auto" w:fill="auto"/>
            <w:noWrap/>
            <w:vAlign w:val="bottom"/>
            <w:hideMark/>
          </w:tcPr>
          <w:p w14:paraId="7DF9ADBA" w14:textId="77777777" w:rsidR="00112AE0" w:rsidRPr="00112AE0" w:rsidRDefault="00112AE0" w:rsidP="00A450BC">
            <w:pPr>
              <w:spacing w:line="240" w:lineRule="auto"/>
              <w:contextualSpacing/>
              <w:jc w:val="right"/>
              <w:rPr>
                <w:rFonts w:ascii="Arial" w:hAnsi="Arial" w:cs="Arial"/>
                <w:b/>
              </w:rPr>
            </w:pPr>
            <w:r w:rsidRPr="00112AE0">
              <w:rPr>
                <w:rFonts w:ascii="Arial" w:hAnsi="Arial" w:cs="Arial"/>
                <w:b/>
                <w:lang w:eastAsia="es-CO"/>
              </w:rPr>
              <w:t xml:space="preserve"> </w:t>
            </w:r>
            <w:r w:rsidRPr="00112AE0">
              <w:rPr>
                <w:rFonts w:ascii="Arial" w:hAnsi="Arial" w:cs="Arial"/>
                <w:b/>
                <w:bCs/>
                <w:lang w:val="en-US"/>
              </w:rPr>
              <w:t>$2.207.448.000</w:t>
            </w:r>
          </w:p>
        </w:tc>
      </w:tr>
    </w:tbl>
    <w:p w14:paraId="5B04B3EB" w14:textId="77777777" w:rsidR="00112AE0" w:rsidRPr="00112AE0" w:rsidRDefault="00112AE0" w:rsidP="00A450BC">
      <w:pPr>
        <w:spacing w:line="240" w:lineRule="auto"/>
        <w:contextualSpacing/>
        <w:rPr>
          <w:rFonts w:ascii="Arial" w:hAnsi="Arial" w:cs="Arial"/>
          <w:b/>
          <w:bCs/>
        </w:rPr>
      </w:pPr>
    </w:p>
    <w:p w14:paraId="5E772EFD" w14:textId="77777777" w:rsidR="00112AE0" w:rsidRPr="00112AE0" w:rsidRDefault="00112AE0" w:rsidP="00A450BC">
      <w:pPr>
        <w:spacing w:line="240" w:lineRule="auto"/>
        <w:contextualSpacing/>
        <w:rPr>
          <w:rFonts w:ascii="Arial" w:hAnsi="Arial" w:cs="Arial"/>
          <w:b/>
          <w:bCs/>
        </w:rPr>
      </w:pPr>
      <w:r w:rsidRPr="00112AE0">
        <w:rPr>
          <w:rFonts w:ascii="Arial" w:hAnsi="Arial" w:cs="Arial"/>
          <w:b/>
          <w:bCs/>
        </w:rPr>
        <w:t>2.3 RESERVAS FINANCIERAS</w:t>
      </w:r>
    </w:p>
    <w:p w14:paraId="2EEA2748" w14:textId="77777777" w:rsidR="001D201E" w:rsidRDefault="001D201E" w:rsidP="00A450BC">
      <w:pPr>
        <w:spacing w:line="240" w:lineRule="auto"/>
        <w:contextualSpacing/>
        <w:jc w:val="both"/>
        <w:rPr>
          <w:rFonts w:ascii="Arial" w:hAnsi="Arial" w:cs="Arial"/>
        </w:rPr>
      </w:pPr>
    </w:p>
    <w:p w14:paraId="1D5279FA" w14:textId="640BAC9E" w:rsidR="00112AE0" w:rsidRPr="00112AE0" w:rsidRDefault="00112AE0" w:rsidP="00A450BC">
      <w:pPr>
        <w:spacing w:line="240" w:lineRule="auto"/>
        <w:contextualSpacing/>
        <w:jc w:val="both"/>
        <w:rPr>
          <w:rFonts w:ascii="Arial" w:hAnsi="Arial" w:cs="Arial"/>
          <w:color w:val="000000"/>
          <w:lang w:val="es-ES"/>
        </w:rPr>
      </w:pPr>
      <w:r w:rsidRPr="00112AE0">
        <w:rPr>
          <w:rFonts w:ascii="Arial" w:hAnsi="Arial" w:cs="Arial"/>
        </w:rPr>
        <w:t xml:space="preserve">El municipio de Bucaramanga, cuenta con </w:t>
      </w:r>
      <w:r w:rsidRPr="00112AE0">
        <w:rPr>
          <w:rFonts w:ascii="Arial" w:hAnsi="Arial" w:cs="Arial"/>
          <w:b/>
        </w:rPr>
        <w:t>$</w:t>
      </w:r>
      <w:r w:rsidRPr="00112AE0">
        <w:rPr>
          <w:rFonts w:ascii="Arial" w:hAnsi="Arial" w:cs="Arial"/>
          <w:b/>
          <w:color w:val="000000"/>
          <w:lang w:val="es-ES"/>
        </w:rPr>
        <w:t>322.869.964.43</w:t>
      </w:r>
      <w:r w:rsidRPr="00112AE0">
        <w:rPr>
          <w:rFonts w:ascii="Arial" w:hAnsi="Arial" w:cs="Arial"/>
          <w:color w:val="000000"/>
          <w:lang w:val="es-ES"/>
        </w:rPr>
        <w:t xml:space="preserve"> </w:t>
      </w:r>
      <w:r w:rsidRPr="00112AE0">
        <w:rPr>
          <w:rFonts w:ascii="Arial" w:hAnsi="Arial" w:cs="Arial"/>
        </w:rPr>
        <w:t>de aportes en la cuenta que tiene asignada en el FONPET a diciembre 31 de 2021.</w:t>
      </w:r>
    </w:p>
    <w:p w14:paraId="2865CA39" w14:textId="77777777" w:rsidR="001D201E" w:rsidRDefault="001D201E" w:rsidP="00A450BC">
      <w:pPr>
        <w:spacing w:line="240" w:lineRule="auto"/>
        <w:contextualSpacing/>
        <w:rPr>
          <w:rFonts w:ascii="Arial" w:hAnsi="Arial" w:cs="Arial"/>
          <w:b/>
          <w:bCs/>
        </w:rPr>
      </w:pPr>
    </w:p>
    <w:p w14:paraId="001E2C0A" w14:textId="0BF09A8D" w:rsidR="00112AE0" w:rsidRPr="00112AE0" w:rsidRDefault="00112AE0" w:rsidP="00A450BC">
      <w:pPr>
        <w:spacing w:line="240" w:lineRule="auto"/>
        <w:contextualSpacing/>
        <w:rPr>
          <w:rFonts w:ascii="Arial" w:hAnsi="Arial" w:cs="Arial"/>
          <w:b/>
          <w:bCs/>
        </w:rPr>
      </w:pPr>
      <w:r w:rsidRPr="00112AE0">
        <w:rPr>
          <w:rFonts w:ascii="Arial" w:hAnsi="Arial" w:cs="Arial"/>
          <w:b/>
          <w:bCs/>
        </w:rPr>
        <w:t>2.4 CALCULO ACTUARIAL</w:t>
      </w:r>
    </w:p>
    <w:p w14:paraId="3DC5162E" w14:textId="77777777" w:rsidR="001D201E" w:rsidRDefault="001D201E" w:rsidP="00A450BC">
      <w:pPr>
        <w:spacing w:line="240" w:lineRule="auto"/>
        <w:contextualSpacing/>
        <w:jc w:val="both"/>
        <w:rPr>
          <w:rFonts w:ascii="Arial" w:hAnsi="Arial" w:cs="Arial"/>
        </w:rPr>
      </w:pPr>
    </w:p>
    <w:p w14:paraId="208C224C" w14:textId="67F1AEA0" w:rsidR="00112AE0" w:rsidRPr="00112AE0" w:rsidRDefault="00112AE0" w:rsidP="00A450BC">
      <w:pPr>
        <w:spacing w:line="240" w:lineRule="auto"/>
        <w:contextualSpacing/>
        <w:jc w:val="both"/>
        <w:rPr>
          <w:rFonts w:ascii="Arial" w:hAnsi="Arial" w:cs="Arial"/>
        </w:rPr>
      </w:pPr>
      <w:r w:rsidRPr="00112AE0">
        <w:rPr>
          <w:rFonts w:ascii="Arial" w:hAnsi="Arial" w:cs="Arial"/>
        </w:rPr>
        <w:t xml:space="preserve">Los informes para cálculo actuarial tienen corte a 31 de diciembre de cada año. El último informe del Municipio de Bucaramanga correspondiente a la vigencia 2020 se envió en 27 de octubre de 2021, siguiendo las directrices del Ministerio; se encuentra en validación la información reportada para actualización de Cálculo Actuarial con corte a diciembre de 2020 por parte del Ministerio de Hacienda y Crédito Público. </w:t>
      </w:r>
    </w:p>
    <w:p w14:paraId="3B0C8CF6" w14:textId="77777777" w:rsidR="00112AE0" w:rsidRPr="00112AE0" w:rsidRDefault="00112AE0" w:rsidP="00A450BC">
      <w:pPr>
        <w:spacing w:line="240" w:lineRule="auto"/>
        <w:contextualSpacing/>
        <w:jc w:val="both"/>
        <w:rPr>
          <w:rFonts w:ascii="Arial" w:hAnsi="Arial" w:cs="Arial"/>
        </w:rPr>
      </w:pPr>
      <w:r w:rsidRPr="00112AE0">
        <w:rPr>
          <w:rFonts w:ascii="Arial" w:hAnsi="Arial" w:cs="Arial"/>
        </w:rPr>
        <w:t xml:space="preserve">El pasivo pensional total reportado por el Ministerio de Hacienda y Crédito Público es de </w:t>
      </w:r>
      <w:r w:rsidRPr="00112AE0">
        <w:rPr>
          <w:rFonts w:ascii="Arial" w:hAnsi="Arial" w:cs="Arial"/>
          <w:bCs/>
          <w:lang w:val="es-ES"/>
        </w:rPr>
        <w:t>$</w:t>
      </w:r>
      <w:r w:rsidRPr="00112AE0">
        <w:rPr>
          <w:rFonts w:ascii="Arial" w:hAnsi="Arial" w:cs="Arial"/>
          <w:bCs/>
        </w:rPr>
        <w:t>741.442.186.166.</w:t>
      </w:r>
      <w:r w:rsidRPr="00112AE0">
        <w:rPr>
          <w:rFonts w:ascii="Arial" w:hAnsi="Arial" w:cs="Arial"/>
          <w:bCs/>
          <w:lang w:val="es-ES"/>
        </w:rPr>
        <w:t>00</w:t>
      </w:r>
      <w:r w:rsidRPr="00112AE0">
        <w:rPr>
          <w:rFonts w:ascii="Arial" w:hAnsi="Arial" w:cs="Arial"/>
        </w:rPr>
        <w:t>, de los cuales está cubierto el 39,17%. Para el corte a diciembre de 2020.</w:t>
      </w:r>
    </w:p>
    <w:p w14:paraId="470326FC" w14:textId="77777777" w:rsidR="001D201E" w:rsidRDefault="001D201E" w:rsidP="00A450BC">
      <w:pPr>
        <w:spacing w:line="240" w:lineRule="auto"/>
        <w:contextualSpacing/>
        <w:rPr>
          <w:rFonts w:ascii="Arial" w:hAnsi="Arial" w:cs="Arial"/>
          <w:b/>
          <w:bCs/>
        </w:rPr>
      </w:pPr>
    </w:p>
    <w:p w14:paraId="6B8888F0" w14:textId="4CF0A552" w:rsidR="00112AE0" w:rsidRPr="00112AE0" w:rsidRDefault="00112AE0" w:rsidP="00A450BC">
      <w:pPr>
        <w:spacing w:line="240" w:lineRule="auto"/>
        <w:contextualSpacing/>
        <w:rPr>
          <w:rFonts w:ascii="Arial" w:hAnsi="Arial" w:cs="Arial"/>
          <w:color w:val="FF0000"/>
        </w:rPr>
      </w:pPr>
      <w:r w:rsidRPr="00112AE0">
        <w:rPr>
          <w:rFonts w:ascii="Arial" w:hAnsi="Arial" w:cs="Arial"/>
          <w:b/>
          <w:bCs/>
        </w:rPr>
        <w:t>2.5 PASIVOCOL</w:t>
      </w:r>
    </w:p>
    <w:p w14:paraId="6FFA5BA4" w14:textId="77777777" w:rsidR="00112AE0" w:rsidRPr="00112AE0" w:rsidRDefault="00112AE0" w:rsidP="00A450BC">
      <w:pPr>
        <w:spacing w:line="240" w:lineRule="auto"/>
        <w:contextualSpacing/>
        <w:rPr>
          <w:rFonts w:ascii="Arial" w:hAnsi="Arial" w:cs="Arial"/>
          <w:lang w:val="es-ES"/>
        </w:rPr>
      </w:pPr>
      <w:r w:rsidRPr="00112AE0">
        <w:rPr>
          <w:rFonts w:ascii="Arial" w:hAnsi="Arial" w:cs="Arial"/>
          <w:color w:val="FF0000"/>
        </w:rPr>
        <w:br/>
      </w:r>
      <w:r w:rsidRPr="00112AE0">
        <w:rPr>
          <w:rFonts w:ascii="Arial" w:eastAsia="Times New Roman" w:hAnsi="Arial" w:cs="Arial"/>
          <w:lang w:val="es-ES" w:eastAsia="es-ES"/>
        </w:rPr>
        <w:t xml:space="preserve">El último informe del Ministerio de Hacienda presenta un total de </w:t>
      </w:r>
      <w:r w:rsidRPr="00112AE0">
        <w:rPr>
          <w:rFonts w:ascii="Arial" w:eastAsia="Times New Roman" w:hAnsi="Arial" w:cs="Arial"/>
          <w:b/>
          <w:bCs/>
          <w:lang w:eastAsia="es-ES"/>
        </w:rPr>
        <w:t xml:space="preserve">16,892 </w:t>
      </w:r>
      <w:r w:rsidRPr="00112AE0">
        <w:rPr>
          <w:rFonts w:ascii="Arial" w:eastAsia="Times New Roman" w:hAnsi="Arial" w:cs="Arial"/>
          <w:lang w:val="es-ES" w:eastAsia="es-ES"/>
        </w:rPr>
        <w:t>registros con corte a 27 de octubre 2021.</w:t>
      </w:r>
    </w:p>
    <w:p w14:paraId="729A978A" w14:textId="5EFB7679" w:rsidR="00112AE0" w:rsidRDefault="00112AE0" w:rsidP="00A450BC">
      <w:pPr>
        <w:spacing w:line="240" w:lineRule="auto"/>
        <w:contextualSpacing/>
        <w:rPr>
          <w:rFonts w:ascii="Arial" w:hAnsi="Arial" w:cs="Arial"/>
        </w:rPr>
      </w:pPr>
      <w:r w:rsidRPr="00112AE0">
        <w:rPr>
          <w:rFonts w:ascii="Arial" w:hAnsi="Arial" w:cs="Arial"/>
        </w:rPr>
        <w:t>A la fecha se continua con la actualización y depuración de la base de datos correspondiente a la vigencia anterior con corte a diciembre 2020 realizando las siguientes gestiones:</w:t>
      </w:r>
    </w:p>
    <w:p w14:paraId="6FFCF37E" w14:textId="77777777" w:rsidR="001D201E" w:rsidRPr="00112AE0" w:rsidRDefault="001D201E" w:rsidP="00A450BC">
      <w:pPr>
        <w:spacing w:line="240" w:lineRule="auto"/>
        <w:contextualSpacing/>
        <w:rPr>
          <w:rFonts w:ascii="Arial" w:hAnsi="Arial" w:cs="Arial"/>
        </w:rPr>
      </w:pPr>
    </w:p>
    <w:p w14:paraId="2FB477CE" w14:textId="77777777" w:rsidR="00112AE0" w:rsidRPr="00112AE0" w:rsidRDefault="00112AE0" w:rsidP="00A450BC">
      <w:pPr>
        <w:numPr>
          <w:ilvl w:val="0"/>
          <w:numId w:val="7"/>
        </w:numPr>
        <w:spacing w:after="0" w:line="240" w:lineRule="auto"/>
        <w:contextualSpacing/>
        <w:jc w:val="both"/>
        <w:rPr>
          <w:rFonts w:ascii="Arial" w:hAnsi="Arial" w:cs="Arial"/>
        </w:rPr>
      </w:pPr>
      <w:r w:rsidRPr="00112AE0">
        <w:rPr>
          <w:rFonts w:ascii="Arial" w:hAnsi="Arial" w:cs="Arial"/>
        </w:rPr>
        <w:t>Actualización del valor de las mesadas pensionales a vigencia 2020.</w:t>
      </w:r>
    </w:p>
    <w:p w14:paraId="3964D840" w14:textId="77777777" w:rsidR="00112AE0" w:rsidRPr="00112AE0" w:rsidRDefault="00112AE0" w:rsidP="00A450BC">
      <w:pPr>
        <w:numPr>
          <w:ilvl w:val="0"/>
          <w:numId w:val="7"/>
        </w:numPr>
        <w:spacing w:after="0" w:line="240" w:lineRule="auto"/>
        <w:contextualSpacing/>
        <w:jc w:val="both"/>
        <w:rPr>
          <w:rFonts w:ascii="Arial" w:hAnsi="Arial" w:cs="Arial"/>
        </w:rPr>
      </w:pPr>
      <w:r w:rsidRPr="00112AE0">
        <w:rPr>
          <w:rFonts w:ascii="Arial" w:hAnsi="Arial" w:cs="Arial"/>
        </w:rPr>
        <w:t>Depuración de la base de datos de los pensionados fallecidos y beneficiarios fallecidos del año 2016 hacia atrás.</w:t>
      </w:r>
    </w:p>
    <w:p w14:paraId="6CC8F4DA" w14:textId="77777777" w:rsidR="00112AE0" w:rsidRPr="00112AE0" w:rsidRDefault="00112AE0" w:rsidP="00A450BC">
      <w:pPr>
        <w:numPr>
          <w:ilvl w:val="0"/>
          <w:numId w:val="7"/>
        </w:numPr>
        <w:spacing w:after="0" w:line="240" w:lineRule="auto"/>
        <w:contextualSpacing/>
        <w:jc w:val="both"/>
        <w:rPr>
          <w:rFonts w:ascii="Arial" w:hAnsi="Arial" w:cs="Arial"/>
        </w:rPr>
      </w:pPr>
      <w:r w:rsidRPr="00112AE0">
        <w:rPr>
          <w:rFonts w:ascii="Arial" w:hAnsi="Arial" w:cs="Arial"/>
        </w:rPr>
        <w:t>Inclusión beneficiarios nuevos para la vigencia 2020.</w:t>
      </w:r>
    </w:p>
    <w:p w14:paraId="746634B8" w14:textId="77777777" w:rsidR="00112AE0" w:rsidRPr="00112AE0" w:rsidRDefault="00112AE0" w:rsidP="00A450BC">
      <w:pPr>
        <w:numPr>
          <w:ilvl w:val="0"/>
          <w:numId w:val="7"/>
        </w:numPr>
        <w:spacing w:after="0" w:line="240" w:lineRule="auto"/>
        <w:contextualSpacing/>
        <w:jc w:val="both"/>
        <w:rPr>
          <w:rFonts w:ascii="Arial" w:hAnsi="Arial" w:cs="Arial"/>
        </w:rPr>
      </w:pPr>
      <w:r w:rsidRPr="00112AE0">
        <w:rPr>
          <w:rFonts w:ascii="Arial" w:hAnsi="Arial" w:cs="Arial"/>
        </w:rPr>
        <w:t>Traslado de pensionados fallecidos al formulario F6.</w:t>
      </w:r>
    </w:p>
    <w:p w14:paraId="10017BD8" w14:textId="77777777" w:rsidR="00112AE0" w:rsidRPr="00112AE0" w:rsidRDefault="00112AE0" w:rsidP="00A450BC">
      <w:pPr>
        <w:numPr>
          <w:ilvl w:val="0"/>
          <w:numId w:val="7"/>
        </w:numPr>
        <w:spacing w:after="0" w:line="240" w:lineRule="auto"/>
        <w:contextualSpacing/>
        <w:jc w:val="both"/>
        <w:rPr>
          <w:rFonts w:ascii="Arial" w:hAnsi="Arial" w:cs="Arial"/>
        </w:rPr>
      </w:pPr>
      <w:r w:rsidRPr="00112AE0">
        <w:rPr>
          <w:rFonts w:ascii="Arial" w:hAnsi="Arial" w:cs="Arial"/>
        </w:rPr>
        <w:t>Digitalización y adjunto de documentos soportes de la información reportada en el aplicativo.</w:t>
      </w:r>
    </w:p>
    <w:p w14:paraId="23F8D0D5" w14:textId="77777777" w:rsidR="00112AE0" w:rsidRPr="00112AE0" w:rsidRDefault="00112AE0" w:rsidP="00A450BC">
      <w:pPr>
        <w:spacing w:after="0" w:line="240" w:lineRule="auto"/>
        <w:contextualSpacing/>
        <w:jc w:val="both"/>
        <w:rPr>
          <w:rFonts w:ascii="Arial" w:hAnsi="Arial" w:cs="Arial"/>
        </w:rPr>
      </w:pPr>
    </w:p>
    <w:p w14:paraId="4ECE807E" w14:textId="77777777" w:rsidR="00112AE0" w:rsidRPr="00112AE0" w:rsidRDefault="00112AE0" w:rsidP="00A450BC">
      <w:pPr>
        <w:spacing w:after="0" w:line="240" w:lineRule="auto"/>
        <w:ind w:left="708"/>
        <w:contextualSpacing/>
        <w:rPr>
          <w:rFonts w:ascii="Arial" w:eastAsia="Times New Roman" w:hAnsi="Arial" w:cs="Arial"/>
          <w:b/>
          <w:bCs/>
          <w:sz w:val="24"/>
          <w:szCs w:val="24"/>
          <w:lang w:val="es-ES_tradnl" w:eastAsia="es-ES"/>
        </w:rPr>
      </w:pPr>
    </w:p>
    <w:p w14:paraId="63244CD8" w14:textId="0EAB3202" w:rsidR="00112AE0" w:rsidRPr="001D201E" w:rsidRDefault="00112AE0" w:rsidP="001D201E">
      <w:pPr>
        <w:pStyle w:val="Prrafodelista"/>
        <w:numPr>
          <w:ilvl w:val="1"/>
          <w:numId w:val="14"/>
        </w:numPr>
        <w:spacing w:line="240" w:lineRule="auto"/>
        <w:ind w:left="0" w:firstLine="0"/>
        <w:jc w:val="both"/>
        <w:rPr>
          <w:rFonts w:ascii="Arial" w:hAnsi="Arial" w:cs="Arial"/>
          <w:b/>
          <w:bCs/>
        </w:rPr>
      </w:pPr>
      <w:r w:rsidRPr="001D201E">
        <w:rPr>
          <w:rFonts w:ascii="Arial" w:hAnsi="Arial" w:cs="Arial"/>
          <w:b/>
          <w:bCs/>
        </w:rPr>
        <w:t>FONPET</w:t>
      </w:r>
    </w:p>
    <w:p w14:paraId="2BB30A9F" w14:textId="77777777" w:rsidR="001D201E" w:rsidRPr="001D201E" w:rsidRDefault="001D201E" w:rsidP="001D201E">
      <w:pPr>
        <w:pStyle w:val="Prrafodelista"/>
        <w:spacing w:line="240" w:lineRule="auto"/>
        <w:ind w:left="0"/>
        <w:jc w:val="both"/>
        <w:rPr>
          <w:rFonts w:ascii="Arial" w:hAnsi="Arial" w:cs="Arial"/>
          <w:b/>
          <w:bCs/>
        </w:rPr>
      </w:pPr>
    </w:p>
    <w:p w14:paraId="02A4E9F7" w14:textId="77777777" w:rsidR="00112AE0" w:rsidRPr="00112AE0" w:rsidRDefault="00112AE0" w:rsidP="001D201E">
      <w:pPr>
        <w:spacing w:line="240" w:lineRule="auto"/>
        <w:contextualSpacing/>
        <w:jc w:val="both"/>
        <w:rPr>
          <w:rFonts w:ascii="Arial" w:hAnsi="Arial" w:cs="Arial"/>
          <w:b/>
          <w:bCs/>
        </w:rPr>
      </w:pPr>
      <w:r w:rsidRPr="00112AE0">
        <w:rPr>
          <w:rFonts w:ascii="Arial" w:hAnsi="Arial" w:cs="Arial"/>
          <w:bCs/>
        </w:rPr>
        <w:t xml:space="preserve">Durante el cuarto trimestre del 2021 se realizó desahorro de los recursos del FONPET – PROPOSITO GENERAL por concepto de bonos pensionales por valor de </w:t>
      </w:r>
      <w:r w:rsidRPr="00112AE0">
        <w:rPr>
          <w:rFonts w:ascii="Arial" w:hAnsi="Arial" w:cs="Arial"/>
          <w:b/>
          <w:bCs/>
        </w:rPr>
        <w:t>$</w:t>
      </w:r>
      <w:r w:rsidRPr="00112AE0">
        <w:rPr>
          <w:rFonts w:ascii="Arial" w:hAnsi="Arial" w:cs="Arial"/>
          <w:b/>
          <w:bCs/>
          <w:lang w:val="es-ES"/>
        </w:rPr>
        <w:t>2.207.448.000</w:t>
      </w:r>
      <w:r w:rsidRPr="00112AE0">
        <w:rPr>
          <w:rFonts w:ascii="Arial" w:hAnsi="Arial" w:cs="Arial"/>
          <w:b/>
          <w:bCs/>
        </w:rPr>
        <w:t xml:space="preserve"> </w:t>
      </w:r>
      <w:r w:rsidRPr="00112AE0">
        <w:rPr>
          <w:rFonts w:ascii="Arial" w:hAnsi="Arial" w:cs="Arial"/>
          <w:bCs/>
        </w:rPr>
        <w:t>y un desahorro por concepto de mesadas pensionales por valor de</w:t>
      </w:r>
      <w:r w:rsidRPr="00112AE0">
        <w:rPr>
          <w:rFonts w:ascii="Arial" w:hAnsi="Arial" w:cs="Arial"/>
          <w:b/>
          <w:bCs/>
        </w:rPr>
        <w:t xml:space="preserve"> $ 25.222.883.709,00</w:t>
      </w:r>
    </w:p>
    <w:p w14:paraId="0BB06700" w14:textId="77777777" w:rsidR="00112AE0" w:rsidRPr="00112AE0" w:rsidRDefault="00112AE0" w:rsidP="001D201E">
      <w:pPr>
        <w:spacing w:line="240" w:lineRule="auto"/>
        <w:contextualSpacing/>
        <w:jc w:val="both"/>
        <w:rPr>
          <w:rFonts w:ascii="Arial" w:hAnsi="Arial" w:cs="Arial"/>
          <w:bCs/>
        </w:rPr>
      </w:pPr>
    </w:p>
    <w:p w14:paraId="096C1C4F" w14:textId="3DBBCDA3" w:rsidR="00112AE0" w:rsidRPr="001D201E" w:rsidRDefault="00112AE0" w:rsidP="001D201E">
      <w:pPr>
        <w:pStyle w:val="Prrafodelista"/>
        <w:numPr>
          <w:ilvl w:val="1"/>
          <w:numId w:val="14"/>
        </w:numPr>
        <w:spacing w:line="240" w:lineRule="auto"/>
        <w:ind w:left="0" w:firstLine="0"/>
        <w:rPr>
          <w:rFonts w:ascii="Arial" w:hAnsi="Arial" w:cs="Arial"/>
          <w:b/>
        </w:rPr>
      </w:pPr>
      <w:r w:rsidRPr="001D201E">
        <w:rPr>
          <w:rFonts w:ascii="Arial" w:hAnsi="Arial" w:cs="Arial"/>
          <w:b/>
        </w:rPr>
        <w:t>SUSTITUCIONES PENSIONALES</w:t>
      </w:r>
    </w:p>
    <w:p w14:paraId="30AB7BDE" w14:textId="76E03FE0" w:rsidR="001D201E" w:rsidRDefault="001D201E" w:rsidP="001D201E">
      <w:pPr>
        <w:pStyle w:val="Prrafodelista"/>
        <w:spacing w:line="240" w:lineRule="auto"/>
        <w:ind w:left="0"/>
        <w:rPr>
          <w:rFonts w:ascii="Arial" w:hAnsi="Arial" w:cs="Arial"/>
          <w:b/>
        </w:rPr>
      </w:pPr>
    </w:p>
    <w:p w14:paraId="13FF68BE" w14:textId="4861F7F2" w:rsidR="001D201E" w:rsidRDefault="001D201E" w:rsidP="001D201E">
      <w:pPr>
        <w:pStyle w:val="Prrafodelista"/>
        <w:spacing w:line="240" w:lineRule="auto"/>
        <w:ind w:left="0"/>
        <w:rPr>
          <w:rFonts w:ascii="Arial" w:hAnsi="Arial" w:cs="Arial"/>
          <w:b/>
        </w:rPr>
      </w:pPr>
    </w:p>
    <w:p w14:paraId="7171DE38" w14:textId="38670C58" w:rsidR="001D201E" w:rsidRDefault="001D201E" w:rsidP="001D201E">
      <w:pPr>
        <w:pStyle w:val="Prrafodelista"/>
        <w:spacing w:line="240" w:lineRule="auto"/>
        <w:ind w:left="0"/>
        <w:rPr>
          <w:rFonts w:ascii="Arial" w:hAnsi="Arial" w:cs="Arial"/>
          <w:b/>
        </w:rPr>
      </w:pPr>
    </w:p>
    <w:p w14:paraId="64516B80" w14:textId="2295FE0B" w:rsidR="001D201E" w:rsidRDefault="001D201E" w:rsidP="001D201E">
      <w:pPr>
        <w:pStyle w:val="Prrafodelista"/>
        <w:spacing w:line="240" w:lineRule="auto"/>
        <w:ind w:left="0"/>
        <w:rPr>
          <w:rFonts w:ascii="Arial" w:hAnsi="Arial" w:cs="Arial"/>
          <w:b/>
        </w:rPr>
      </w:pPr>
    </w:p>
    <w:p w14:paraId="6F3FBF17" w14:textId="77777777" w:rsidR="001D201E" w:rsidRPr="001D201E" w:rsidRDefault="001D201E" w:rsidP="001D201E">
      <w:pPr>
        <w:pStyle w:val="Prrafodelista"/>
        <w:spacing w:line="240" w:lineRule="auto"/>
        <w:ind w:left="0"/>
        <w:rPr>
          <w:rFonts w:ascii="Arial" w:hAnsi="Arial" w:cs="Arial"/>
          <w:b/>
        </w:rPr>
      </w:pPr>
    </w:p>
    <w:p w14:paraId="1386BABD" w14:textId="7B92C00D" w:rsidR="00112AE0" w:rsidRDefault="00112AE0" w:rsidP="00A450BC">
      <w:pPr>
        <w:spacing w:line="240" w:lineRule="auto"/>
        <w:contextualSpacing/>
        <w:jc w:val="both"/>
        <w:rPr>
          <w:rFonts w:ascii="Arial" w:hAnsi="Arial" w:cs="Arial"/>
        </w:rPr>
      </w:pPr>
      <w:r w:rsidRPr="00112AE0">
        <w:rPr>
          <w:rFonts w:ascii="Arial" w:hAnsi="Arial" w:cs="Arial"/>
        </w:rPr>
        <w:t xml:space="preserve">Durante el </w:t>
      </w:r>
      <w:r w:rsidRPr="00112AE0">
        <w:rPr>
          <w:rFonts w:ascii="Arial" w:hAnsi="Arial" w:cs="Arial"/>
          <w:bCs/>
        </w:rPr>
        <w:t xml:space="preserve">cuarto trimestre </w:t>
      </w:r>
      <w:r w:rsidRPr="00112AE0">
        <w:rPr>
          <w:rFonts w:ascii="Arial" w:hAnsi="Arial" w:cs="Arial"/>
        </w:rPr>
        <w:t>de la vigencia del 2021 se han adelantado las siguientes solicitudes relativas al reconocimiento de sustituciones pensionales así:</w:t>
      </w:r>
    </w:p>
    <w:p w14:paraId="47DEA5BD" w14:textId="4389169B" w:rsidR="001D201E" w:rsidRDefault="001D201E" w:rsidP="00A450BC">
      <w:pPr>
        <w:spacing w:line="240" w:lineRule="auto"/>
        <w:contextualSpacing/>
        <w:jc w:val="both"/>
        <w:rPr>
          <w:rFonts w:ascii="Arial" w:hAnsi="Arial" w:cs="Arial"/>
        </w:rPr>
      </w:pPr>
    </w:p>
    <w:tbl>
      <w:tblPr>
        <w:tblW w:w="0" w:type="auto"/>
        <w:tblInd w:w="1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1"/>
        <w:gridCol w:w="3019"/>
      </w:tblGrid>
      <w:tr w:rsidR="00112AE0" w:rsidRPr="00112AE0" w14:paraId="24AA3D50" w14:textId="77777777" w:rsidTr="00A450BC">
        <w:tc>
          <w:tcPr>
            <w:tcW w:w="5070" w:type="dxa"/>
            <w:gridSpan w:val="2"/>
            <w:shd w:val="clear" w:color="auto" w:fill="auto"/>
          </w:tcPr>
          <w:p w14:paraId="32B6AA26" w14:textId="77777777" w:rsidR="00112AE0" w:rsidRPr="00112AE0" w:rsidRDefault="00112AE0" w:rsidP="00A450BC">
            <w:pPr>
              <w:spacing w:line="240" w:lineRule="auto"/>
              <w:contextualSpacing/>
              <w:jc w:val="center"/>
              <w:rPr>
                <w:rFonts w:ascii="Arial" w:hAnsi="Arial" w:cs="Arial"/>
                <w:b/>
              </w:rPr>
            </w:pPr>
            <w:r w:rsidRPr="00112AE0">
              <w:rPr>
                <w:rFonts w:ascii="Arial" w:hAnsi="Arial" w:cs="Arial"/>
                <w:b/>
              </w:rPr>
              <w:t>SUSTITUCIONES PENSIONALES</w:t>
            </w:r>
          </w:p>
        </w:tc>
      </w:tr>
      <w:tr w:rsidR="00112AE0" w:rsidRPr="00112AE0" w14:paraId="062C5BA0" w14:textId="77777777" w:rsidTr="00A450BC">
        <w:tc>
          <w:tcPr>
            <w:tcW w:w="2051" w:type="dxa"/>
            <w:shd w:val="clear" w:color="auto" w:fill="auto"/>
          </w:tcPr>
          <w:p w14:paraId="31FEE0CF"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RADICADAS</w:t>
            </w:r>
          </w:p>
        </w:tc>
        <w:tc>
          <w:tcPr>
            <w:tcW w:w="3019" w:type="dxa"/>
            <w:shd w:val="clear" w:color="auto" w:fill="auto"/>
          </w:tcPr>
          <w:p w14:paraId="1A032843"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13</w:t>
            </w:r>
          </w:p>
        </w:tc>
      </w:tr>
      <w:tr w:rsidR="00112AE0" w:rsidRPr="00112AE0" w14:paraId="22980BB0" w14:textId="77777777" w:rsidTr="00A450BC">
        <w:tc>
          <w:tcPr>
            <w:tcW w:w="2051" w:type="dxa"/>
            <w:shd w:val="clear" w:color="auto" w:fill="auto"/>
          </w:tcPr>
          <w:p w14:paraId="6EC3AEF6"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RECONOCIDAS</w:t>
            </w:r>
          </w:p>
        </w:tc>
        <w:tc>
          <w:tcPr>
            <w:tcW w:w="3019" w:type="dxa"/>
            <w:shd w:val="clear" w:color="auto" w:fill="auto"/>
          </w:tcPr>
          <w:p w14:paraId="641C0927"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09</w:t>
            </w:r>
          </w:p>
        </w:tc>
      </w:tr>
      <w:tr w:rsidR="00112AE0" w:rsidRPr="00112AE0" w14:paraId="790B1699" w14:textId="77777777" w:rsidTr="00A450BC">
        <w:tc>
          <w:tcPr>
            <w:tcW w:w="2051" w:type="dxa"/>
            <w:shd w:val="clear" w:color="auto" w:fill="auto"/>
          </w:tcPr>
          <w:p w14:paraId="3E0535B4"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NEGADAS</w:t>
            </w:r>
          </w:p>
        </w:tc>
        <w:tc>
          <w:tcPr>
            <w:tcW w:w="3019" w:type="dxa"/>
            <w:shd w:val="clear" w:color="auto" w:fill="auto"/>
          </w:tcPr>
          <w:p w14:paraId="68EA2144"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04</w:t>
            </w:r>
          </w:p>
        </w:tc>
      </w:tr>
    </w:tbl>
    <w:p w14:paraId="396EF72D" w14:textId="7876286E" w:rsidR="00112AE0" w:rsidRDefault="00112AE0" w:rsidP="00A450BC">
      <w:pPr>
        <w:spacing w:line="240" w:lineRule="auto"/>
        <w:contextualSpacing/>
        <w:rPr>
          <w:rFonts w:ascii="Arial" w:hAnsi="Arial" w:cs="Arial"/>
          <w:b/>
        </w:rPr>
      </w:pPr>
    </w:p>
    <w:p w14:paraId="67F9FC85" w14:textId="77777777" w:rsidR="001D201E" w:rsidRPr="00112AE0" w:rsidRDefault="001D201E" w:rsidP="00A450BC">
      <w:pPr>
        <w:spacing w:line="240" w:lineRule="auto"/>
        <w:contextualSpacing/>
        <w:rPr>
          <w:rFonts w:ascii="Arial" w:hAnsi="Arial" w:cs="Arial"/>
          <w:b/>
        </w:rPr>
      </w:pPr>
    </w:p>
    <w:p w14:paraId="710D3C1B" w14:textId="35CC95A1" w:rsidR="00112AE0" w:rsidRPr="001D201E" w:rsidRDefault="00112AE0" w:rsidP="001D201E">
      <w:pPr>
        <w:pStyle w:val="Prrafodelista"/>
        <w:numPr>
          <w:ilvl w:val="1"/>
          <w:numId w:val="14"/>
        </w:numPr>
        <w:spacing w:line="240" w:lineRule="auto"/>
        <w:rPr>
          <w:rFonts w:ascii="Arial" w:hAnsi="Arial" w:cs="Arial"/>
          <w:b/>
        </w:rPr>
      </w:pPr>
      <w:r w:rsidRPr="001D201E">
        <w:rPr>
          <w:rFonts w:ascii="Arial" w:hAnsi="Arial" w:cs="Arial"/>
          <w:b/>
        </w:rPr>
        <w:t>INDEMNIZACIONES SUSTITUTIVAS</w:t>
      </w:r>
    </w:p>
    <w:p w14:paraId="23C7D1F2" w14:textId="02364750" w:rsidR="00112AE0" w:rsidRDefault="00112AE0" w:rsidP="00A450BC">
      <w:pPr>
        <w:spacing w:line="240" w:lineRule="auto"/>
        <w:contextualSpacing/>
        <w:jc w:val="both"/>
        <w:rPr>
          <w:rFonts w:ascii="Arial" w:hAnsi="Arial" w:cs="Arial"/>
        </w:rPr>
      </w:pPr>
      <w:r w:rsidRPr="00112AE0">
        <w:rPr>
          <w:rFonts w:ascii="Arial" w:hAnsi="Arial" w:cs="Arial"/>
        </w:rPr>
        <w:t xml:space="preserve">Durante el </w:t>
      </w:r>
      <w:r w:rsidRPr="00112AE0">
        <w:rPr>
          <w:rFonts w:ascii="Arial" w:hAnsi="Arial" w:cs="Arial"/>
          <w:bCs/>
        </w:rPr>
        <w:t xml:space="preserve">cuarto trimestre </w:t>
      </w:r>
      <w:r w:rsidRPr="00112AE0">
        <w:rPr>
          <w:rFonts w:ascii="Arial" w:hAnsi="Arial" w:cs="Arial"/>
        </w:rPr>
        <w:t>de la vigencia del 2021 se han adelantado las siguientes solicitudes relativas al reconocimiento de indemnizaciones sustitutivas así:</w:t>
      </w:r>
    </w:p>
    <w:p w14:paraId="775A7671" w14:textId="77777777" w:rsidR="001D201E" w:rsidRPr="00112AE0" w:rsidRDefault="001D201E" w:rsidP="00A450BC">
      <w:pPr>
        <w:spacing w:line="240" w:lineRule="auto"/>
        <w:contextualSpacing/>
        <w:jc w:val="both"/>
        <w:rPr>
          <w:rFonts w:ascii="Arial" w:hAnsi="Arial" w:cs="Arial"/>
        </w:rPr>
      </w:pPr>
    </w:p>
    <w:tbl>
      <w:tblPr>
        <w:tblW w:w="0" w:type="auto"/>
        <w:tblInd w:w="1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1"/>
        <w:gridCol w:w="3019"/>
      </w:tblGrid>
      <w:tr w:rsidR="00112AE0" w:rsidRPr="00112AE0" w14:paraId="4D329CD4" w14:textId="77777777" w:rsidTr="00A450BC">
        <w:tc>
          <w:tcPr>
            <w:tcW w:w="5070" w:type="dxa"/>
            <w:gridSpan w:val="2"/>
            <w:shd w:val="clear" w:color="auto" w:fill="auto"/>
          </w:tcPr>
          <w:p w14:paraId="43CDE763" w14:textId="77777777" w:rsidR="00112AE0" w:rsidRPr="00112AE0" w:rsidRDefault="00112AE0" w:rsidP="00A450BC">
            <w:pPr>
              <w:spacing w:line="240" w:lineRule="auto"/>
              <w:contextualSpacing/>
              <w:jc w:val="center"/>
              <w:rPr>
                <w:rFonts w:ascii="Arial" w:hAnsi="Arial" w:cs="Arial"/>
                <w:b/>
              </w:rPr>
            </w:pPr>
            <w:r w:rsidRPr="00112AE0">
              <w:rPr>
                <w:rFonts w:ascii="Arial" w:hAnsi="Arial" w:cs="Arial"/>
                <w:b/>
              </w:rPr>
              <w:t>INDEMNIZACIONES SUSTITUTIVAS</w:t>
            </w:r>
          </w:p>
        </w:tc>
      </w:tr>
      <w:tr w:rsidR="00112AE0" w:rsidRPr="00112AE0" w14:paraId="79F1A718" w14:textId="77777777" w:rsidTr="00A450BC">
        <w:tc>
          <w:tcPr>
            <w:tcW w:w="2051" w:type="dxa"/>
            <w:shd w:val="clear" w:color="auto" w:fill="auto"/>
          </w:tcPr>
          <w:p w14:paraId="29B73F05"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RADICADAS</w:t>
            </w:r>
          </w:p>
        </w:tc>
        <w:tc>
          <w:tcPr>
            <w:tcW w:w="3019" w:type="dxa"/>
            <w:shd w:val="clear" w:color="auto" w:fill="auto"/>
          </w:tcPr>
          <w:p w14:paraId="75F959A9"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7</w:t>
            </w:r>
          </w:p>
        </w:tc>
      </w:tr>
      <w:tr w:rsidR="00112AE0" w:rsidRPr="00112AE0" w14:paraId="520B144B" w14:textId="77777777" w:rsidTr="00A450BC">
        <w:tc>
          <w:tcPr>
            <w:tcW w:w="2051" w:type="dxa"/>
            <w:shd w:val="clear" w:color="auto" w:fill="auto"/>
          </w:tcPr>
          <w:p w14:paraId="46A449EA"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RECONOCIDAS</w:t>
            </w:r>
          </w:p>
        </w:tc>
        <w:tc>
          <w:tcPr>
            <w:tcW w:w="3019" w:type="dxa"/>
            <w:shd w:val="clear" w:color="auto" w:fill="auto"/>
          </w:tcPr>
          <w:p w14:paraId="27B47C23"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7</w:t>
            </w:r>
          </w:p>
        </w:tc>
      </w:tr>
      <w:tr w:rsidR="00112AE0" w:rsidRPr="00112AE0" w14:paraId="224DE660" w14:textId="77777777" w:rsidTr="00A450BC">
        <w:tc>
          <w:tcPr>
            <w:tcW w:w="2051" w:type="dxa"/>
            <w:shd w:val="clear" w:color="auto" w:fill="auto"/>
          </w:tcPr>
          <w:p w14:paraId="0E166953"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NEGADAS</w:t>
            </w:r>
          </w:p>
        </w:tc>
        <w:tc>
          <w:tcPr>
            <w:tcW w:w="3019" w:type="dxa"/>
            <w:shd w:val="clear" w:color="auto" w:fill="auto"/>
          </w:tcPr>
          <w:p w14:paraId="0CD35418"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0</w:t>
            </w:r>
          </w:p>
        </w:tc>
      </w:tr>
    </w:tbl>
    <w:p w14:paraId="218BB98F" w14:textId="647EB799" w:rsidR="00112AE0" w:rsidRDefault="00112AE0" w:rsidP="00A450BC">
      <w:pPr>
        <w:spacing w:line="240" w:lineRule="auto"/>
        <w:contextualSpacing/>
        <w:jc w:val="both"/>
        <w:rPr>
          <w:rFonts w:ascii="Arial" w:hAnsi="Arial" w:cs="Arial"/>
          <w:b/>
          <w:bCs/>
        </w:rPr>
      </w:pPr>
    </w:p>
    <w:p w14:paraId="6C5664BC" w14:textId="77777777" w:rsidR="001D201E" w:rsidRPr="00112AE0" w:rsidRDefault="001D201E" w:rsidP="00A450BC">
      <w:pPr>
        <w:spacing w:line="240" w:lineRule="auto"/>
        <w:contextualSpacing/>
        <w:jc w:val="both"/>
        <w:rPr>
          <w:rFonts w:ascii="Arial" w:hAnsi="Arial" w:cs="Arial"/>
          <w:b/>
          <w:bCs/>
        </w:rPr>
      </w:pPr>
    </w:p>
    <w:p w14:paraId="085A5DC6" w14:textId="77777777" w:rsidR="00112AE0" w:rsidRPr="00112AE0" w:rsidRDefault="00112AE0" w:rsidP="00A450BC">
      <w:pPr>
        <w:spacing w:line="240" w:lineRule="auto"/>
        <w:contextualSpacing/>
        <w:jc w:val="both"/>
        <w:rPr>
          <w:rFonts w:ascii="Arial" w:hAnsi="Arial" w:cs="Arial"/>
          <w:b/>
          <w:bCs/>
        </w:rPr>
      </w:pPr>
      <w:r w:rsidRPr="00112AE0">
        <w:rPr>
          <w:rFonts w:ascii="Arial" w:hAnsi="Arial" w:cs="Arial"/>
          <w:b/>
          <w:bCs/>
        </w:rPr>
        <w:t>2.9 CALCULOS ACTUARIALES POR OMISION DE APORTES DE EMPLEADOR</w:t>
      </w:r>
    </w:p>
    <w:p w14:paraId="0925E199" w14:textId="77777777" w:rsidR="001D201E" w:rsidRDefault="001D201E" w:rsidP="00A450BC">
      <w:pPr>
        <w:spacing w:line="240" w:lineRule="auto"/>
        <w:contextualSpacing/>
        <w:jc w:val="both"/>
        <w:rPr>
          <w:rFonts w:ascii="Arial" w:hAnsi="Arial" w:cs="Arial"/>
        </w:rPr>
      </w:pPr>
    </w:p>
    <w:p w14:paraId="0DCC1899" w14:textId="49637FAD" w:rsidR="00112AE0" w:rsidRPr="00112AE0" w:rsidRDefault="00112AE0" w:rsidP="00A450BC">
      <w:pPr>
        <w:spacing w:line="240" w:lineRule="auto"/>
        <w:contextualSpacing/>
        <w:jc w:val="both"/>
        <w:rPr>
          <w:rFonts w:ascii="Arial" w:hAnsi="Arial" w:cs="Arial"/>
        </w:rPr>
      </w:pPr>
      <w:r w:rsidRPr="00112AE0">
        <w:rPr>
          <w:rFonts w:ascii="Arial" w:hAnsi="Arial" w:cs="Arial"/>
        </w:rPr>
        <w:t>Se realizó el proceso de emisión, y reconocimiento de cálculo actuarial por empleador omiso de los periodos comprendidos entre el 01 de julio de 1995 a 31 de diciembre de 1995.</w:t>
      </w:r>
    </w:p>
    <w:tbl>
      <w:tblPr>
        <w:tblpPr w:leftFromText="141" w:rightFromText="141" w:vertAnchor="text" w:horzAnchor="margin" w:tblpXSpec="center" w:tblpY="199"/>
        <w:tblW w:w="6874" w:type="dxa"/>
        <w:tblCellMar>
          <w:left w:w="70" w:type="dxa"/>
          <w:right w:w="70" w:type="dxa"/>
        </w:tblCellMar>
        <w:tblLook w:val="04A0" w:firstRow="1" w:lastRow="0" w:firstColumn="1" w:lastColumn="0" w:noHBand="0" w:noVBand="1"/>
      </w:tblPr>
      <w:tblGrid>
        <w:gridCol w:w="2480"/>
        <w:gridCol w:w="1985"/>
        <w:gridCol w:w="425"/>
        <w:gridCol w:w="1984"/>
      </w:tblGrid>
      <w:tr w:rsidR="00112AE0" w:rsidRPr="00112AE0" w14:paraId="2E83C79A" w14:textId="77777777" w:rsidTr="00A450BC">
        <w:trPr>
          <w:trHeight w:val="300"/>
        </w:trPr>
        <w:tc>
          <w:tcPr>
            <w:tcW w:w="687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D86ABD" w14:textId="77777777" w:rsidR="00112AE0" w:rsidRPr="00112AE0" w:rsidRDefault="00112AE0" w:rsidP="00A450BC">
            <w:pPr>
              <w:spacing w:line="240" w:lineRule="auto"/>
              <w:contextualSpacing/>
              <w:jc w:val="center"/>
              <w:rPr>
                <w:rFonts w:ascii="Arial" w:hAnsi="Arial" w:cs="Arial"/>
                <w:b/>
                <w:bCs/>
                <w:color w:val="000000"/>
                <w:lang w:eastAsia="es-CO"/>
              </w:rPr>
            </w:pPr>
            <w:r w:rsidRPr="00112AE0">
              <w:rPr>
                <w:rFonts w:ascii="Arial" w:hAnsi="Arial" w:cs="Arial"/>
                <w:b/>
                <w:bCs/>
                <w:color w:val="000000"/>
                <w:lang w:eastAsia="es-CO"/>
              </w:rPr>
              <w:t>CALCULO ACTUARIALES</w:t>
            </w:r>
          </w:p>
        </w:tc>
      </w:tr>
      <w:tr w:rsidR="00112AE0" w:rsidRPr="00112AE0" w14:paraId="7A3C0F29" w14:textId="77777777" w:rsidTr="00A450BC">
        <w:trPr>
          <w:trHeight w:val="525"/>
        </w:trPr>
        <w:tc>
          <w:tcPr>
            <w:tcW w:w="2480" w:type="dxa"/>
            <w:tcBorders>
              <w:top w:val="nil"/>
              <w:left w:val="single" w:sz="4" w:space="0" w:color="auto"/>
              <w:bottom w:val="single" w:sz="4" w:space="0" w:color="auto"/>
              <w:right w:val="single" w:sz="4" w:space="0" w:color="auto"/>
            </w:tcBorders>
            <w:shd w:val="clear" w:color="auto" w:fill="auto"/>
            <w:vAlign w:val="bottom"/>
            <w:hideMark/>
          </w:tcPr>
          <w:p w14:paraId="108D2ADA" w14:textId="77777777" w:rsidR="00112AE0" w:rsidRPr="00112AE0" w:rsidRDefault="00112AE0" w:rsidP="00A450BC">
            <w:pPr>
              <w:spacing w:line="240" w:lineRule="auto"/>
              <w:contextualSpacing/>
              <w:rPr>
                <w:rFonts w:ascii="Arial" w:hAnsi="Arial" w:cs="Arial"/>
                <w:color w:val="000000"/>
                <w:lang w:eastAsia="es-CO"/>
              </w:rPr>
            </w:pPr>
            <w:r w:rsidRPr="00112AE0">
              <w:rPr>
                <w:rFonts w:ascii="Arial" w:hAnsi="Arial" w:cs="Arial"/>
                <w:color w:val="000000"/>
                <w:lang w:eastAsia="es-CO"/>
              </w:rPr>
              <w:t>PAGO DE CALCULO ACTUARIAL</w:t>
            </w:r>
          </w:p>
        </w:tc>
        <w:tc>
          <w:tcPr>
            <w:tcW w:w="1985" w:type="dxa"/>
            <w:tcBorders>
              <w:top w:val="nil"/>
              <w:left w:val="nil"/>
              <w:bottom w:val="single" w:sz="4" w:space="0" w:color="auto"/>
              <w:right w:val="single" w:sz="4" w:space="0" w:color="auto"/>
            </w:tcBorders>
            <w:shd w:val="clear" w:color="auto" w:fill="auto"/>
            <w:noWrap/>
            <w:vAlign w:val="bottom"/>
            <w:hideMark/>
          </w:tcPr>
          <w:p w14:paraId="12B1A0C0" w14:textId="77777777" w:rsidR="00112AE0" w:rsidRPr="00112AE0" w:rsidRDefault="00112AE0" w:rsidP="00A450BC">
            <w:pPr>
              <w:spacing w:line="240" w:lineRule="auto"/>
              <w:contextualSpacing/>
              <w:jc w:val="center"/>
              <w:rPr>
                <w:rFonts w:ascii="Arial" w:hAnsi="Arial" w:cs="Arial"/>
                <w:color w:val="000000"/>
                <w:lang w:eastAsia="es-CO"/>
              </w:rPr>
            </w:pPr>
            <w:r w:rsidRPr="00112AE0">
              <w:rPr>
                <w:rFonts w:ascii="Arial" w:hAnsi="Arial" w:cs="Arial"/>
                <w:color w:val="000000"/>
                <w:lang w:eastAsia="es-CO"/>
              </w:rPr>
              <w:t>PROTECCION</w:t>
            </w:r>
          </w:p>
        </w:tc>
        <w:tc>
          <w:tcPr>
            <w:tcW w:w="425" w:type="dxa"/>
            <w:tcBorders>
              <w:top w:val="nil"/>
              <w:left w:val="nil"/>
              <w:bottom w:val="single" w:sz="4" w:space="0" w:color="auto"/>
              <w:right w:val="single" w:sz="4" w:space="0" w:color="auto"/>
            </w:tcBorders>
            <w:shd w:val="clear" w:color="auto" w:fill="auto"/>
            <w:noWrap/>
            <w:vAlign w:val="bottom"/>
            <w:hideMark/>
          </w:tcPr>
          <w:p w14:paraId="43709807" w14:textId="77777777" w:rsidR="00112AE0" w:rsidRPr="00112AE0" w:rsidRDefault="00112AE0" w:rsidP="00A450BC">
            <w:pPr>
              <w:spacing w:line="240" w:lineRule="auto"/>
              <w:contextualSpacing/>
              <w:jc w:val="center"/>
              <w:rPr>
                <w:rFonts w:ascii="Arial" w:hAnsi="Arial" w:cs="Arial"/>
                <w:color w:val="000000"/>
                <w:lang w:eastAsia="es-CO"/>
              </w:rPr>
            </w:pPr>
            <w:r w:rsidRPr="00112AE0">
              <w:rPr>
                <w:rFonts w:ascii="Arial" w:hAnsi="Arial" w:cs="Arial"/>
                <w:color w:val="000000"/>
                <w:lang w:eastAsia="es-CO"/>
              </w:rPr>
              <w:t>2</w:t>
            </w:r>
          </w:p>
        </w:tc>
        <w:tc>
          <w:tcPr>
            <w:tcW w:w="1984" w:type="dxa"/>
            <w:tcBorders>
              <w:top w:val="nil"/>
              <w:left w:val="nil"/>
              <w:bottom w:val="single" w:sz="4" w:space="0" w:color="auto"/>
              <w:right w:val="single" w:sz="4" w:space="0" w:color="auto"/>
            </w:tcBorders>
            <w:shd w:val="clear" w:color="auto" w:fill="auto"/>
            <w:noWrap/>
            <w:vAlign w:val="bottom"/>
            <w:hideMark/>
          </w:tcPr>
          <w:p w14:paraId="518519D0" w14:textId="77777777" w:rsidR="00112AE0" w:rsidRPr="00112AE0" w:rsidRDefault="00112AE0" w:rsidP="00A450BC">
            <w:pPr>
              <w:spacing w:line="240" w:lineRule="auto"/>
              <w:contextualSpacing/>
              <w:jc w:val="center"/>
              <w:rPr>
                <w:rFonts w:ascii="Arial" w:hAnsi="Arial" w:cs="Arial"/>
                <w:color w:val="000000"/>
                <w:lang w:eastAsia="es-CO"/>
              </w:rPr>
            </w:pPr>
            <w:r w:rsidRPr="00112AE0">
              <w:rPr>
                <w:rFonts w:ascii="Arial" w:hAnsi="Arial" w:cs="Arial"/>
                <w:color w:val="000000"/>
                <w:lang w:eastAsia="es-CO"/>
              </w:rPr>
              <w:t>$</w:t>
            </w:r>
            <w:r w:rsidRPr="00112AE0">
              <w:rPr>
                <w:rFonts w:ascii="Arial" w:hAnsi="Arial" w:cs="Arial"/>
                <w:bCs/>
                <w:color w:val="000000"/>
                <w:lang w:eastAsia="es-CO"/>
              </w:rPr>
              <w:t>12.852.979.00</w:t>
            </w:r>
          </w:p>
        </w:tc>
      </w:tr>
    </w:tbl>
    <w:p w14:paraId="6D1E867C" w14:textId="77777777" w:rsidR="00112AE0" w:rsidRPr="00112AE0" w:rsidRDefault="00112AE0" w:rsidP="00A450BC">
      <w:pPr>
        <w:spacing w:line="240" w:lineRule="auto"/>
        <w:contextualSpacing/>
        <w:rPr>
          <w:rFonts w:ascii="Arial" w:hAnsi="Arial" w:cs="Arial"/>
          <w:b/>
          <w:bCs/>
        </w:rPr>
      </w:pPr>
    </w:p>
    <w:p w14:paraId="471A4725" w14:textId="77777777" w:rsidR="00112AE0" w:rsidRPr="00112AE0" w:rsidRDefault="00112AE0" w:rsidP="00A450BC">
      <w:pPr>
        <w:spacing w:line="240" w:lineRule="auto"/>
        <w:contextualSpacing/>
        <w:rPr>
          <w:rFonts w:ascii="Arial" w:hAnsi="Arial" w:cs="Arial"/>
          <w:b/>
          <w:bCs/>
        </w:rPr>
      </w:pPr>
    </w:p>
    <w:p w14:paraId="56283945" w14:textId="77777777" w:rsidR="00112AE0" w:rsidRPr="00112AE0" w:rsidRDefault="00112AE0" w:rsidP="00A450BC">
      <w:pPr>
        <w:spacing w:line="240" w:lineRule="auto"/>
        <w:contextualSpacing/>
        <w:rPr>
          <w:rFonts w:ascii="Arial" w:hAnsi="Arial" w:cs="Arial"/>
          <w:b/>
          <w:bCs/>
        </w:rPr>
      </w:pPr>
    </w:p>
    <w:p w14:paraId="6029FC4F" w14:textId="1A5A7624" w:rsidR="00112AE0" w:rsidRDefault="00112AE0" w:rsidP="00A450BC">
      <w:pPr>
        <w:spacing w:line="240" w:lineRule="auto"/>
        <w:contextualSpacing/>
        <w:rPr>
          <w:rFonts w:ascii="Arial" w:hAnsi="Arial" w:cs="Arial"/>
          <w:b/>
          <w:bCs/>
        </w:rPr>
      </w:pPr>
    </w:p>
    <w:p w14:paraId="1B730B89" w14:textId="278E530C" w:rsidR="001D201E" w:rsidRDefault="001D201E" w:rsidP="00A450BC">
      <w:pPr>
        <w:spacing w:line="240" w:lineRule="auto"/>
        <w:contextualSpacing/>
        <w:rPr>
          <w:rFonts w:ascii="Arial" w:hAnsi="Arial" w:cs="Arial"/>
          <w:b/>
          <w:bCs/>
        </w:rPr>
      </w:pPr>
    </w:p>
    <w:p w14:paraId="1A14C9C1" w14:textId="77777777" w:rsidR="001D201E" w:rsidRPr="00112AE0" w:rsidRDefault="001D201E" w:rsidP="00A450BC">
      <w:pPr>
        <w:spacing w:line="240" w:lineRule="auto"/>
        <w:contextualSpacing/>
        <w:rPr>
          <w:rFonts w:ascii="Arial" w:hAnsi="Arial" w:cs="Arial"/>
          <w:b/>
          <w:bCs/>
        </w:rPr>
      </w:pPr>
    </w:p>
    <w:p w14:paraId="45C14049" w14:textId="66B891CA" w:rsidR="00112AE0" w:rsidRPr="001D201E" w:rsidRDefault="001D201E" w:rsidP="001D201E">
      <w:pPr>
        <w:pStyle w:val="Prrafodelista"/>
        <w:numPr>
          <w:ilvl w:val="1"/>
          <w:numId w:val="22"/>
        </w:numPr>
        <w:spacing w:line="240" w:lineRule="auto"/>
        <w:rPr>
          <w:rFonts w:ascii="Arial" w:hAnsi="Arial" w:cs="Arial"/>
          <w:b/>
          <w:bCs/>
        </w:rPr>
      </w:pPr>
      <w:r w:rsidRPr="001D201E">
        <w:rPr>
          <w:rFonts w:ascii="Arial" w:hAnsi="Arial" w:cs="Arial"/>
          <w:b/>
          <w:bCs/>
        </w:rPr>
        <w:t>A</w:t>
      </w:r>
      <w:r w:rsidR="00112AE0" w:rsidRPr="001D201E">
        <w:rPr>
          <w:rFonts w:ascii="Arial" w:hAnsi="Arial" w:cs="Arial"/>
          <w:b/>
          <w:bCs/>
        </w:rPr>
        <w:t>UXILIOS FUNERARIOS</w:t>
      </w:r>
    </w:p>
    <w:p w14:paraId="21CC0557" w14:textId="3779D2DA" w:rsidR="00112AE0" w:rsidRDefault="00112AE0" w:rsidP="00A450BC">
      <w:pPr>
        <w:spacing w:line="240" w:lineRule="auto"/>
        <w:contextualSpacing/>
        <w:jc w:val="both"/>
        <w:rPr>
          <w:rFonts w:ascii="Arial" w:hAnsi="Arial" w:cs="Arial"/>
        </w:rPr>
      </w:pPr>
      <w:r w:rsidRPr="00112AE0">
        <w:rPr>
          <w:rFonts w:ascii="Arial" w:hAnsi="Arial" w:cs="Arial"/>
        </w:rPr>
        <w:t xml:space="preserve">Durante el </w:t>
      </w:r>
      <w:r w:rsidRPr="00112AE0">
        <w:rPr>
          <w:rFonts w:ascii="Arial" w:hAnsi="Arial" w:cs="Arial"/>
          <w:bCs/>
        </w:rPr>
        <w:t xml:space="preserve">cuarto trimestre </w:t>
      </w:r>
      <w:r w:rsidRPr="00112AE0">
        <w:rPr>
          <w:rFonts w:ascii="Arial" w:hAnsi="Arial" w:cs="Arial"/>
        </w:rPr>
        <w:t>de la vigencia del 2021 se han adelantado las siguientes solicitudes correspondientes auxilios funerarios así:</w:t>
      </w:r>
    </w:p>
    <w:p w14:paraId="579AC392" w14:textId="77777777" w:rsidR="001D201E" w:rsidRPr="00112AE0" w:rsidRDefault="001D201E" w:rsidP="00A450BC">
      <w:pPr>
        <w:spacing w:line="240" w:lineRule="auto"/>
        <w:contextualSpacing/>
        <w:jc w:val="both"/>
        <w:rPr>
          <w:rFonts w:ascii="Arial" w:hAnsi="Arial" w:cs="Arial"/>
        </w:rPr>
      </w:pPr>
    </w:p>
    <w:tbl>
      <w:tblPr>
        <w:tblpPr w:leftFromText="141" w:rightFromText="141" w:vertAnchor="text" w:horzAnchor="margin" w:tblpXSpec="center" w:tblpY="59"/>
        <w:tblW w:w="48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820"/>
        <w:gridCol w:w="1000"/>
      </w:tblGrid>
      <w:tr w:rsidR="00112AE0" w:rsidRPr="00112AE0" w14:paraId="2CE4E46F" w14:textId="77777777" w:rsidTr="00A450BC">
        <w:trPr>
          <w:trHeight w:val="360"/>
        </w:trPr>
        <w:tc>
          <w:tcPr>
            <w:tcW w:w="4820" w:type="dxa"/>
            <w:gridSpan w:val="2"/>
            <w:shd w:val="clear" w:color="auto" w:fill="auto"/>
            <w:vAlign w:val="center"/>
            <w:hideMark/>
          </w:tcPr>
          <w:p w14:paraId="2AF5A5C3" w14:textId="77777777" w:rsidR="00112AE0" w:rsidRPr="00112AE0" w:rsidRDefault="00112AE0" w:rsidP="00A450BC">
            <w:pPr>
              <w:spacing w:after="0" w:line="240" w:lineRule="auto"/>
              <w:contextualSpacing/>
              <w:jc w:val="center"/>
              <w:rPr>
                <w:rFonts w:ascii="Arial" w:eastAsia="Times New Roman" w:hAnsi="Arial" w:cs="Arial"/>
                <w:b/>
                <w:bCs/>
                <w:color w:val="000000"/>
                <w:lang w:eastAsia="es-CO"/>
              </w:rPr>
            </w:pPr>
            <w:r w:rsidRPr="00112AE0">
              <w:rPr>
                <w:rFonts w:ascii="Arial" w:eastAsia="Times New Roman" w:hAnsi="Arial" w:cs="Arial"/>
                <w:b/>
                <w:bCs/>
                <w:color w:val="000000"/>
                <w:lang w:eastAsia="es-CO"/>
              </w:rPr>
              <w:t>AUXILIOS FUNERARIOS</w:t>
            </w:r>
          </w:p>
        </w:tc>
      </w:tr>
      <w:tr w:rsidR="00112AE0" w:rsidRPr="00112AE0" w14:paraId="72A19971" w14:textId="77777777" w:rsidTr="00A450BC">
        <w:trPr>
          <w:trHeight w:val="315"/>
        </w:trPr>
        <w:tc>
          <w:tcPr>
            <w:tcW w:w="3820" w:type="dxa"/>
            <w:shd w:val="clear" w:color="auto" w:fill="auto"/>
            <w:vAlign w:val="center"/>
            <w:hideMark/>
          </w:tcPr>
          <w:p w14:paraId="641C51CF" w14:textId="77777777" w:rsidR="00112AE0" w:rsidRPr="00112AE0" w:rsidRDefault="00112AE0" w:rsidP="00A450BC">
            <w:pPr>
              <w:spacing w:after="0" w:line="240" w:lineRule="auto"/>
              <w:contextualSpacing/>
              <w:rPr>
                <w:rFonts w:ascii="Arial" w:eastAsia="Times New Roman" w:hAnsi="Arial" w:cs="Arial"/>
                <w:color w:val="000000"/>
                <w:lang w:eastAsia="es-CO"/>
              </w:rPr>
            </w:pPr>
            <w:r w:rsidRPr="00112AE0">
              <w:rPr>
                <w:rFonts w:ascii="Arial" w:eastAsia="Times New Roman" w:hAnsi="Arial" w:cs="Arial"/>
                <w:color w:val="000000"/>
                <w:lang w:eastAsia="es-CO"/>
              </w:rPr>
              <w:t>Radicados</w:t>
            </w:r>
          </w:p>
        </w:tc>
        <w:tc>
          <w:tcPr>
            <w:tcW w:w="1000" w:type="dxa"/>
            <w:shd w:val="clear" w:color="auto" w:fill="auto"/>
            <w:vAlign w:val="center"/>
            <w:hideMark/>
          </w:tcPr>
          <w:p w14:paraId="2D7B6A16" w14:textId="77777777" w:rsidR="00112AE0" w:rsidRPr="00112AE0" w:rsidRDefault="00112AE0" w:rsidP="00A450BC">
            <w:pPr>
              <w:spacing w:after="0" w:line="240" w:lineRule="auto"/>
              <w:contextualSpacing/>
              <w:jc w:val="center"/>
              <w:rPr>
                <w:rFonts w:ascii="Arial" w:eastAsia="Times New Roman" w:hAnsi="Arial" w:cs="Arial"/>
                <w:color w:val="000000"/>
                <w:lang w:eastAsia="es-CO"/>
              </w:rPr>
            </w:pPr>
            <w:r w:rsidRPr="00112AE0">
              <w:rPr>
                <w:rFonts w:ascii="Arial" w:eastAsia="Times New Roman" w:hAnsi="Arial" w:cs="Arial"/>
                <w:color w:val="000000"/>
                <w:lang w:eastAsia="es-CO"/>
              </w:rPr>
              <w:t>2</w:t>
            </w:r>
          </w:p>
        </w:tc>
      </w:tr>
      <w:tr w:rsidR="00112AE0" w:rsidRPr="00112AE0" w14:paraId="5BC52941" w14:textId="77777777" w:rsidTr="00A450BC">
        <w:trPr>
          <w:trHeight w:val="315"/>
        </w:trPr>
        <w:tc>
          <w:tcPr>
            <w:tcW w:w="4820" w:type="dxa"/>
            <w:gridSpan w:val="2"/>
            <w:shd w:val="clear" w:color="auto" w:fill="auto"/>
            <w:vAlign w:val="center"/>
            <w:hideMark/>
          </w:tcPr>
          <w:p w14:paraId="3C8880E2" w14:textId="77777777" w:rsidR="00112AE0" w:rsidRPr="00112AE0" w:rsidRDefault="00112AE0" w:rsidP="00A450BC">
            <w:pPr>
              <w:spacing w:after="0" w:line="240" w:lineRule="auto"/>
              <w:contextualSpacing/>
              <w:jc w:val="center"/>
              <w:rPr>
                <w:rFonts w:ascii="Arial" w:eastAsia="Times New Roman" w:hAnsi="Arial" w:cs="Arial"/>
                <w:b/>
                <w:bCs/>
                <w:color w:val="000000"/>
                <w:lang w:eastAsia="es-CO"/>
              </w:rPr>
            </w:pPr>
            <w:r w:rsidRPr="00112AE0">
              <w:rPr>
                <w:rFonts w:ascii="Arial" w:eastAsia="Times New Roman" w:hAnsi="Arial" w:cs="Arial"/>
                <w:b/>
                <w:bCs/>
                <w:color w:val="000000"/>
                <w:lang w:eastAsia="es-CO"/>
              </w:rPr>
              <w:t>PAGOS</w:t>
            </w:r>
          </w:p>
        </w:tc>
      </w:tr>
      <w:tr w:rsidR="00112AE0" w:rsidRPr="00112AE0" w14:paraId="15F13391" w14:textId="77777777" w:rsidTr="00A450BC">
        <w:trPr>
          <w:trHeight w:val="330"/>
        </w:trPr>
        <w:tc>
          <w:tcPr>
            <w:tcW w:w="3820" w:type="dxa"/>
            <w:shd w:val="clear" w:color="auto" w:fill="auto"/>
            <w:vAlign w:val="center"/>
            <w:hideMark/>
          </w:tcPr>
          <w:p w14:paraId="35CC8392" w14:textId="77777777" w:rsidR="00112AE0" w:rsidRPr="00112AE0" w:rsidRDefault="00112AE0" w:rsidP="00A450BC">
            <w:pPr>
              <w:spacing w:after="0" w:line="240" w:lineRule="auto"/>
              <w:contextualSpacing/>
              <w:jc w:val="both"/>
              <w:rPr>
                <w:rFonts w:ascii="Arial" w:eastAsia="Times New Roman" w:hAnsi="Arial" w:cs="Arial"/>
                <w:color w:val="000000"/>
                <w:lang w:eastAsia="es-CO"/>
              </w:rPr>
            </w:pPr>
            <w:r w:rsidRPr="00112AE0">
              <w:rPr>
                <w:rFonts w:ascii="Arial" w:eastAsia="Times New Roman" w:hAnsi="Arial" w:cs="Arial"/>
                <w:color w:val="000000"/>
                <w:lang w:eastAsia="es-CO"/>
              </w:rPr>
              <w:t>Entidades Privadas</w:t>
            </w:r>
          </w:p>
        </w:tc>
        <w:tc>
          <w:tcPr>
            <w:tcW w:w="1000" w:type="dxa"/>
            <w:shd w:val="clear" w:color="auto" w:fill="auto"/>
            <w:vAlign w:val="center"/>
            <w:hideMark/>
          </w:tcPr>
          <w:p w14:paraId="01E05388" w14:textId="77777777" w:rsidR="00112AE0" w:rsidRPr="00112AE0" w:rsidRDefault="00112AE0" w:rsidP="00A450BC">
            <w:pPr>
              <w:spacing w:after="0" w:line="240" w:lineRule="auto"/>
              <w:contextualSpacing/>
              <w:jc w:val="center"/>
              <w:rPr>
                <w:rFonts w:ascii="Arial" w:eastAsia="Times New Roman" w:hAnsi="Arial" w:cs="Arial"/>
                <w:color w:val="000000"/>
                <w:lang w:eastAsia="es-CO"/>
              </w:rPr>
            </w:pPr>
            <w:r w:rsidRPr="00112AE0">
              <w:rPr>
                <w:rFonts w:ascii="Arial" w:eastAsia="Times New Roman" w:hAnsi="Arial" w:cs="Arial"/>
                <w:color w:val="000000"/>
                <w:lang w:eastAsia="es-CO"/>
              </w:rPr>
              <w:t>1</w:t>
            </w:r>
          </w:p>
        </w:tc>
      </w:tr>
      <w:tr w:rsidR="00112AE0" w:rsidRPr="00112AE0" w14:paraId="434DA8CE" w14:textId="77777777" w:rsidTr="00A450BC">
        <w:trPr>
          <w:trHeight w:val="330"/>
        </w:trPr>
        <w:tc>
          <w:tcPr>
            <w:tcW w:w="3820" w:type="dxa"/>
            <w:shd w:val="clear" w:color="auto" w:fill="auto"/>
            <w:vAlign w:val="center"/>
            <w:hideMark/>
          </w:tcPr>
          <w:p w14:paraId="61540D21" w14:textId="77777777" w:rsidR="00112AE0" w:rsidRPr="00112AE0" w:rsidRDefault="00112AE0" w:rsidP="00A450BC">
            <w:pPr>
              <w:spacing w:after="0" w:line="240" w:lineRule="auto"/>
              <w:contextualSpacing/>
              <w:jc w:val="both"/>
              <w:rPr>
                <w:rFonts w:ascii="Arial" w:eastAsia="Times New Roman" w:hAnsi="Arial" w:cs="Arial"/>
                <w:color w:val="000000"/>
                <w:lang w:eastAsia="es-CO"/>
              </w:rPr>
            </w:pPr>
            <w:r w:rsidRPr="00112AE0">
              <w:rPr>
                <w:rFonts w:ascii="Arial" w:eastAsia="Times New Roman" w:hAnsi="Arial" w:cs="Arial"/>
                <w:color w:val="000000"/>
                <w:lang w:eastAsia="es-CO"/>
              </w:rPr>
              <w:t>Personas Naturales</w:t>
            </w:r>
          </w:p>
        </w:tc>
        <w:tc>
          <w:tcPr>
            <w:tcW w:w="1000" w:type="dxa"/>
            <w:shd w:val="clear" w:color="auto" w:fill="auto"/>
            <w:vAlign w:val="center"/>
            <w:hideMark/>
          </w:tcPr>
          <w:p w14:paraId="70889875" w14:textId="77777777" w:rsidR="00112AE0" w:rsidRPr="00112AE0" w:rsidRDefault="00112AE0" w:rsidP="00A450BC">
            <w:pPr>
              <w:spacing w:after="0" w:line="240" w:lineRule="auto"/>
              <w:contextualSpacing/>
              <w:jc w:val="center"/>
              <w:rPr>
                <w:rFonts w:ascii="Arial" w:eastAsia="Times New Roman" w:hAnsi="Arial" w:cs="Arial"/>
                <w:color w:val="000000"/>
                <w:lang w:eastAsia="es-CO"/>
              </w:rPr>
            </w:pPr>
            <w:r w:rsidRPr="00112AE0">
              <w:rPr>
                <w:rFonts w:ascii="Arial" w:eastAsia="Times New Roman" w:hAnsi="Arial" w:cs="Arial"/>
                <w:color w:val="000000"/>
                <w:lang w:eastAsia="es-CO"/>
              </w:rPr>
              <w:t>1</w:t>
            </w:r>
          </w:p>
        </w:tc>
      </w:tr>
      <w:tr w:rsidR="00112AE0" w:rsidRPr="00112AE0" w14:paraId="1A567675" w14:textId="77777777" w:rsidTr="00A450BC">
        <w:trPr>
          <w:trHeight w:val="315"/>
        </w:trPr>
        <w:tc>
          <w:tcPr>
            <w:tcW w:w="3820" w:type="dxa"/>
            <w:shd w:val="clear" w:color="auto" w:fill="auto"/>
            <w:vAlign w:val="center"/>
            <w:hideMark/>
          </w:tcPr>
          <w:p w14:paraId="1551BAAF" w14:textId="77777777" w:rsidR="00112AE0" w:rsidRPr="00112AE0" w:rsidRDefault="00112AE0" w:rsidP="00A450BC">
            <w:pPr>
              <w:spacing w:after="0" w:line="240" w:lineRule="auto"/>
              <w:contextualSpacing/>
              <w:jc w:val="both"/>
              <w:rPr>
                <w:rFonts w:ascii="Arial" w:eastAsia="Times New Roman" w:hAnsi="Arial" w:cs="Arial"/>
                <w:color w:val="000000"/>
                <w:lang w:eastAsia="es-CO"/>
              </w:rPr>
            </w:pPr>
            <w:r w:rsidRPr="00112AE0">
              <w:rPr>
                <w:rFonts w:ascii="Arial" w:eastAsia="Times New Roman" w:hAnsi="Arial" w:cs="Arial"/>
                <w:color w:val="000000"/>
                <w:lang w:eastAsia="es-CO"/>
              </w:rPr>
              <w:t>TOTAL</w:t>
            </w:r>
          </w:p>
        </w:tc>
        <w:tc>
          <w:tcPr>
            <w:tcW w:w="1000" w:type="dxa"/>
            <w:shd w:val="clear" w:color="auto" w:fill="auto"/>
            <w:vAlign w:val="center"/>
            <w:hideMark/>
          </w:tcPr>
          <w:p w14:paraId="7B7388DD" w14:textId="77777777" w:rsidR="00112AE0" w:rsidRPr="00112AE0" w:rsidRDefault="00112AE0" w:rsidP="00A450BC">
            <w:pPr>
              <w:spacing w:after="0" w:line="240" w:lineRule="auto"/>
              <w:contextualSpacing/>
              <w:jc w:val="center"/>
              <w:rPr>
                <w:rFonts w:ascii="Arial" w:eastAsia="Times New Roman" w:hAnsi="Arial" w:cs="Arial"/>
                <w:color w:val="000000"/>
                <w:lang w:eastAsia="es-CO"/>
              </w:rPr>
            </w:pPr>
            <w:r w:rsidRPr="00112AE0">
              <w:rPr>
                <w:rFonts w:ascii="Arial" w:eastAsia="Times New Roman" w:hAnsi="Arial" w:cs="Arial"/>
                <w:color w:val="000000"/>
                <w:lang w:eastAsia="es-CO"/>
              </w:rPr>
              <w:t>2</w:t>
            </w:r>
          </w:p>
        </w:tc>
      </w:tr>
    </w:tbl>
    <w:p w14:paraId="020B16D6" w14:textId="77777777" w:rsidR="00112AE0" w:rsidRPr="00112AE0" w:rsidRDefault="00112AE0" w:rsidP="00A450BC">
      <w:pPr>
        <w:spacing w:line="240" w:lineRule="auto"/>
        <w:contextualSpacing/>
        <w:rPr>
          <w:rFonts w:ascii="Arial" w:hAnsi="Arial" w:cs="Arial"/>
          <w:b/>
          <w:bCs/>
        </w:rPr>
      </w:pPr>
    </w:p>
    <w:p w14:paraId="7E77C949" w14:textId="77777777" w:rsidR="00112AE0" w:rsidRPr="00112AE0" w:rsidRDefault="00112AE0" w:rsidP="00A450BC">
      <w:pPr>
        <w:spacing w:line="240" w:lineRule="auto"/>
        <w:contextualSpacing/>
        <w:rPr>
          <w:rFonts w:ascii="Arial" w:hAnsi="Arial" w:cs="Arial"/>
          <w:b/>
          <w:bCs/>
          <w:color w:val="FF0000"/>
        </w:rPr>
      </w:pPr>
    </w:p>
    <w:p w14:paraId="5471E28B" w14:textId="77777777" w:rsidR="00112AE0" w:rsidRPr="00112AE0" w:rsidRDefault="00112AE0" w:rsidP="00A450BC">
      <w:pPr>
        <w:spacing w:line="240" w:lineRule="auto"/>
        <w:contextualSpacing/>
        <w:jc w:val="both"/>
        <w:rPr>
          <w:rFonts w:ascii="Arial" w:hAnsi="Arial" w:cs="Arial"/>
          <w:b/>
          <w:bCs/>
        </w:rPr>
      </w:pPr>
    </w:p>
    <w:p w14:paraId="300CC3FE" w14:textId="77777777" w:rsidR="00112AE0" w:rsidRPr="00112AE0" w:rsidRDefault="00112AE0" w:rsidP="00A450BC">
      <w:pPr>
        <w:spacing w:line="240" w:lineRule="auto"/>
        <w:contextualSpacing/>
        <w:jc w:val="both"/>
        <w:rPr>
          <w:rFonts w:ascii="Arial" w:hAnsi="Arial" w:cs="Arial"/>
          <w:b/>
          <w:bCs/>
        </w:rPr>
      </w:pPr>
    </w:p>
    <w:p w14:paraId="74C7A469" w14:textId="77777777" w:rsidR="00112AE0" w:rsidRPr="00112AE0" w:rsidRDefault="00112AE0" w:rsidP="00A450BC">
      <w:pPr>
        <w:spacing w:line="240" w:lineRule="auto"/>
        <w:contextualSpacing/>
        <w:rPr>
          <w:rFonts w:ascii="Arial" w:hAnsi="Arial" w:cs="Arial"/>
          <w:b/>
          <w:bCs/>
        </w:rPr>
      </w:pPr>
    </w:p>
    <w:p w14:paraId="29FB58BE" w14:textId="77777777" w:rsidR="00112AE0" w:rsidRPr="00112AE0" w:rsidRDefault="00112AE0" w:rsidP="00A450BC">
      <w:pPr>
        <w:spacing w:line="240" w:lineRule="auto"/>
        <w:contextualSpacing/>
        <w:rPr>
          <w:rFonts w:ascii="Arial" w:hAnsi="Arial" w:cs="Arial"/>
          <w:b/>
        </w:rPr>
      </w:pPr>
    </w:p>
    <w:p w14:paraId="2EBDA332" w14:textId="77777777" w:rsidR="001D201E" w:rsidRDefault="001D201E" w:rsidP="00A450BC">
      <w:pPr>
        <w:spacing w:line="240" w:lineRule="auto"/>
        <w:contextualSpacing/>
        <w:rPr>
          <w:rFonts w:ascii="Arial" w:hAnsi="Arial" w:cs="Arial"/>
          <w:b/>
        </w:rPr>
      </w:pPr>
    </w:p>
    <w:p w14:paraId="472771C3" w14:textId="77777777" w:rsidR="001D201E" w:rsidRDefault="001D201E" w:rsidP="00A450BC">
      <w:pPr>
        <w:spacing w:line="240" w:lineRule="auto"/>
        <w:contextualSpacing/>
        <w:rPr>
          <w:rFonts w:ascii="Arial" w:hAnsi="Arial" w:cs="Arial"/>
          <w:b/>
        </w:rPr>
      </w:pPr>
    </w:p>
    <w:p w14:paraId="010D8414" w14:textId="77777777" w:rsidR="001D201E" w:rsidRDefault="001D201E" w:rsidP="00A450BC">
      <w:pPr>
        <w:spacing w:line="240" w:lineRule="auto"/>
        <w:contextualSpacing/>
        <w:rPr>
          <w:rFonts w:ascii="Arial" w:hAnsi="Arial" w:cs="Arial"/>
          <w:b/>
        </w:rPr>
      </w:pPr>
    </w:p>
    <w:p w14:paraId="10AF7DCD" w14:textId="77777777" w:rsidR="001D201E" w:rsidRDefault="001D201E" w:rsidP="00A450BC">
      <w:pPr>
        <w:spacing w:line="240" w:lineRule="auto"/>
        <w:contextualSpacing/>
        <w:rPr>
          <w:rFonts w:ascii="Arial" w:hAnsi="Arial" w:cs="Arial"/>
          <w:b/>
        </w:rPr>
      </w:pPr>
    </w:p>
    <w:p w14:paraId="2A882999" w14:textId="15C15FC1" w:rsidR="00112AE0" w:rsidRPr="001D201E" w:rsidRDefault="00112AE0" w:rsidP="001D201E">
      <w:pPr>
        <w:pStyle w:val="Prrafodelista"/>
        <w:numPr>
          <w:ilvl w:val="1"/>
          <w:numId w:val="22"/>
        </w:numPr>
        <w:spacing w:line="240" w:lineRule="auto"/>
        <w:rPr>
          <w:rFonts w:ascii="Arial" w:hAnsi="Arial" w:cs="Arial"/>
          <w:b/>
        </w:rPr>
      </w:pPr>
      <w:r w:rsidRPr="001D201E">
        <w:rPr>
          <w:rFonts w:ascii="Arial" w:hAnsi="Arial" w:cs="Arial"/>
          <w:b/>
        </w:rPr>
        <w:t xml:space="preserve">CONTESTACION PQRS ASIGNADAS AL FONDO TERRITORIAL </w:t>
      </w:r>
    </w:p>
    <w:p w14:paraId="44B08B61" w14:textId="7F9527F5" w:rsidR="00112AE0" w:rsidRDefault="00112AE0" w:rsidP="00A450BC">
      <w:pPr>
        <w:spacing w:line="240" w:lineRule="auto"/>
        <w:contextualSpacing/>
        <w:rPr>
          <w:rFonts w:ascii="Arial" w:hAnsi="Arial" w:cs="Arial"/>
        </w:rPr>
      </w:pPr>
      <w:r w:rsidRPr="00112AE0">
        <w:rPr>
          <w:rFonts w:ascii="Arial" w:hAnsi="Arial" w:cs="Arial"/>
        </w:rPr>
        <w:t>Se emitió respuestas a las diferentes peticiones presentadas a través de la plataforma de la institución así:</w:t>
      </w:r>
    </w:p>
    <w:p w14:paraId="182AD506" w14:textId="77777777" w:rsidR="001D201E" w:rsidRPr="00112AE0" w:rsidRDefault="001D201E" w:rsidP="00A450BC">
      <w:pPr>
        <w:spacing w:line="240" w:lineRule="auto"/>
        <w:contextualSpacing/>
        <w:rPr>
          <w:rFonts w:ascii="Arial" w:hAnsi="Arial" w:cs="Arial"/>
        </w:rPr>
      </w:pPr>
    </w:p>
    <w:tbl>
      <w:tblPr>
        <w:tblW w:w="0" w:type="auto"/>
        <w:tblInd w:w="2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7"/>
        <w:gridCol w:w="2289"/>
      </w:tblGrid>
      <w:tr w:rsidR="00112AE0" w:rsidRPr="00112AE0" w14:paraId="7D1F3FE3" w14:textId="77777777" w:rsidTr="00A450BC">
        <w:trPr>
          <w:trHeight w:val="430"/>
        </w:trPr>
        <w:tc>
          <w:tcPr>
            <w:tcW w:w="4136" w:type="dxa"/>
            <w:gridSpan w:val="2"/>
            <w:shd w:val="clear" w:color="auto" w:fill="auto"/>
          </w:tcPr>
          <w:p w14:paraId="43DFD5F0" w14:textId="77777777" w:rsidR="00112AE0" w:rsidRPr="00112AE0" w:rsidRDefault="00112AE0" w:rsidP="00A450BC">
            <w:pPr>
              <w:spacing w:line="240" w:lineRule="auto"/>
              <w:contextualSpacing/>
              <w:jc w:val="center"/>
              <w:rPr>
                <w:rFonts w:ascii="Arial" w:hAnsi="Arial" w:cs="Arial"/>
                <w:b/>
              </w:rPr>
            </w:pPr>
            <w:r w:rsidRPr="00112AE0">
              <w:rPr>
                <w:rFonts w:ascii="Arial" w:hAnsi="Arial" w:cs="Arial"/>
                <w:b/>
              </w:rPr>
              <w:t>PQRS FONDO TERRITORIAL- CUARTO TRIMESTRE</w:t>
            </w:r>
          </w:p>
        </w:tc>
      </w:tr>
      <w:tr w:rsidR="00112AE0" w:rsidRPr="00112AE0" w14:paraId="18CC831F" w14:textId="77777777" w:rsidTr="00A450BC">
        <w:trPr>
          <w:trHeight w:val="241"/>
        </w:trPr>
        <w:tc>
          <w:tcPr>
            <w:tcW w:w="1847" w:type="dxa"/>
            <w:shd w:val="clear" w:color="auto" w:fill="auto"/>
          </w:tcPr>
          <w:p w14:paraId="32E2D04A" w14:textId="77777777" w:rsidR="00112AE0" w:rsidRPr="00112AE0" w:rsidRDefault="00112AE0" w:rsidP="00A450BC">
            <w:pPr>
              <w:spacing w:line="240" w:lineRule="auto"/>
              <w:contextualSpacing/>
              <w:rPr>
                <w:rFonts w:ascii="Arial" w:hAnsi="Arial" w:cs="Arial"/>
                <w:b/>
              </w:rPr>
            </w:pPr>
            <w:r w:rsidRPr="00112AE0">
              <w:rPr>
                <w:rFonts w:ascii="Arial" w:hAnsi="Arial" w:cs="Arial"/>
                <w:b/>
              </w:rPr>
              <w:t>ASIGNADAS</w:t>
            </w:r>
          </w:p>
        </w:tc>
        <w:tc>
          <w:tcPr>
            <w:tcW w:w="2289" w:type="dxa"/>
            <w:shd w:val="clear" w:color="auto" w:fill="auto"/>
          </w:tcPr>
          <w:p w14:paraId="425D8538"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397</w:t>
            </w:r>
          </w:p>
        </w:tc>
      </w:tr>
    </w:tbl>
    <w:p w14:paraId="78CF0490" w14:textId="4F838BE7" w:rsidR="00112AE0" w:rsidRDefault="00112AE0" w:rsidP="00A450BC">
      <w:pPr>
        <w:spacing w:line="240" w:lineRule="auto"/>
        <w:contextualSpacing/>
        <w:rPr>
          <w:rFonts w:ascii="Arial" w:hAnsi="Arial" w:cs="Arial"/>
          <w:b/>
        </w:rPr>
      </w:pPr>
    </w:p>
    <w:p w14:paraId="049B0991" w14:textId="77777777" w:rsidR="001D201E" w:rsidRPr="00112AE0" w:rsidRDefault="001D201E" w:rsidP="00A450BC">
      <w:pPr>
        <w:spacing w:line="240" w:lineRule="auto"/>
        <w:contextualSpacing/>
        <w:rPr>
          <w:rFonts w:ascii="Arial" w:hAnsi="Arial" w:cs="Arial"/>
          <w:b/>
        </w:rPr>
      </w:pPr>
    </w:p>
    <w:p w14:paraId="5F7557C0" w14:textId="6428781F" w:rsidR="001D201E" w:rsidRDefault="00112AE0" w:rsidP="00A450BC">
      <w:pPr>
        <w:spacing w:line="240" w:lineRule="auto"/>
        <w:contextualSpacing/>
        <w:rPr>
          <w:rFonts w:ascii="Arial" w:hAnsi="Arial" w:cs="Arial"/>
        </w:rPr>
      </w:pPr>
      <w:r w:rsidRPr="00112AE0">
        <w:rPr>
          <w:rFonts w:ascii="Arial" w:hAnsi="Arial" w:cs="Arial"/>
          <w:b/>
        </w:rPr>
        <w:t>2.12 REQUERIMIENTOS AUTORIDADES JUDICIALES</w:t>
      </w:r>
    </w:p>
    <w:p w14:paraId="46C74EDF" w14:textId="33B44049" w:rsidR="00112AE0" w:rsidRDefault="00112AE0" w:rsidP="00A450BC">
      <w:pPr>
        <w:spacing w:line="240" w:lineRule="auto"/>
        <w:contextualSpacing/>
        <w:rPr>
          <w:rFonts w:ascii="Arial" w:hAnsi="Arial" w:cs="Arial"/>
        </w:rPr>
      </w:pPr>
      <w:r w:rsidRPr="00112AE0">
        <w:rPr>
          <w:rFonts w:ascii="Arial" w:hAnsi="Arial" w:cs="Arial"/>
        </w:rPr>
        <w:t>Se emitió respuestas los requerimientos de autoridades judiciales así:</w:t>
      </w:r>
    </w:p>
    <w:p w14:paraId="2512FAB3" w14:textId="77777777" w:rsidR="001D201E" w:rsidRPr="00112AE0" w:rsidRDefault="001D201E" w:rsidP="00A450BC">
      <w:pPr>
        <w:spacing w:line="240" w:lineRule="auto"/>
        <w:contextualSpacing/>
        <w:rPr>
          <w:rFonts w:ascii="Arial" w:hAnsi="Arial" w:cs="Arial"/>
        </w:rPr>
      </w:pPr>
    </w:p>
    <w:tbl>
      <w:tblPr>
        <w:tblW w:w="0" w:type="auto"/>
        <w:tblInd w:w="28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1"/>
      </w:tblGrid>
      <w:tr w:rsidR="00112AE0" w:rsidRPr="00112AE0" w14:paraId="4484F394" w14:textId="77777777" w:rsidTr="00A450BC">
        <w:trPr>
          <w:trHeight w:val="114"/>
        </w:trPr>
        <w:tc>
          <w:tcPr>
            <w:tcW w:w="3141" w:type="dxa"/>
            <w:shd w:val="clear" w:color="auto" w:fill="auto"/>
          </w:tcPr>
          <w:p w14:paraId="6729AAA9" w14:textId="77777777" w:rsidR="00112AE0" w:rsidRPr="00112AE0" w:rsidRDefault="00112AE0" w:rsidP="00A450BC">
            <w:pPr>
              <w:spacing w:line="240" w:lineRule="auto"/>
              <w:contextualSpacing/>
              <w:jc w:val="center"/>
              <w:rPr>
                <w:rFonts w:ascii="Arial" w:hAnsi="Arial" w:cs="Arial"/>
                <w:b/>
              </w:rPr>
            </w:pPr>
            <w:r w:rsidRPr="00112AE0">
              <w:rPr>
                <w:rFonts w:ascii="Arial" w:hAnsi="Arial" w:cs="Arial"/>
                <w:b/>
              </w:rPr>
              <w:t>TOTAL, REQUERIMIENTOS</w:t>
            </w:r>
          </w:p>
        </w:tc>
      </w:tr>
      <w:tr w:rsidR="00112AE0" w:rsidRPr="00112AE0" w14:paraId="6C8BACA4" w14:textId="77777777" w:rsidTr="00A450BC">
        <w:trPr>
          <w:trHeight w:val="314"/>
        </w:trPr>
        <w:tc>
          <w:tcPr>
            <w:tcW w:w="3141" w:type="dxa"/>
            <w:shd w:val="clear" w:color="auto" w:fill="auto"/>
          </w:tcPr>
          <w:p w14:paraId="3B815AF8" w14:textId="77777777" w:rsidR="00112AE0" w:rsidRPr="00112AE0" w:rsidRDefault="00112AE0" w:rsidP="00A450BC">
            <w:pPr>
              <w:spacing w:line="240" w:lineRule="auto"/>
              <w:contextualSpacing/>
              <w:jc w:val="center"/>
              <w:rPr>
                <w:rFonts w:ascii="Arial" w:hAnsi="Arial" w:cs="Arial"/>
              </w:rPr>
            </w:pPr>
            <w:r w:rsidRPr="00112AE0">
              <w:rPr>
                <w:rFonts w:ascii="Arial" w:hAnsi="Arial" w:cs="Arial"/>
              </w:rPr>
              <w:t>8</w:t>
            </w:r>
          </w:p>
        </w:tc>
      </w:tr>
    </w:tbl>
    <w:p w14:paraId="5854602F" w14:textId="77777777" w:rsidR="00112AE0" w:rsidRPr="00A7688D" w:rsidRDefault="00112AE0" w:rsidP="001D201E">
      <w:pPr>
        <w:spacing w:line="240" w:lineRule="auto"/>
        <w:contextualSpacing/>
        <w:jc w:val="both"/>
        <w:rPr>
          <w:rFonts w:ascii="Arial" w:eastAsia="Times New Roman" w:hAnsi="Arial" w:cs="Arial"/>
          <w:b/>
          <w:sz w:val="24"/>
          <w:szCs w:val="24"/>
          <w:lang w:val="es-ES" w:eastAsia="es-ES"/>
        </w:rPr>
      </w:pPr>
      <w:bookmarkStart w:id="19" w:name="_GoBack"/>
      <w:bookmarkEnd w:id="19"/>
    </w:p>
    <w:sectPr w:rsidR="00112AE0" w:rsidRPr="00A7688D" w:rsidSect="00112AE0">
      <w:pgSz w:w="12240" w:h="20160" w:code="5"/>
      <w:pgMar w:top="1418" w:right="1843"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0C9926" w14:textId="77777777" w:rsidR="00F40CCE" w:rsidRDefault="00F40CCE" w:rsidP="004946AF">
      <w:pPr>
        <w:spacing w:after="0" w:line="240" w:lineRule="auto"/>
      </w:pPr>
      <w:r>
        <w:separator/>
      </w:r>
    </w:p>
  </w:endnote>
  <w:endnote w:type="continuationSeparator" w:id="0">
    <w:p w14:paraId="7F0E8A31" w14:textId="77777777" w:rsidR="00F40CCE" w:rsidRDefault="00F40CCE" w:rsidP="004946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Fira San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138D69" w14:textId="77777777" w:rsidR="00A450BC" w:rsidRDefault="00A450B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622DCF" w14:textId="77777777" w:rsidR="00F40CCE" w:rsidRDefault="00F40CCE" w:rsidP="004946AF">
      <w:pPr>
        <w:spacing w:after="0" w:line="240" w:lineRule="auto"/>
      </w:pPr>
      <w:r>
        <w:separator/>
      </w:r>
    </w:p>
  </w:footnote>
  <w:footnote w:type="continuationSeparator" w:id="0">
    <w:p w14:paraId="045A24D7" w14:textId="77777777" w:rsidR="00F40CCE" w:rsidRDefault="00F40CCE" w:rsidP="004946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01FD17" w14:textId="77777777" w:rsidR="00A450BC" w:rsidRDefault="00A450BC">
    <w:pPr>
      <w:pStyle w:val="Encabezado"/>
    </w:pPr>
    <w:r w:rsidRPr="004946AF">
      <w:rPr>
        <w:noProof/>
        <w:lang w:val="en-US"/>
      </w:rPr>
      <w:drawing>
        <wp:anchor distT="0" distB="0" distL="114300" distR="114300" simplePos="0" relativeHeight="251664384" behindDoc="0" locked="0" layoutInCell="1" allowOverlap="1" wp14:anchorId="317E8736" wp14:editId="5E15EF58">
          <wp:simplePos x="0" y="0"/>
          <wp:positionH relativeFrom="page">
            <wp:posOffset>109855</wp:posOffset>
          </wp:positionH>
          <wp:positionV relativeFrom="paragraph">
            <wp:posOffset>-948055</wp:posOffset>
          </wp:positionV>
          <wp:extent cx="8096916" cy="10306050"/>
          <wp:effectExtent l="0" t="0" r="0" b="0"/>
          <wp:wrapNone/>
          <wp:docPr id="3" name="Imagen 3" descr="C:\Users\jrodriguezc\Downloads\Plantilla interna informe concej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rodriguezc\Downloads\Plantilla interna informe concej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916" cy="103060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572071" w14:textId="77777777" w:rsidR="00A450BC" w:rsidRDefault="00A450BC">
    <w:pPr>
      <w:pStyle w:val="Encabezado"/>
    </w:pPr>
  </w:p>
  <w:p w14:paraId="0E8454AA" w14:textId="77777777" w:rsidR="00A450BC" w:rsidRDefault="00A450BC">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EE2327"/>
    <w:multiLevelType w:val="multilevel"/>
    <w:tmpl w:val="43046C7A"/>
    <w:lvl w:ilvl="0">
      <w:start w:val="1"/>
      <w:numFmt w:val="upperRoman"/>
      <w:lvlText w:val="%1."/>
      <w:lvlJc w:val="left"/>
      <w:pPr>
        <w:ind w:left="1080" w:hanging="720"/>
      </w:pPr>
      <w:rPr>
        <w:rFonts w:hint="default"/>
        <w:i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D6A431D"/>
    <w:multiLevelType w:val="hybridMultilevel"/>
    <w:tmpl w:val="39F60EEC"/>
    <w:lvl w:ilvl="0" w:tplc="253E261A">
      <w:start w:val="327"/>
      <w:numFmt w:val="bullet"/>
      <w:lvlText w:val=""/>
      <w:lvlJc w:val="left"/>
      <w:pPr>
        <w:ind w:left="720" w:hanging="360"/>
      </w:pPr>
      <w:rPr>
        <w:rFonts w:ascii="Symbol" w:eastAsia="Times New Roman" w:hAnsi="Symbol" w:cs="Arial" w:hint="default"/>
        <w:sz w:val="24"/>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1257510A"/>
    <w:multiLevelType w:val="hybridMultilevel"/>
    <w:tmpl w:val="D6B6819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22CC2FAF"/>
    <w:multiLevelType w:val="hybridMultilevel"/>
    <w:tmpl w:val="A3685200"/>
    <w:lvl w:ilvl="0" w:tplc="D8F003F8">
      <w:start w:val="1"/>
      <w:numFmt w:val="bullet"/>
      <w:lvlText w:val=""/>
      <w:lvlJc w:val="left"/>
      <w:pPr>
        <w:ind w:left="644" w:hanging="360"/>
      </w:pPr>
      <w:rPr>
        <w:rFonts w:ascii="Symbol" w:hAnsi="Symbol" w:hint="default"/>
        <w:color w:val="auto"/>
      </w:rPr>
    </w:lvl>
    <w:lvl w:ilvl="1" w:tplc="240A0003" w:tentative="1">
      <w:start w:val="1"/>
      <w:numFmt w:val="bullet"/>
      <w:lvlText w:val="o"/>
      <w:lvlJc w:val="left"/>
      <w:pPr>
        <w:ind w:left="1364" w:hanging="360"/>
      </w:pPr>
      <w:rPr>
        <w:rFonts w:ascii="Courier New" w:hAnsi="Courier New" w:cs="Courier New" w:hint="default"/>
      </w:rPr>
    </w:lvl>
    <w:lvl w:ilvl="2" w:tplc="240A0005" w:tentative="1">
      <w:start w:val="1"/>
      <w:numFmt w:val="bullet"/>
      <w:lvlText w:val=""/>
      <w:lvlJc w:val="left"/>
      <w:pPr>
        <w:ind w:left="2084" w:hanging="360"/>
      </w:pPr>
      <w:rPr>
        <w:rFonts w:ascii="Wingdings" w:hAnsi="Wingdings" w:hint="default"/>
      </w:rPr>
    </w:lvl>
    <w:lvl w:ilvl="3" w:tplc="240A0001" w:tentative="1">
      <w:start w:val="1"/>
      <w:numFmt w:val="bullet"/>
      <w:lvlText w:val=""/>
      <w:lvlJc w:val="left"/>
      <w:pPr>
        <w:ind w:left="2804" w:hanging="360"/>
      </w:pPr>
      <w:rPr>
        <w:rFonts w:ascii="Symbol" w:hAnsi="Symbol" w:hint="default"/>
      </w:rPr>
    </w:lvl>
    <w:lvl w:ilvl="4" w:tplc="240A0003" w:tentative="1">
      <w:start w:val="1"/>
      <w:numFmt w:val="bullet"/>
      <w:lvlText w:val="o"/>
      <w:lvlJc w:val="left"/>
      <w:pPr>
        <w:ind w:left="3524" w:hanging="360"/>
      </w:pPr>
      <w:rPr>
        <w:rFonts w:ascii="Courier New" w:hAnsi="Courier New" w:cs="Courier New" w:hint="default"/>
      </w:rPr>
    </w:lvl>
    <w:lvl w:ilvl="5" w:tplc="240A0005" w:tentative="1">
      <w:start w:val="1"/>
      <w:numFmt w:val="bullet"/>
      <w:lvlText w:val=""/>
      <w:lvlJc w:val="left"/>
      <w:pPr>
        <w:ind w:left="4244" w:hanging="360"/>
      </w:pPr>
      <w:rPr>
        <w:rFonts w:ascii="Wingdings" w:hAnsi="Wingdings" w:hint="default"/>
      </w:rPr>
    </w:lvl>
    <w:lvl w:ilvl="6" w:tplc="240A0001" w:tentative="1">
      <w:start w:val="1"/>
      <w:numFmt w:val="bullet"/>
      <w:lvlText w:val=""/>
      <w:lvlJc w:val="left"/>
      <w:pPr>
        <w:ind w:left="4964" w:hanging="360"/>
      </w:pPr>
      <w:rPr>
        <w:rFonts w:ascii="Symbol" w:hAnsi="Symbol" w:hint="default"/>
      </w:rPr>
    </w:lvl>
    <w:lvl w:ilvl="7" w:tplc="240A0003" w:tentative="1">
      <w:start w:val="1"/>
      <w:numFmt w:val="bullet"/>
      <w:lvlText w:val="o"/>
      <w:lvlJc w:val="left"/>
      <w:pPr>
        <w:ind w:left="5684" w:hanging="360"/>
      </w:pPr>
      <w:rPr>
        <w:rFonts w:ascii="Courier New" w:hAnsi="Courier New" w:cs="Courier New" w:hint="default"/>
      </w:rPr>
    </w:lvl>
    <w:lvl w:ilvl="8" w:tplc="240A0005" w:tentative="1">
      <w:start w:val="1"/>
      <w:numFmt w:val="bullet"/>
      <w:lvlText w:val=""/>
      <w:lvlJc w:val="left"/>
      <w:pPr>
        <w:ind w:left="6404" w:hanging="360"/>
      </w:pPr>
      <w:rPr>
        <w:rFonts w:ascii="Wingdings" w:hAnsi="Wingdings" w:hint="default"/>
      </w:rPr>
    </w:lvl>
  </w:abstractNum>
  <w:abstractNum w:abstractNumId="4" w15:restartNumberingAfterBreak="0">
    <w:nsid w:val="24963BD7"/>
    <w:multiLevelType w:val="hybridMultilevel"/>
    <w:tmpl w:val="BDFC15F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2508631D"/>
    <w:multiLevelType w:val="hybridMultilevel"/>
    <w:tmpl w:val="2F1827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F435BC7"/>
    <w:multiLevelType w:val="hybridMultilevel"/>
    <w:tmpl w:val="4E3E2E96"/>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 w15:restartNumberingAfterBreak="0">
    <w:nsid w:val="3B100470"/>
    <w:multiLevelType w:val="hybridMultilevel"/>
    <w:tmpl w:val="4CC6D14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3B434920"/>
    <w:multiLevelType w:val="hybridMultilevel"/>
    <w:tmpl w:val="ACA48E38"/>
    <w:lvl w:ilvl="0" w:tplc="240A000F">
      <w:start w:val="1"/>
      <w:numFmt w:val="decimal"/>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3F5144B4"/>
    <w:multiLevelType w:val="hybridMultilevel"/>
    <w:tmpl w:val="3920DDB4"/>
    <w:lvl w:ilvl="0" w:tplc="24E612EC">
      <w:start w:val="29"/>
      <w:numFmt w:val="bullet"/>
      <w:lvlText w:val=""/>
      <w:lvlJc w:val="left"/>
      <w:pPr>
        <w:ind w:left="720" w:hanging="360"/>
      </w:pPr>
      <w:rPr>
        <w:rFonts w:ascii="Symbol" w:eastAsia="Times New Roman" w:hAnsi="Symbol" w:cs="Arial" w:hint="default"/>
        <w:b/>
        <w:sz w:val="24"/>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47781C44"/>
    <w:multiLevelType w:val="multilevel"/>
    <w:tmpl w:val="B15226B6"/>
    <w:lvl w:ilvl="0">
      <w:start w:val="1"/>
      <w:numFmt w:val="decimal"/>
      <w:lvlText w:val="%1."/>
      <w:lvlJc w:val="left"/>
      <w:pPr>
        <w:ind w:left="720" w:hanging="360"/>
      </w:pPr>
      <w:rPr>
        <w:rFonts w:eastAsiaTheme="minorHAnsi" w:hint="default"/>
        <w:b/>
        <w:color w:val="002060"/>
      </w:r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48F77026"/>
    <w:multiLevelType w:val="hybridMultilevel"/>
    <w:tmpl w:val="BB4CE5BE"/>
    <w:lvl w:ilvl="0" w:tplc="240A0009">
      <w:start w:val="1"/>
      <w:numFmt w:val="bullet"/>
      <w:lvlText w:val=""/>
      <w:lvlJc w:val="left"/>
      <w:pPr>
        <w:ind w:left="786"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4EC46A93"/>
    <w:multiLevelType w:val="hybridMultilevel"/>
    <w:tmpl w:val="FFF60AE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51BD7B3D"/>
    <w:multiLevelType w:val="multilevel"/>
    <w:tmpl w:val="6CEAD95C"/>
    <w:lvl w:ilvl="0">
      <w:start w:val="2"/>
      <w:numFmt w:val="decimal"/>
      <w:lvlText w:val="%1"/>
      <w:lvlJc w:val="left"/>
      <w:pPr>
        <w:ind w:left="420" w:hanging="420"/>
      </w:pPr>
      <w:rPr>
        <w:rFonts w:hint="default"/>
      </w:rPr>
    </w:lvl>
    <w:lvl w:ilvl="1">
      <w:start w:val="10"/>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560966AE"/>
    <w:multiLevelType w:val="hybridMultilevel"/>
    <w:tmpl w:val="F37A409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5F545A43"/>
    <w:multiLevelType w:val="hybridMultilevel"/>
    <w:tmpl w:val="FCBEA6A6"/>
    <w:lvl w:ilvl="0" w:tplc="240A0001">
      <w:start w:val="1"/>
      <w:numFmt w:val="bullet"/>
      <w:lvlText w:val=""/>
      <w:lvlJc w:val="left"/>
      <w:pPr>
        <w:ind w:left="1800" w:hanging="360"/>
      </w:pPr>
      <w:rPr>
        <w:rFonts w:ascii="Symbol" w:hAnsi="Symbol" w:hint="default"/>
      </w:rPr>
    </w:lvl>
    <w:lvl w:ilvl="1" w:tplc="240A0003">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16" w15:restartNumberingAfterBreak="0">
    <w:nsid w:val="64945D11"/>
    <w:multiLevelType w:val="hybridMultilevel"/>
    <w:tmpl w:val="CC0C7EBA"/>
    <w:lvl w:ilvl="0" w:tplc="E7228F08">
      <w:start w:val="353"/>
      <w:numFmt w:val="bullet"/>
      <w:lvlText w:val=""/>
      <w:lvlJc w:val="left"/>
      <w:pPr>
        <w:ind w:left="720" w:hanging="360"/>
      </w:pPr>
      <w:rPr>
        <w:rFonts w:ascii="Symbol" w:eastAsia="Times New Roman" w:hAnsi="Symbo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75255AC9"/>
    <w:multiLevelType w:val="multilevel"/>
    <w:tmpl w:val="21286BFE"/>
    <w:lvl w:ilvl="0">
      <w:start w:val="1"/>
      <w:numFmt w:val="decimal"/>
      <w:lvlText w:val="%1."/>
      <w:lvlJc w:val="left"/>
      <w:pPr>
        <w:ind w:left="720" w:hanging="360"/>
      </w:pPr>
      <w:rPr>
        <w:rFonts w:hint="default"/>
        <w:sz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76822147"/>
    <w:multiLevelType w:val="multilevel"/>
    <w:tmpl w:val="9C6ED68A"/>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9" w15:restartNumberingAfterBreak="0">
    <w:nsid w:val="77A13A81"/>
    <w:multiLevelType w:val="multilevel"/>
    <w:tmpl w:val="415CD6F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794E6F9A"/>
    <w:multiLevelType w:val="hybridMultilevel"/>
    <w:tmpl w:val="68482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B87386E"/>
    <w:multiLevelType w:val="hybridMultilevel"/>
    <w:tmpl w:val="01F8F8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0"/>
  </w:num>
  <w:num w:numId="3">
    <w:abstractNumId w:val="15"/>
  </w:num>
  <w:num w:numId="4">
    <w:abstractNumId w:val="3"/>
  </w:num>
  <w:num w:numId="5">
    <w:abstractNumId w:val="19"/>
  </w:num>
  <w:num w:numId="6">
    <w:abstractNumId w:val="18"/>
  </w:num>
  <w:num w:numId="7">
    <w:abstractNumId w:val="8"/>
  </w:num>
  <w:num w:numId="8">
    <w:abstractNumId w:val="7"/>
  </w:num>
  <w:num w:numId="9">
    <w:abstractNumId w:val="12"/>
  </w:num>
  <w:num w:numId="10">
    <w:abstractNumId w:val="17"/>
  </w:num>
  <w:num w:numId="11">
    <w:abstractNumId w:val="16"/>
  </w:num>
  <w:num w:numId="12">
    <w:abstractNumId w:val="9"/>
  </w:num>
  <w:num w:numId="13">
    <w:abstractNumId w:val="1"/>
  </w:num>
  <w:num w:numId="14">
    <w:abstractNumId w:val="10"/>
  </w:num>
  <w:num w:numId="15">
    <w:abstractNumId w:val="5"/>
  </w:num>
  <w:num w:numId="16">
    <w:abstractNumId w:val="4"/>
  </w:num>
  <w:num w:numId="17">
    <w:abstractNumId w:val="14"/>
  </w:num>
  <w:num w:numId="18">
    <w:abstractNumId w:val="2"/>
  </w:num>
  <w:num w:numId="19">
    <w:abstractNumId w:val="20"/>
  </w:num>
  <w:num w:numId="20">
    <w:abstractNumId w:val="21"/>
  </w:num>
  <w:num w:numId="21">
    <w:abstractNumId w:val="6"/>
  </w:num>
  <w:num w:numId="22">
    <w:abstractNumId w:val="1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46AF"/>
    <w:rsid w:val="00000714"/>
    <w:rsid w:val="00000E58"/>
    <w:rsid w:val="00033BF8"/>
    <w:rsid w:val="00046378"/>
    <w:rsid w:val="00047402"/>
    <w:rsid w:val="000572B4"/>
    <w:rsid w:val="00060F24"/>
    <w:rsid w:val="00076AB6"/>
    <w:rsid w:val="00087D4E"/>
    <w:rsid w:val="000927F2"/>
    <w:rsid w:val="00096962"/>
    <w:rsid w:val="000A2545"/>
    <w:rsid w:val="000B2D6D"/>
    <w:rsid w:val="000B5B89"/>
    <w:rsid w:val="000C78ED"/>
    <w:rsid w:val="000D6D6E"/>
    <w:rsid w:val="000F4478"/>
    <w:rsid w:val="000F764E"/>
    <w:rsid w:val="00106950"/>
    <w:rsid w:val="001110E9"/>
    <w:rsid w:val="00112AE0"/>
    <w:rsid w:val="001163C0"/>
    <w:rsid w:val="00124FAE"/>
    <w:rsid w:val="00126876"/>
    <w:rsid w:val="0019351A"/>
    <w:rsid w:val="001A13BC"/>
    <w:rsid w:val="001A7236"/>
    <w:rsid w:val="001B7B70"/>
    <w:rsid w:val="001D16C9"/>
    <w:rsid w:val="001D201E"/>
    <w:rsid w:val="001E228F"/>
    <w:rsid w:val="001E41B1"/>
    <w:rsid w:val="001E7662"/>
    <w:rsid w:val="001E7A66"/>
    <w:rsid w:val="001F757B"/>
    <w:rsid w:val="0020134D"/>
    <w:rsid w:val="00210269"/>
    <w:rsid w:val="00224B41"/>
    <w:rsid w:val="0024084D"/>
    <w:rsid w:val="00264057"/>
    <w:rsid w:val="0027017F"/>
    <w:rsid w:val="0028536B"/>
    <w:rsid w:val="002858BC"/>
    <w:rsid w:val="00287871"/>
    <w:rsid w:val="00294708"/>
    <w:rsid w:val="00297856"/>
    <w:rsid w:val="002A5C3B"/>
    <w:rsid w:val="002A6C2E"/>
    <w:rsid w:val="002C4B4D"/>
    <w:rsid w:val="002D219A"/>
    <w:rsid w:val="002D30E7"/>
    <w:rsid w:val="002D4DC3"/>
    <w:rsid w:val="002E0B3B"/>
    <w:rsid w:val="002E3DBB"/>
    <w:rsid w:val="002E5AFE"/>
    <w:rsid w:val="002F574A"/>
    <w:rsid w:val="002F606D"/>
    <w:rsid w:val="00306FF6"/>
    <w:rsid w:val="00312AAF"/>
    <w:rsid w:val="00321C17"/>
    <w:rsid w:val="00322BCD"/>
    <w:rsid w:val="00335A84"/>
    <w:rsid w:val="00347DEE"/>
    <w:rsid w:val="003612E9"/>
    <w:rsid w:val="00365F3D"/>
    <w:rsid w:val="00380A07"/>
    <w:rsid w:val="003851AE"/>
    <w:rsid w:val="00385C1F"/>
    <w:rsid w:val="0038730B"/>
    <w:rsid w:val="003B0B87"/>
    <w:rsid w:val="003B50A0"/>
    <w:rsid w:val="003B682D"/>
    <w:rsid w:val="003C7544"/>
    <w:rsid w:val="003E2ADC"/>
    <w:rsid w:val="003F298A"/>
    <w:rsid w:val="00423D42"/>
    <w:rsid w:val="00427519"/>
    <w:rsid w:val="0046042F"/>
    <w:rsid w:val="00465659"/>
    <w:rsid w:val="00466735"/>
    <w:rsid w:val="0047694A"/>
    <w:rsid w:val="004826AB"/>
    <w:rsid w:val="00486656"/>
    <w:rsid w:val="00493F44"/>
    <w:rsid w:val="004946AF"/>
    <w:rsid w:val="004C54BC"/>
    <w:rsid w:val="004E475B"/>
    <w:rsid w:val="004E47C3"/>
    <w:rsid w:val="004E679C"/>
    <w:rsid w:val="004E7FD8"/>
    <w:rsid w:val="004F2DB9"/>
    <w:rsid w:val="0050065F"/>
    <w:rsid w:val="00512DB5"/>
    <w:rsid w:val="005243F4"/>
    <w:rsid w:val="00532E3E"/>
    <w:rsid w:val="00533441"/>
    <w:rsid w:val="00537A79"/>
    <w:rsid w:val="00541697"/>
    <w:rsid w:val="00551B85"/>
    <w:rsid w:val="00552996"/>
    <w:rsid w:val="00556446"/>
    <w:rsid w:val="005569FC"/>
    <w:rsid w:val="00596FB7"/>
    <w:rsid w:val="005A1583"/>
    <w:rsid w:val="005C7B12"/>
    <w:rsid w:val="005F19A7"/>
    <w:rsid w:val="005F47B1"/>
    <w:rsid w:val="005F4CE6"/>
    <w:rsid w:val="005F7714"/>
    <w:rsid w:val="0060347F"/>
    <w:rsid w:val="00607E4E"/>
    <w:rsid w:val="00620B02"/>
    <w:rsid w:val="006318A4"/>
    <w:rsid w:val="00631D3B"/>
    <w:rsid w:val="00637826"/>
    <w:rsid w:val="00644015"/>
    <w:rsid w:val="00647D19"/>
    <w:rsid w:val="00674706"/>
    <w:rsid w:val="00691A4C"/>
    <w:rsid w:val="00692AA8"/>
    <w:rsid w:val="006A61E3"/>
    <w:rsid w:val="006A6369"/>
    <w:rsid w:val="006B2999"/>
    <w:rsid w:val="006D0CA7"/>
    <w:rsid w:val="006D1BE0"/>
    <w:rsid w:val="006D5873"/>
    <w:rsid w:val="006D7479"/>
    <w:rsid w:val="006E214F"/>
    <w:rsid w:val="006F01E1"/>
    <w:rsid w:val="00707247"/>
    <w:rsid w:val="00717E9F"/>
    <w:rsid w:val="007437AA"/>
    <w:rsid w:val="0075465E"/>
    <w:rsid w:val="00765AE4"/>
    <w:rsid w:val="007A1A83"/>
    <w:rsid w:val="007A49DF"/>
    <w:rsid w:val="007B5C7A"/>
    <w:rsid w:val="007D056E"/>
    <w:rsid w:val="007E0DBD"/>
    <w:rsid w:val="007E529A"/>
    <w:rsid w:val="007E5D25"/>
    <w:rsid w:val="007F117B"/>
    <w:rsid w:val="0081152B"/>
    <w:rsid w:val="008216F2"/>
    <w:rsid w:val="00826759"/>
    <w:rsid w:val="00840F01"/>
    <w:rsid w:val="00866E50"/>
    <w:rsid w:val="008A0FC7"/>
    <w:rsid w:val="008A4255"/>
    <w:rsid w:val="008B1778"/>
    <w:rsid w:val="008C37C9"/>
    <w:rsid w:val="008C3EFD"/>
    <w:rsid w:val="008D38D2"/>
    <w:rsid w:val="008E2B14"/>
    <w:rsid w:val="008F00B2"/>
    <w:rsid w:val="008F24E0"/>
    <w:rsid w:val="008F4C56"/>
    <w:rsid w:val="008F7480"/>
    <w:rsid w:val="009043B7"/>
    <w:rsid w:val="0090599C"/>
    <w:rsid w:val="0093397C"/>
    <w:rsid w:val="00937401"/>
    <w:rsid w:val="009545B8"/>
    <w:rsid w:val="00954858"/>
    <w:rsid w:val="009676B0"/>
    <w:rsid w:val="00980F75"/>
    <w:rsid w:val="00987274"/>
    <w:rsid w:val="00A007DA"/>
    <w:rsid w:val="00A11F9B"/>
    <w:rsid w:val="00A20490"/>
    <w:rsid w:val="00A239AD"/>
    <w:rsid w:val="00A36BA8"/>
    <w:rsid w:val="00A4028E"/>
    <w:rsid w:val="00A40DC6"/>
    <w:rsid w:val="00A450BC"/>
    <w:rsid w:val="00A563C9"/>
    <w:rsid w:val="00A62675"/>
    <w:rsid w:val="00A70C1B"/>
    <w:rsid w:val="00A7688D"/>
    <w:rsid w:val="00A82402"/>
    <w:rsid w:val="00A911C7"/>
    <w:rsid w:val="00A97A9A"/>
    <w:rsid w:val="00AB4C21"/>
    <w:rsid w:val="00AE0B6D"/>
    <w:rsid w:val="00AE1D26"/>
    <w:rsid w:val="00AE7BA0"/>
    <w:rsid w:val="00AF562B"/>
    <w:rsid w:val="00B001B5"/>
    <w:rsid w:val="00B0100D"/>
    <w:rsid w:val="00B068FD"/>
    <w:rsid w:val="00B12966"/>
    <w:rsid w:val="00B20FD1"/>
    <w:rsid w:val="00B27E3F"/>
    <w:rsid w:val="00B43BA7"/>
    <w:rsid w:val="00B53620"/>
    <w:rsid w:val="00B5734A"/>
    <w:rsid w:val="00B76B38"/>
    <w:rsid w:val="00B81DE4"/>
    <w:rsid w:val="00B832AF"/>
    <w:rsid w:val="00B83711"/>
    <w:rsid w:val="00B977CA"/>
    <w:rsid w:val="00BA34E2"/>
    <w:rsid w:val="00BA3F28"/>
    <w:rsid w:val="00BB219E"/>
    <w:rsid w:val="00BB7B0A"/>
    <w:rsid w:val="00BC1970"/>
    <w:rsid w:val="00BE757A"/>
    <w:rsid w:val="00BF0C10"/>
    <w:rsid w:val="00C0054A"/>
    <w:rsid w:val="00C2732A"/>
    <w:rsid w:val="00C27E34"/>
    <w:rsid w:val="00C76F9B"/>
    <w:rsid w:val="00C83E44"/>
    <w:rsid w:val="00C844D4"/>
    <w:rsid w:val="00C85129"/>
    <w:rsid w:val="00C92BBD"/>
    <w:rsid w:val="00CD14CA"/>
    <w:rsid w:val="00CD2BA4"/>
    <w:rsid w:val="00CD44EF"/>
    <w:rsid w:val="00CF28FF"/>
    <w:rsid w:val="00D01BEA"/>
    <w:rsid w:val="00D1435A"/>
    <w:rsid w:val="00D17CFD"/>
    <w:rsid w:val="00D20474"/>
    <w:rsid w:val="00D34E8E"/>
    <w:rsid w:val="00D526CD"/>
    <w:rsid w:val="00D53C97"/>
    <w:rsid w:val="00D6036E"/>
    <w:rsid w:val="00D701B0"/>
    <w:rsid w:val="00D74269"/>
    <w:rsid w:val="00D815C8"/>
    <w:rsid w:val="00D8489F"/>
    <w:rsid w:val="00D950D5"/>
    <w:rsid w:val="00D96282"/>
    <w:rsid w:val="00DA4CA6"/>
    <w:rsid w:val="00DB2015"/>
    <w:rsid w:val="00DB5AF2"/>
    <w:rsid w:val="00DC500C"/>
    <w:rsid w:val="00DD50EB"/>
    <w:rsid w:val="00DD7E3A"/>
    <w:rsid w:val="00DE01CE"/>
    <w:rsid w:val="00DF0E83"/>
    <w:rsid w:val="00DF5C98"/>
    <w:rsid w:val="00E15646"/>
    <w:rsid w:val="00E31721"/>
    <w:rsid w:val="00E32B76"/>
    <w:rsid w:val="00E33ED9"/>
    <w:rsid w:val="00E40808"/>
    <w:rsid w:val="00E5103D"/>
    <w:rsid w:val="00E52CFD"/>
    <w:rsid w:val="00E57BBD"/>
    <w:rsid w:val="00E66CB0"/>
    <w:rsid w:val="00E67F46"/>
    <w:rsid w:val="00E67FB2"/>
    <w:rsid w:val="00E91FBE"/>
    <w:rsid w:val="00EC42C0"/>
    <w:rsid w:val="00EC44B3"/>
    <w:rsid w:val="00EC4AD3"/>
    <w:rsid w:val="00ED00CB"/>
    <w:rsid w:val="00ED3689"/>
    <w:rsid w:val="00EE365A"/>
    <w:rsid w:val="00F11C6F"/>
    <w:rsid w:val="00F15F02"/>
    <w:rsid w:val="00F1715B"/>
    <w:rsid w:val="00F40CCE"/>
    <w:rsid w:val="00F453B1"/>
    <w:rsid w:val="00F45D97"/>
    <w:rsid w:val="00F50AC2"/>
    <w:rsid w:val="00F54739"/>
    <w:rsid w:val="00F60E15"/>
    <w:rsid w:val="00F64104"/>
    <w:rsid w:val="00F64D7D"/>
    <w:rsid w:val="00F82CDA"/>
    <w:rsid w:val="00F867FC"/>
    <w:rsid w:val="00F87499"/>
    <w:rsid w:val="00F93587"/>
    <w:rsid w:val="00F97B18"/>
    <w:rsid w:val="00FA100C"/>
    <w:rsid w:val="00FB0ED9"/>
    <w:rsid w:val="00FC084D"/>
    <w:rsid w:val="00FE2CF6"/>
    <w:rsid w:val="00FE789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166B6A"/>
  <w15:docId w15:val="{C0F5E128-5377-48B9-9C9A-4BE98A4AEA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A6369"/>
  </w:style>
  <w:style w:type="paragraph" w:styleId="Ttulo1">
    <w:name w:val="heading 1"/>
    <w:basedOn w:val="Normal"/>
    <w:next w:val="Normal"/>
    <w:link w:val="Ttulo1Car1"/>
    <w:uiPriority w:val="9"/>
    <w:qFormat/>
    <w:rsid w:val="0082675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unhideWhenUsed/>
    <w:qFormat/>
    <w:rsid w:val="00826759"/>
    <w:pPr>
      <w:keepNext/>
      <w:keepLines/>
      <w:spacing w:before="40" w:after="0"/>
      <w:outlineLvl w:val="1"/>
    </w:pPr>
    <w:rPr>
      <w:rFonts w:ascii="Cambria" w:eastAsia="Times New Roman" w:hAnsi="Cambria" w:cs="Times New Roman"/>
      <w:color w:val="365F91"/>
      <w:sz w:val="26"/>
      <w:szCs w:val="26"/>
      <w:lang w:val="es-ES" w:eastAsia="es-ES"/>
    </w:rPr>
  </w:style>
  <w:style w:type="paragraph" w:styleId="Ttulo3">
    <w:name w:val="heading 3"/>
    <w:basedOn w:val="Normal"/>
    <w:next w:val="Normal"/>
    <w:link w:val="Ttulo3Car"/>
    <w:uiPriority w:val="9"/>
    <w:semiHidden/>
    <w:unhideWhenUsed/>
    <w:qFormat/>
    <w:rsid w:val="00826759"/>
    <w:pPr>
      <w:keepNext/>
      <w:keepLines/>
      <w:spacing w:before="40" w:after="0"/>
      <w:outlineLvl w:val="2"/>
    </w:pPr>
    <w:rPr>
      <w:rFonts w:ascii="Cambria" w:eastAsia="Times New Roman" w:hAnsi="Cambria" w:cs="Times New Roman"/>
      <w:color w:val="243F60"/>
      <w:sz w:val="24"/>
      <w:szCs w:val="24"/>
      <w:lang w:val="es-ES" w:eastAsia="es-ES"/>
    </w:rPr>
  </w:style>
  <w:style w:type="paragraph" w:styleId="Ttulo4">
    <w:name w:val="heading 4"/>
    <w:basedOn w:val="Normal"/>
    <w:next w:val="Normal"/>
    <w:link w:val="Ttulo4Car"/>
    <w:uiPriority w:val="9"/>
    <w:semiHidden/>
    <w:unhideWhenUsed/>
    <w:qFormat/>
    <w:rsid w:val="00826759"/>
    <w:pPr>
      <w:keepNext/>
      <w:keepLines/>
      <w:spacing w:before="40" w:after="0"/>
      <w:outlineLvl w:val="3"/>
    </w:pPr>
    <w:rPr>
      <w:rFonts w:ascii="Cambria" w:eastAsia="Times New Roman" w:hAnsi="Cambria" w:cs="Times New Roman"/>
      <w:i/>
      <w:iCs/>
      <w:color w:val="365F91"/>
      <w:sz w:val="20"/>
      <w:szCs w:val="20"/>
      <w:lang w:val="es-ES" w:eastAsia="es-ES"/>
    </w:rPr>
  </w:style>
  <w:style w:type="paragraph" w:styleId="Ttulo6">
    <w:name w:val="heading 6"/>
    <w:basedOn w:val="Normal"/>
    <w:next w:val="Normal"/>
    <w:link w:val="Ttulo6Car"/>
    <w:uiPriority w:val="9"/>
    <w:semiHidden/>
    <w:unhideWhenUsed/>
    <w:qFormat/>
    <w:rsid w:val="00826759"/>
    <w:pPr>
      <w:keepNext/>
      <w:keepLines/>
      <w:spacing w:before="40" w:after="0"/>
      <w:outlineLvl w:val="5"/>
    </w:pPr>
    <w:rPr>
      <w:rFonts w:ascii="Cambria" w:eastAsia="Times New Roman" w:hAnsi="Cambria" w:cs="Times New Roman"/>
      <w:color w:val="243F60"/>
      <w:sz w:val="20"/>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946AF"/>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946AF"/>
  </w:style>
  <w:style w:type="paragraph" w:styleId="Piedepgina">
    <w:name w:val="footer"/>
    <w:basedOn w:val="Normal"/>
    <w:link w:val="PiedepginaCar"/>
    <w:uiPriority w:val="99"/>
    <w:unhideWhenUsed/>
    <w:rsid w:val="004946AF"/>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946AF"/>
  </w:style>
  <w:style w:type="paragraph" w:styleId="NormalWeb">
    <w:name w:val="Normal (Web)"/>
    <w:basedOn w:val="Normal"/>
    <w:uiPriority w:val="99"/>
    <w:unhideWhenUsed/>
    <w:rsid w:val="00365F3D"/>
    <w:pPr>
      <w:spacing w:before="100" w:beforeAutospacing="1" w:after="100" w:afterAutospacing="1" w:line="240" w:lineRule="auto"/>
    </w:pPr>
    <w:rPr>
      <w:rFonts w:ascii="Times New Roman" w:eastAsiaTheme="minorEastAsia" w:hAnsi="Times New Roman" w:cs="Times New Roman"/>
      <w:sz w:val="24"/>
      <w:szCs w:val="24"/>
      <w:lang w:eastAsia="es-CO"/>
    </w:rPr>
  </w:style>
  <w:style w:type="paragraph" w:styleId="Sinespaciado">
    <w:name w:val="No Spacing"/>
    <w:uiPriority w:val="1"/>
    <w:qFormat/>
    <w:rsid w:val="00365F3D"/>
    <w:pPr>
      <w:spacing w:after="0" w:line="240" w:lineRule="auto"/>
    </w:pPr>
  </w:style>
  <w:style w:type="character" w:styleId="Hipervnculo">
    <w:name w:val="Hyperlink"/>
    <w:basedOn w:val="Fuentedeprrafopredeter"/>
    <w:uiPriority w:val="99"/>
    <w:unhideWhenUsed/>
    <w:rsid w:val="001D16C9"/>
    <w:rPr>
      <w:color w:val="0563C1" w:themeColor="hyperlink"/>
      <w:u w:val="single"/>
    </w:rPr>
  </w:style>
  <w:style w:type="character" w:customStyle="1" w:styleId="Mencinsinresolver1">
    <w:name w:val="Mención sin resolver1"/>
    <w:basedOn w:val="Fuentedeprrafopredeter"/>
    <w:uiPriority w:val="99"/>
    <w:semiHidden/>
    <w:unhideWhenUsed/>
    <w:rsid w:val="001D16C9"/>
    <w:rPr>
      <w:color w:val="605E5C"/>
      <w:shd w:val="clear" w:color="auto" w:fill="E1DFDD"/>
    </w:rPr>
  </w:style>
  <w:style w:type="paragraph" w:styleId="Prrafodelista">
    <w:name w:val="List Paragraph"/>
    <w:basedOn w:val="Normal"/>
    <w:link w:val="PrrafodelistaCar"/>
    <w:uiPriority w:val="34"/>
    <w:qFormat/>
    <w:rsid w:val="004E7FD8"/>
    <w:pPr>
      <w:ind w:left="720"/>
      <w:contextualSpacing/>
    </w:pPr>
  </w:style>
  <w:style w:type="table" w:styleId="Tablaconcuadrcula">
    <w:name w:val="Table Grid"/>
    <w:basedOn w:val="Tablanormal"/>
    <w:uiPriority w:val="59"/>
    <w:rsid w:val="004E7F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1clara">
    <w:name w:val="Grid Table 1 Light"/>
    <w:basedOn w:val="Tablanormal"/>
    <w:uiPriority w:val="46"/>
    <w:rsid w:val="00BB7B0A"/>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Refdecomentario">
    <w:name w:val="annotation reference"/>
    <w:basedOn w:val="Fuentedeprrafopredeter"/>
    <w:uiPriority w:val="99"/>
    <w:semiHidden/>
    <w:unhideWhenUsed/>
    <w:rsid w:val="00B5734A"/>
    <w:rPr>
      <w:sz w:val="16"/>
      <w:szCs w:val="16"/>
    </w:rPr>
  </w:style>
  <w:style w:type="paragraph" w:styleId="Textocomentario">
    <w:name w:val="annotation text"/>
    <w:basedOn w:val="Normal"/>
    <w:link w:val="TextocomentarioCar"/>
    <w:uiPriority w:val="99"/>
    <w:semiHidden/>
    <w:unhideWhenUsed/>
    <w:rsid w:val="00B5734A"/>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B5734A"/>
    <w:rPr>
      <w:sz w:val="20"/>
      <w:szCs w:val="20"/>
    </w:rPr>
  </w:style>
  <w:style w:type="paragraph" w:styleId="Asuntodelcomentario">
    <w:name w:val="annotation subject"/>
    <w:basedOn w:val="Textocomentario"/>
    <w:next w:val="Textocomentario"/>
    <w:link w:val="AsuntodelcomentarioCar"/>
    <w:uiPriority w:val="99"/>
    <w:semiHidden/>
    <w:unhideWhenUsed/>
    <w:rsid w:val="00B5734A"/>
    <w:rPr>
      <w:b/>
      <w:bCs/>
    </w:rPr>
  </w:style>
  <w:style w:type="character" w:customStyle="1" w:styleId="AsuntodelcomentarioCar">
    <w:name w:val="Asunto del comentario Car"/>
    <w:basedOn w:val="TextocomentarioCar"/>
    <w:link w:val="Asuntodelcomentario"/>
    <w:uiPriority w:val="99"/>
    <w:semiHidden/>
    <w:rsid w:val="00B5734A"/>
    <w:rPr>
      <w:b/>
      <w:bCs/>
      <w:sz w:val="20"/>
      <w:szCs w:val="20"/>
    </w:rPr>
  </w:style>
  <w:style w:type="table" w:customStyle="1" w:styleId="Tablaconcuadrcula1">
    <w:name w:val="Tabla con cuadrícula1"/>
    <w:basedOn w:val="Tablanormal"/>
    <w:next w:val="Tablaconcuadrcula"/>
    <w:uiPriority w:val="59"/>
    <w:rsid w:val="004E67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264057"/>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64057"/>
    <w:rPr>
      <w:rFonts w:ascii="Segoe UI" w:hAnsi="Segoe UI" w:cs="Segoe UI"/>
      <w:sz w:val="18"/>
      <w:szCs w:val="18"/>
    </w:rPr>
  </w:style>
  <w:style w:type="character" w:customStyle="1" w:styleId="Ttulo1Car">
    <w:name w:val="Título 1 Car"/>
    <w:basedOn w:val="Fuentedeprrafopredeter"/>
    <w:link w:val="Ttulo11"/>
    <w:uiPriority w:val="9"/>
    <w:rsid w:val="00826759"/>
    <w:rPr>
      <w:rFonts w:asciiTheme="majorHAnsi" w:eastAsiaTheme="majorEastAsia" w:hAnsiTheme="majorHAnsi" w:cstheme="majorBidi"/>
      <w:color w:val="2E74B5" w:themeColor="accent1" w:themeShade="BF"/>
      <w:sz w:val="32"/>
      <w:szCs w:val="32"/>
    </w:rPr>
  </w:style>
  <w:style w:type="character" w:customStyle="1" w:styleId="Ttulo2Car">
    <w:name w:val="Título 2 Car"/>
    <w:basedOn w:val="Fuentedeprrafopredeter"/>
    <w:link w:val="Ttulo2"/>
    <w:uiPriority w:val="9"/>
    <w:rsid w:val="00826759"/>
    <w:rPr>
      <w:rFonts w:ascii="Cambria" w:eastAsia="Times New Roman" w:hAnsi="Cambria" w:cs="Times New Roman"/>
      <w:color w:val="365F91"/>
      <w:sz w:val="26"/>
      <w:szCs w:val="26"/>
      <w:lang w:val="es-ES" w:eastAsia="es-ES"/>
    </w:rPr>
  </w:style>
  <w:style w:type="character" w:customStyle="1" w:styleId="Ttulo3Car">
    <w:name w:val="Título 3 Car"/>
    <w:basedOn w:val="Fuentedeprrafopredeter"/>
    <w:link w:val="Ttulo3"/>
    <w:uiPriority w:val="9"/>
    <w:semiHidden/>
    <w:rsid w:val="00826759"/>
    <w:rPr>
      <w:rFonts w:ascii="Cambria" w:eastAsia="Times New Roman" w:hAnsi="Cambria" w:cs="Times New Roman"/>
      <w:color w:val="243F60"/>
      <w:sz w:val="24"/>
      <w:szCs w:val="24"/>
      <w:lang w:val="es-ES" w:eastAsia="es-ES"/>
    </w:rPr>
  </w:style>
  <w:style w:type="character" w:customStyle="1" w:styleId="Ttulo4Car">
    <w:name w:val="Título 4 Car"/>
    <w:basedOn w:val="Fuentedeprrafopredeter"/>
    <w:link w:val="Ttulo4"/>
    <w:uiPriority w:val="9"/>
    <w:semiHidden/>
    <w:rsid w:val="00826759"/>
    <w:rPr>
      <w:rFonts w:ascii="Cambria" w:eastAsia="Times New Roman" w:hAnsi="Cambria" w:cs="Times New Roman"/>
      <w:i/>
      <w:iCs/>
      <w:color w:val="365F91"/>
      <w:sz w:val="20"/>
      <w:szCs w:val="20"/>
      <w:lang w:val="es-ES" w:eastAsia="es-ES"/>
    </w:rPr>
  </w:style>
  <w:style w:type="character" w:customStyle="1" w:styleId="Ttulo6Car">
    <w:name w:val="Título 6 Car"/>
    <w:basedOn w:val="Fuentedeprrafopredeter"/>
    <w:link w:val="Ttulo6"/>
    <w:uiPriority w:val="9"/>
    <w:semiHidden/>
    <w:rsid w:val="00826759"/>
    <w:rPr>
      <w:rFonts w:ascii="Cambria" w:eastAsia="Times New Roman" w:hAnsi="Cambria" w:cs="Times New Roman"/>
      <w:color w:val="243F60"/>
      <w:sz w:val="20"/>
      <w:szCs w:val="20"/>
      <w:lang w:val="es-ES" w:eastAsia="es-ES"/>
    </w:rPr>
  </w:style>
  <w:style w:type="table" w:customStyle="1" w:styleId="Tablaconcuadrcula1clara1">
    <w:name w:val="Tabla con cuadrícula 1 clara1"/>
    <w:basedOn w:val="Tablanormal"/>
    <w:uiPriority w:val="46"/>
    <w:rsid w:val="0082675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tulo11">
    <w:name w:val="Título 11"/>
    <w:basedOn w:val="Normal"/>
    <w:next w:val="Normal"/>
    <w:link w:val="Ttulo1Car"/>
    <w:uiPriority w:val="9"/>
    <w:qFormat/>
    <w:rsid w:val="00826759"/>
    <w:pPr>
      <w:keepNext/>
      <w:keepLines/>
      <w:spacing w:before="240" w:after="0" w:line="240" w:lineRule="auto"/>
      <w:outlineLvl w:val="0"/>
    </w:pPr>
    <w:rPr>
      <w:rFonts w:asciiTheme="majorHAnsi" w:eastAsiaTheme="majorEastAsia" w:hAnsiTheme="majorHAnsi" w:cstheme="majorBidi"/>
      <w:color w:val="2E74B5" w:themeColor="accent1" w:themeShade="BF"/>
      <w:sz w:val="32"/>
      <w:szCs w:val="32"/>
    </w:rPr>
  </w:style>
  <w:style w:type="paragraph" w:customStyle="1" w:styleId="Ttulo21">
    <w:name w:val="Título 21"/>
    <w:basedOn w:val="Normal"/>
    <w:next w:val="Normal"/>
    <w:uiPriority w:val="9"/>
    <w:unhideWhenUsed/>
    <w:qFormat/>
    <w:rsid w:val="00826759"/>
    <w:pPr>
      <w:keepNext/>
      <w:keepLines/>
      <w:spacing w:before="40" w:after="0" w:line="240" w:lineRule="auto"/>
      <w:outlineLvl w:val="1"/>
    </w:pPr>
    <w:rPr>
      <w:rFonts w:ascii="Cambria" w:eastAsia="Times New Roman" w:hAnsi="Cambria" w:cs="Times New Roman"/>
      <w:color w:val="365F91"/>
      <w:sz w:val="26"/>
      <w:szCs w:val="26"/>
      <w:lang w:val="es-ES" w:eastAsia="es-ES"/>
    </w:rPr>
  </w:style>
  <w:style w:type="paragraph" w:customStyle="1" w:styleId="Ttulo31">
    <w:name w:val="Título 31"/>
    <w:basedOn w:val="Normal"/>
    <w:next w:val="Normal"/>
    <w:uiPriority w:val="9"/>
    <w:semiHidden/>
    <w:unhideWhenUsed/>
    <w:qFormat/>
    <w:rsid w:val="00826759"/>
    <w:pPr>
      <w:keepNext/>
      <w:keepLines/>
      <w:spacing w:before="40" w:after="0" w:line="240" w:lineRule="auto"/>
      <w:outlineLvl w:val="2"/>
    </w:pPr>
    <w:rPr>
      <w:rFonts w:ascii="Cambria" w:eastAsia="Times New Roman" w:hAnsi="Cambria" w:cs="Times New Roman"/>
      <w:color w:val="243F60"/>
      <w:sz w:val="24"/>
      <w:szCs w:val="24"/>
      <w:lang w:val="es-ES" w:eastAsia="es-ES"/>
    </w:rPr>
  </w:style>
  <w:style w:type="paragraph" w:customStyle="1" w:styleId="Ttulo41">
    <w:name w:val="Título 41"/>
    <w:basedOn w:val="Normal"/>
    <w:next w:val="Normal"/>
    <w:uiPriority w:val="9"/>
    <w:semiHidden/>
    <w:unhideWhenUsed/>
    <w:qFormat/>
    <w:rsid w:val="00826759"/>
    <w:pPr>
      <w:keepNext/>
      <w:keepLines/>
      <w:spacing w:before="40" w:after="0" w:line="240" w:lineRule="auto"/>
      <w:outlineLvl w:val="3"/>
    </w:pPr>
    <w:rPr>
      <w:rFonts w:ascii="Cambria" w:eastAsia="Times New Roman" w:hAnsi="Cambria" w:cs="Times New Roman"/>
      <w:i/>
      <w:iCs/>
      <w:color w:val="365F91"/>
      <w:sz w:val="20"/>
      <w:szCs w:val="20"/>
      <w:lang w:val="es-ES" w:eastAsia="es-ES"/>
    </w:rPr>
  </w:style>
  <w:style w:type="paragraph" w:customStyle="1" w:styleId="Ttulo61">
    <w:name w:val="Título 61"/>
    <w:basedOn w:val="Normal"/>
    <w:next w:val="Normal"/>
    <w:uiPriority w:val="9"/>
    <w:semiHidden/>
    <w:unhideWhenUsed/>
    <w:qFormat/>
    <w:rsid w:val="00826759"/>
    <w:pPr>
      <w:keepNext/>
      <w:keepLines/>
      <w:spacing w:before="40" w:after="0" w:line="240" w:lineRule="auto"/>
      <w:outlineLvl w:val="5"/>
    </w:pPr>
    <w:rPr>
      <w:rFonts w:ascii="Cambria" w:eastAsia="Times New Roman" w:hAnsi="Cambria" w:cs="Times New Roman"/>
      <w:color w:val="243F60"/>
      <w:sz w:val="20"/>
      <w:szCs w:val="20"/>
      <w:lang w:val="es-ES" w:eastAsia="es-ES"/>
    </w:rPr>
  </w:style>
  <w:style w:type="numbering" w:customStyle="1" w:styleId="Sinlista1">
    <w:name w:val="Sin lista1"/>
    <w:next w:val="Sinlista"/>
    <w:uiPriority w:val="99"/>
    <w:semiHidden/>
    <w:unhideWhenUsed/>
    <w:rsid w:val="00826759"/>
  </w:style>
  <w:style w:type="character" w:customStyle="1" w:styleId="PrrafodelistaCar">
    <w:name w:val="Párrafo de lista Car"/>
    <w:link w:val="Prrafodelista"/>
    <w:uiPriority w:val="34"/>
    <w:rsid w:val="00826759"/>
  </w:style>
  <w:style w:type="paragraph" w:customStyle="1" w:styleId="CM16">
    <w:name w:val="CM16"/>
    <w:basedOn w:val="Normal"/>
    <w:next w:val="Normal"/>
    <w:uiPriority w:val="99"/>
    <w:rsid w:val="00826759"/>
    <w:pPr>
      <w:autoSpaceDE w:val="0"/>
      <w:autoSpaceDN w:val="0"/>
      <w:adjustRightInd w:val="0"/>
      <w:spacing w:after="0" w:line="276" w:lineRule="atLeast"/>
    </w:pPr>
    <w:rPr>
      <w:rFonts w:ascii="Arial" w:hAnsi="Arial" w:cs="Arial"/>
      <w:sz w:val="24"/>
      <w:szCs w:val="24"/>
    </w:rPr>
  </w:style>
  <w:style w:type="paragraph" w:customStyle="1" w:styleId="CM5">
    <w:name w:val="CM5"/>
    <w:basedOn w:val="Normal"/>
    <w:next w:val="Normal"/>
    <w:uiPriority w:val="99"/>
    <w:rsid w:val="00826759"/>
    <w:pPr>
      <w:autoSpaceDE w:val="0"/>
      <w:autoSpaceDN w:val="0"/>
      <w:adjustRightInd w:val="0"/>
      <w:spacing w:after="0" w:line="240" w:lineRule="auto"/>
    </w:pPr>
    <w:rPr>
      <w:rFonts w:ascii="Arial" w:hAnsi="Arial" w:cs="Arial"/>
      <w:sz w:val="24"/>
      <w:szCs w:val="24"/>
    </w:rPr>
  </w:style>
  <w:style w:type="paragraph" w:customStyle="1" w:styleId="CM119">
    <w:name w:val="CM119"/>
    <w:basedOn w:val="Normal"/>
    <w:next w:val="Normal"/>
    <w:uiPriority w:val="99"/>
    <w:rsid w:val="00826759"/>
    <w:pPr>
      <w:autoSpaceDE w:val="0"/>
      <w:autoSpaceDN w:val="0"/>
      <w:adjustRightInd w:val="0"/>
      <w:spacing w:after="0" w:line="240" w:lineRule="auto"/>
    </w:pPr>
    <w:rPr>
      <w:rFonts w:ascii="Arial" w:hAnsi="Arial" w:cs="Arial"/>
      <w:sz w:val="24"/>
      <w:szCs w:val="24"/>
    </w:rPr>
  </w:style>
  <w:style w:type="paragraph" w:customStyle="1" w:styleId="CM118">
    <w:name w:val="CM118"/>
    <w:basedOn w:val="Normal"/>
    <w:next w:val="Normal"/>
    <w:uiPriority w:val="99"/>
    <w:rsid w:val="00826759"/>
    <w:pPr>
      <w:autoSpaceDE w:val="0"/>
      <w:autoSpaceDN w:val="0"/>
      <w:adjustRightInd w:val="0"/>
      <w:spacing w:after="0" w:line="240" w:lineRule="auto"/>
    </w:pPr>
    <w:rPr>
      <w:rFonts w:ascii="Arial" w:hAnsi="Arial" w:cs="Arial"/>
      <w:sz w:val="24"/>
      <w:szCs w:val="24"/>
    </w:rPr>
  </w:style>
  <w:style w:type="character" w:styleId="Textoennegrita">
    <w:name w:val="Strong"/>
    <w:basedOn w:val="Fuentedeprrafopredeter"/>
    <w:uiPriority w:val="22"/>
    <w:qFormat/>
    <w:rsid w:val="00826759"/>
    <w:rPr>
      <w:b/>
      <w:bCs/>
    </w:rPr>
  </w:style>
  <w:style w:type="paragraph" w:customStyle="1" w:styleId="ecxmsonormal">
    <w:name w:val="ecxmsonormal"/>
    <w:basedOn w:val="Normal"/>
    <w:rsid w:val="00826759"/>
    <w:pPr>
      <w:spacing w:after="324" w:line="240" w:lineRule="auto"/>
    </w:pPr>
    <w:rPr>
      <w:rFonts w:ascii="Times New Roman" w:eastAsia="Times New Roman" w:hAnsi="Times New Roman" w:cs="Times New Roman"/>
      <w:sz w:val="24"/>
      <w:szCs w:val="24"/>
      <w:lang w:eastAsia="es-CO"/>
    </w:rPr>
  </w:style>
  <w:style w:type="paragraph" w:styleId="Lista">
    <w:name w:val="List"/>
    <w:basedOn w:val="Normal"/>
    <w:uiPriority w:val="99"/>
    <w:unhideWhenUsed/>
    <w:rsid w:val="00826759"/>
    <w:pPr>
      <w:spacing w:after="0" w:line="240" w:lineRule="auto"/>
      <w:ind w:left="283" w:hanging="283"/>
      <w:contextualSpacing/>
    </w:pPr>
    <w:rPr>
      <w:rFonts w:ascii="Times New Roman" w:eastAsia="Times New Roman" w:hAnsi="Times New Roman" w:cs="Times New Roman"/>
      <w:sz w:val="20"/>
      <w:szCs w:val="20"/>
      <w:lang w:val="es-ES" w:eastAsia="es-ES"/>
    </w:rPr>
  </w:style>
  <w:style w:type="paragraph" w:styleId="Saludo">
    <w:name w:val="Salutation"/>
    <w:basedOn w:val="Normal"/>
    <w:next w:val="Normal"/>
    <w:link w:val="SaludoCar"/>
    <w:uiPriority w:val="99"/>
    <w:unhideWhenUsed/>
    <w:rsid w:val="00826759"/>
    <w:pPr>
      <w:spacing w:after="0" w:line="240" w:lineRule="auto"/>
    </w:pPr>
    <w:rPr>
      <w:rFonts w:ascii="Times New Roman" w:eastAsia="Times New Roman" w:hAnsi="Times New Roman" w:cs="Times New Roman"/>
      <w:sz w:val="20"/>
      <w:szCs w:val="20"/>
      <w:lang w:val="es-ES" w:eastAsia="es-ES"/>
    </w:rPr>
  </w:style>
  <w:style w:type="character" w:customStyle="1" w:styleId="SaludoCar">
    <w:name w:val="Saludo Car"/>
    <w:basedOn w:val="Fuentedeprrafopredeter"/>
    <w:link w:val="Saludo"/>
    <w:uiPriority w:val="99"/>
    <w:rsid w:val="00826759"/>
    <w:rPr>
      <w:rFonts w:ascii="Times New Roman" w:eastAsia="Times New Roman" w:hAnsi="Times New Roman" w:cs="Times New Roman"/>
      <w:sz w:val="20"/>
      <w:szCs w:val="20"/>
      <w:lang w:val="es-ES" w:eastAsia="es-ES"/>
    </w:rPr>
  </w:style>
  <w:style w:type="paragraph" w:styleId="Cierre">
    <w:name w:val="Closing"/>
    <w:basedOn w:val="Normal"/>
    <w:link w:val="CierreCar"/>
    <w:uiPriority w:val="99"/>
    <w:unhideWhenUsed/>
    <w:rsid w:val="00826759"/>
    <w:pPr>
      <w:spacing w:after="0" w:line="240" w:lineRule="auto"/>
      <w:ind w:left="4252"/>
    </w:pPr>
    <w:rPr>
      <w:rFonts w:ascii="Times New Roman" w:eastAsia="Times New Roman" w:hAnsi="Times New Roman" w:cs="Times New Roman"/>
      <w:sz w:val="20"/>
      <w:szCs w:val="20"/>
      <w:lang w:val="es-ES" w:eastAsia="es-ES"/>
    </w:rPr>
  </w:style>
  <w:style w:type="character" w:customStyle="1" w:styleId="CierreCar">
    <w:name w:val="Cierre Car"/>
    <w:basedOn w:val="Fuentedeprrafopredeter"/>
    <w:link w:val="Cierre"/>
    <w:uiPriority w:val="99"/>
    <w:rsid w:val="00826759"/>
    <w:rPr>
      <w:rFonts w:ascii="Times New Roman" w:eastAsia="Times New Roman" w:hAnsi="Times New Roman" w:cs="Times New Roman"/>
      <w:sz w:val="20"/>
      <w:szCs w:val="20"/>
      <w:lang w:val="es-ES" w:eastAsia="es-ES"/>
    </w:rPr>
  </w:style>
  <w:style w:type="paragraph" w:styleId="Firma">
    <w:name w:val="Signature"/>
    <w:basedOn w:val="Normal"/>
    <w:link w:val="FirmaCar"/>
    <w:uiPriority w:val="99"/>
    <w:unhideWhenUsed/>
    <w:rsid w:val="00826759"/>
    <w:pPr>
      <w:spacing w:after="0" w:line="240" w:lineRule="auto"/>
      <w:ind w:left="4252"/>
    </w:pPr>
    <w:rPr>
      <w:rFonts w:ascii="Times New Roman" w:eastAsia="Times New Roman" w:hAnsi="Times New Roman" w:cs="Times New Roman"/>
      <w:sz w:val="20"/>
      <w:szCs w:val="20"/>
      <w:lang w:val="es-ES" w:eastAsia="es-ES"/>
    </w:rPr>
  </w:style>
  <w:style w:type="character" w:customStyle="1" w:styleId="FirmaCar">
    <w:name w:val="Firma Car"/>
    <w:basedOn w:val="Fuentedeprrafopredeter"/>
    <w:link w:val="Firma"/>
    <w:uiPriority w:val="99"/>
    <w:rsid w:val="00826759"/>
    <w:rPr>
      <w:rFonts w:ascii="Times New Roman" w:eastAsia="Times New Roman" w:hAnsi="Times New Roman" w:cs="Times New Roman"/>
      <w:sz w:val="20"/>
      <w:szCs w:val="20"/>
      <w:lang w:val="es-ES" w:eastAsia="es-ES"/>
    </w:rPr>
  </w:style>
  <w:style w:type="paragraph" w:styleId="Textoindependiente">
    <w:name w:val="Body Text"/>
    <w:basedOn w:val="Normal"/>
    <w:link w:val="TextoindependienteCar"/>
    <w:uiPriority w:val="99"/>
    <w:unhideWhenUsed/>
    <w:rsid w:val="00826759"/>
    <w:pPr>
      <w:spacing w:after="120" w:line="240" w:lineRule="auto"/>
    </w:pPr>
    <w:rPr>
      <w:rFonts w:ascii="Times New Roman" w:eastAsia="Times New Roman" w:hAnsi="Times New Roman" w:cs="Times New Roman"/>
      <w:sz w:val="20"/>
      <w:szCs w:val="20"/>
      <w:lang w:val="es-ES" w:eastAsia="es-ES"/>
    </w:rPr>
  </w:style>
  <w:style w:type="character" w:customStyle="1" w:styleId="TextoindependienteCar">
    <w:name w:val="Texto independiente Car"/>
    <w:basedOn w:val="Fuentedeprrafopredeter"/>
    <w:link w:val="Textoindependiente"/>
    <w:uiPriority w:val="99"/>
    <w:rsid w:val="00826759"/>
    <w:rPr>
      <w:rFonts w:ascii="Times New Roman" w:eastAsia="Times New Roman" w:hAnsi="Times New Roman" w:cs="Times New Roman"/>
      <w:sz w:val="20"/>
      <w:szCs w:val="20"/>
      <w:lang w:val="es-ES" w:eastAsia="es-ES"/>
    </w:rPr>
  </w:style>
  <w:style w:type="paragraph" w:styleId="Textonotapie">
    <w:name w:val="footnote text"/>
    <w:basedOn w:val="Normal"/>
    <w:link w:val="TextonotapieCar"/>
    <w:uiPriority w:val="99"/>
    <w:semiHidden/>
    <w:unhideWhenUsed/>
    <w:rsid w:val="00826759"/>
    <w:pPr>
      <w:spacing w:after="0" w:line="240" w:lineRule="auto"/>
    </w:pPr>
    <w:rPr>
      <w:rFonts w:ascii="Times New Roman" w:eastAsia="Times New Roman" w:hAnsi="Times New Roman" w:cs="Times New Roman"/>
      <w:sz w:val="20"/>
      <w:szCs w:val="20"/>
      <w:lang w:val="es-ES" w:eastAsia="es-ES"/>
    </w:rPr>
  </w:style>
  <w:style w:type="character" w:customStyle="1" w:styleId="TextonotapieCar">
    <w:name w:val="Texto nota pie Car"/>
    <w:basedOn w:val="Fuentedeprrafopredeter"/>
    <w:link w:val="Textonotapie"/>
    <w:uiPriority w:val="99"/>
    <w:semiHidden/>
    <w:rsid w:val="00826759"/>
    <w:rPr>
      <w:rFonts w:ascii="Times New Roman" w:eastAsia="Times New Roman" w:hAnsi="Times New Roman" w:cs="Times New Roman"/>
      <w:sz w:val="20"/>
      <w:szCs w:val="20"/>
      <w:lang w:val="es-ES" w:eastAsia="es-ES"/>
    </w:rPr>
  </w:style>
  <w:style w:type="character" w:styleId="Refdenotaalpie">
    <w:name w:val="footnote reference"/>
    <w:basedOn w:val="Fuentedeprrafopredeter"/>
    <w:uiPriority w:val="99"/>
    <w:semiHidden/>
    <w:unhideWhenUsed/>
    <w:rsid w:val="00826759"/>
    <w:rPr>
      <w:vertAlign w:val="superscript"/>
    </w:rPr>
  </w:style>
  <w:style w:type="paragraph" w:customStyle="1" w:styleId="Descripcin1">
    <w:name w:val="Descripción1"/>
    <w:basedOn w:val="Normal"/>
    <w:next w:val="Normal"/>
    <w:uiPriority w:val="35"/>
    <w:unhideWhenUsed/>
    <w:qFormat/>
    <w:rsid w:val="00826759"/>
    <w:pPr>
      <w:spacing w:after="200" w:line="240" w:lineRule="auto"/>
    </w:pPr>
    <w:rPr>
      <w:rFonts w:ascii="Times New Roman" w:eastAsia="Times New Roman" w:hAnsi="Times New Roman" w:cs="Times New Roman"/>
      <w:i/>
      <w:iCs/>
      <w:color w:val="1F497D"/>
      <w:sz w:val="18"/>
      <w:szCs w:val="18"/>
      <w:lang w:val="es-ES" w:eastAsia="es-ES"/>
    </w:rPr>
  </w:style>
  <w:style w:type="paragraph" w:styleId="Sangra3detindependiente">
    <w:name w:val="Body Text Indent 3"/>
    <w:basedOn w:val="Normal"/>
    <w:link w:val="Sangra3detindependienteCar"/>
    <w:uiPriority w:val="99"/>
    <w:semiHidden/>
    <w:unhideWhenUsed/>
    <w:rsid w:val="00826759"/>
    <w:pPr>
      <w:spacing w:after="120" w:line="240" w:lineRule="auto"/>
      <w:ind w:left="283"/>
    </w:pPr>
    <w:rPr>
      <w:rFonts w:ascii="Times New Roman" w:eastAsia="Times New Roman" w:hAnsi="Times New Roman" w:cs="Times New Roman"/>
      <w:sz w:val="16"/>
      <w:szCs w:val="16"/>
      <w:lang w:val="es-ES" w:eastAsia="es-ES"/>
    </w:rPr>
  </w:style>
  <w:style w:type="character" w:customStyle="1" w:styleId="Sangra3detindependienteCar">
    <w:name w:val="Sangría 3 de t. independiente Car"/>
    <w:basedOn w:val="Fuentedeprrafopredeter"/>
    <w:link w:val="Sangra3detindependiente"/>
    <w:uiPriority w:val="99"/>
    <w:semiHidden/>
    <w:rsid w:val="00826759"/>
    <w:rPr>
      <w:rFonts w:ascii="Times New Roman" w:eastAsia="Times New Roman" w:hAnsi="Times New Roman" w:cs="Times New Roman"/>
      <w:sz w:val="16"/>
      <w:szCs w:val="16"/>
      <w:lang w:val="es-ES" w:eastAsia="es-ES"/>
    </w:rPr>
  </w:style>
  <w:style w:type="paragraph" w:styleId="Ttulo">
    <w:name w:val="Title"/>
    <w:basedOn w:val="Normal"/>
    <w:link w:val="TtuloCar"/>
    <w:qFormat/>
    <w:rsid w:val="00826759"/>
    <w:pPr>
      <w:spacing w:after="0" w:line="240" w:lineRule="auto"/>
      <w:jc w:val="center"/>
    </w:pPr>
    <w:rPr>
      <w:rFonts w:ascii="Tahoma" w:eastAsia="Times New Roman" w:hAnsi="Tahoma" w:cs="Times New Roman"/>
      <w:b/>
      <w:bCs/>
      <w:sz w:val="24"/>
      <w:szCs w:val="24"/>
      <w:lang w:val="es-ES" w:eastAsia="es-ES"/>
    </w:rPr>
  </w:style>
  <w:style w:type="character" w:customStyle="1" w:styleId="TtuloCar">
    <w:name w:val="Título Car"/>
    <w:basedOn w:val="Fuentedeprrafopredeter"/>
    <w:link w:val="Ttulo"/>
    <w:rsid w:val="00826759"/>
    <w:rPr>
      <w:rFonts w:ascii="Tahoma" w:eastAsia="Times New Roman" w:hAnsi="Tahoma" w:cs="Times New Roman"/>
      <w:b/>
      <w:bCs/>
      <w:sz w:val="24"/>
      <w:szCs w:val="24"/>
      <w:lang w:val="es-ES" w:eastAsia="es-ES"/>
    </w:rPr>
  </w:style>
  <w:style w:type="character" w:customStyle="1" w:styleId="Ttulo1Car1">
    <w:name w:val="Título 1 Car1"/>
    <w:basedOn w:val="Fuentedeprrafopredeter"/>
    <w:link w:val="Ttulo1"/>
    <w:uiPriority w:val="9"/>
    <w:rsid w:val="00826759"/>
    <w:rPr>
      <w:rFonts w:asciiTheme="majorHAnsi" w:eastAsiaTheme="majorEastAsia" w:hAnsiTheme="majorHAnsi" w:cstheme="majorBidi"/>
      <w:color w:val="2E74B5" w:themeColor="accent1" w:themeShade="BF"/>
      <w:sz w:val="32"/>
      <w:szCs w:val="32"/>
    </w:rPr>
  </w:style>
  <w:style w:type="paragraph" w:styleId="TtuloTDC">
    <w:name w:val="TOC Heading"/>
    <w:basedOn w:val="Ttulo1"/>
    <w:next w:val="Normal"/>
    <w:uiPriority w:val="39"/>
    <w:unhideWhenUsed/>
    <w:qFormat/>
    <w:rsid w:val="00826759"/>
    <w:pPr>
      <w:outlineLvl w:val="9"/>
    </w:pPr>
    <w:rPr>
      <w:lang w:eastAsia="es-CO"/>
    </w:rPr>
  </w:style>
  <w:style w:type="paragraph" w:styleId="TDC3">
    <w:name w:val="toc 3"/>
    <w:basedOn w:val="Normal"/>
    <w:next w:val="Normal"/>
    <w:autoRedefine/>
    <w:uiPriority w:val="39"/>
    <w:unhideWhenUsed/>
    <w:rsid w:val="00826759"/>
    <w:pPr>
      <w:spacing w:after="100" w:line="240" w:lineRule="auto"/>
      <w:ind w:left="400"/>
    </w:pPr>
    <w:rPr>
      <w:rFonts w:ascii="Times New Roman" w:eastAsia="Times New Roman" w:hAnsi="Times New Roman" w:cs="Times New Roman"/>
      <w:sz w:val="20"/>
      <w:szCs w:val="20"/>
      <w:lang w:val="es-ES" w:eastAsia="es-ES"/>
    </w:rPr>
  </w:style>
  <w:style w:type="paragraph" w:styleId="TDC1">
    <w:name w:val="toc 1"/>
    <w:basedOn w:val="Normal"/>
    <w:next w:val="Normal"/>
    <w:autoRedefine/>
    <w:uiPriority w:val="39"/>
    <w:unhideWhenUsed/>
    <w:rsid w:val="00826759"/>
    <w:pPr>
      <w:spacing w:after="100" w:line="240" w:lineRule="auto"/>
    </w:pPr>
    <w:rPr>
      <w:rFonts w:ascii="Times New Roman" w:eastAsia="Times New Roman" w:hAnsi="Times New Roman" w:cs="Times New Roman"/>
      <w:sz w:val="20"/>
      <w:szCs w:val="20"/>
      <w:lang w:val="es-ES" w:eastAsia="es-ES"/>
    </w:rPr>
  </w:style>
  <w:style w:type="paragraph" w:styleId="TDC2">
    <w:name w:val="toc 2"/>
    <w:basedOn w:val="Normal"/>
    <w:next w:val="Normal"/>
    <w:autoRedefine/>
    <w:uiPriority w:val="39"/>
    <w:unhideWhenUsed/>
    <w:rsid w:val="00826759"/>
    <w:pPr>
      <w:spacing w:after="100" w:line="240" w:lineRule="auto"/>
      <w:ind w:left="200"/>
    </w:pPr>
    <w:rPr>
      <w:rFonts w:ascii="Times New Roman" w:eastAsia="Times New Roman" w:hAnsi="Times New Roman" w:cs="Times New Roman"/>
      <w:sz w:val="20"/>
      <w:szCs w:val="20"/>
      <w:lang w:val="es-ES" w:eastAsia="es-ES"/>
    </w:rPr>
  </w:style>
  <w:style w:type="character" w:styleId="Hipervnculovisitado">
    <w:name w:val="FollowedHyperlink"/>
    <w:basedOn w:val="Fuentedeprrafopredeter"/>
    <w:uiPriority w:val="99"/>
    <w:semiHidden/>
    <w:unhideWhenUsed/>
    <w:rsid w:val="00826759"/>
    <w:rPr>
      <w:color w:val="800080"/>
      <w:u w:val="single"/>
    </w:rPr>
  </w:style>
  <w:style w:type="paragraph" w:customStyle="1" w:styleId="font5">
    <w:name w:val="font5"/>
    <w:basedOn w:val="Normal"/>
    <w:rsid w:val="00826759"/>
    <w:pPr>
      <w:spacing w:before="100" w:beforeAutospacing="1" w:after="100" w:afterAutospacing="1" w:line="240" w:lineRule="auto"/>
    </w:pPr>
    <w:rPr>
      <w:rFonts w:ascii="Tahoma" w:eastAsia="Times New Roman" w:hAnsi="Tahoma" w:cs="Tahoma"/>
      <w:b/>
      <w:bCs/>
      <w:color w:val="000000"/>
      <w:sz w:val="18"/>
      <w:szCs w:val="18"/>
      <w:lang w:eastAsia="es-CO"/>
    </w:rPr>
  </w:style>
  <w:style w:type="paragraph" w:customStyle="1" w:styleId="font6">
    <w:name w:val="font6"/>
    <w:basedOn w:val="Normal"/>
    <w:rsid w:val="00826759"/>
    <w:pPr>
      <w:spacing w:before="100" w:beforeAutospacing="1" w:after="100" w:afterAutospacing="1" w:line="240" w:lineRule="auto"/>
    </w:pPr>
    <w:rPr>
      <w:rFonts w:ascii="Tahoma" w:eastAsia="Times New Roman" w:hAnsi="Tahoma" w:cs="Tahoma"/>
      <w:color w:val="000000"/>
      <w:sz w:val="18"/>
      <w:szCs w:val="18"/>
      <w:lang w:eastAsia="es-CO"/>
    </w:rPr>
  </w:style>
  <w:style w:type="paragraph" w:customStyle="1" w:styleId="font7">
    <w:name w:val="font7"/>
    <w:basedOn w:val="Normal"/>
    <w:rsid w:val="00826759"/>
    <w:pPr>
      <w:spacing w:before="100" w:beforeAutospacing="1" w:after="100" w:afterAutospacing="1" w:line="240" w:lineRule="auto"/>
    </w:pPr>
    <w:rPr>
      <w:rFonts w:ascii="Tahoma" w:eastAsia="Times New Roman" w:hAnsi="Tahoma" w:cs="Tahoma"/>
      <w:color w:val="000000"/>
      <w:sz w:val="24"/>
      <w:szCs w:val="24"/>
      <w:lang w:eastAsia="es-CO"/>
    </w:rPr>
  </w:style>
  <w:style w:type="paragraph" w:customStyle="1" w:styleId="xl65">
    <w:name w:val="xl65"/>
    <w:basedOn w:val="Normal"/>
    <w:rsid w:val="00826759"/>
    <w:pPr>
      <w:spacing w:before="100" w:beforeAutospacing="1" w:after="100" w:afterAutospacing="1" w:line="240" w:lineRule="auto"/>
      <w:textAlignment w:val="center"/>
    </w:pPr>
    <w:rPr>
      <w:rFonts w:ascii="Times New Roman" w:eastAsia="Times New Roman" w:hAnsi="Times New Roman" w:cs="Times New Roman"/>
      <w:sz w:val="20"/>
      <w:szCs w:val="20"/>
      <w:lang w:eastAsia="es-CO"/>
    </w:rPr>
  </w:style>
  <w:style w:type="paragraph" w:customStyle="1" w:styleId="xl66">
    <w:name w:val="xl66"/>
    <w:basedOn w:val="Normal"/>
    <w:rsid w:val="00826759"/>
    <w:pPr>
      <w:spacing w:before="100" w:beforeAutospacing="1" w:after="100" w:afterAutospacing="1" w:line="240" w:lineRule="auto"/>
      <w:textAlignment w:val="center"/>
    </w:pPr>
    <w:rPr>
      <w:rFonts w:ascii="Times New Roman" w:eastAsia="Times New Roman" w:hAnsi="Times New Roman" w:cs="Times New Roman"/>
      <w:sz w:val="20"/>
      <w:szCs w:val="20"/>
      <w:lang w:eastAsia="es-CO"/>
    </w:rPr>
  </w:style>
  <w:style w:type="paragraph" w:customStyle="1" w:styleId="xl67">
    <w:name w:val="xl67"/>
    <w:basedOn w:val="Normal"/>
    <w:rsid w:val="00826759"/>
    <w:pPr>
      <w:spacing w:before="100" w:beforeAutospacing="1" w:after="100" w:afterAutospacing="1" w:line="240" w:lineRule="auto"/>
      <w:textAlignment w:val="center"/>
    </w:pPr>
    <w:rPr>
      <w:rFonts w:ascii="Times New Roman" w:eastAsia="Times New Roman" w:hAnsi="Times New Roman" w:cs="Times New Roman"/>
      <w:sz w:val="20"/>
      <w:szCs w:val="20"/>
      <w:lang w:eastAsia="es-CO"/>
    </w:rPr>
  </w:style>
  <w:style w:type="paragraph" w:customStyle="1" w:styleId="xl68">
    <w:name w:val="xl68"/>
    <w:basedOn w:val="Normal"/>
    <w:rsid w:val="00826759"/>
    <w:pPr>
      <w:spacing w:before="100" w:beforeAutospacing="1" w:after="100" w:afterAutospacing="1" w:line="240" w:lineRule="auto"/>
      <w:textAlignment w:val="center"/>
    </w:pPr>
    <w:rPr>
      <w:rFonts w:ascii="Arial" w:eastAsia="Times New Roman" w:hAnsi="Arial" w:cs="Arial"/>
      <w:sz w:val="20"/>
      <w:szCs w:val="20"/>
      <w:lang w:eastAsia="es-CO"/>
    </w:rPr>
  </w:style>
  <w:style w:type="paragraph" w:customStyle="1" w:styleId="xl69">
    <w:name w:val="xl69"/>
    <w:basedOn w:val="Normal"/>
    <w:rsid w:val="00826759"/>
    <w:pPr>
      <w:spacing w:before="100" w:beforeAutospacing="1" w:after="100" w:afterAutospacing="1" w:line="240" w:lineRule="auto"/>
      <w:textAlignment w:val="center"/>
    </w:pPr>
    <w:rPr>
      <w:rFonts w:ascii="Arial" w:eastAsia="Times New Roman" w:hAnsi="Arial" w:cs="Arial"/>
      <w:sz w:val="20"/>
      <w:szCs w:val="20"/>
      <w:lang w:eastAsia="es-CO"/>
    </w:rPr>
  </w:style>
  <w:style w:type="paragraph" w:customStyle="1" w:styleId="xl70">
    <w:name w:val="xl70"/>
    <w:basedOn w:val="Normal"/>
    <w:rsid w:val="00826759"/>
    <w:pPr>
      <w:spacing w:before="100" w:beforeAutospacing="1" w:after="100" w:afterAutospacing="1" w:line="240" w:lineRule="auto"/>
      <w:textAlignment w:val="center"/>
    </w:pPr>
    <w:rPr>
      <w:rFonts w:ascii="Arial" w:eastAsia="Times New Roman" w:hAnsi="Arial" w:cs="Arial"/>
      <w:sz w:val="20"/>
      <w:szCs w:val="20"/>
      <w:lang w:eastAsia="es-CO"/>
    </w:rPr>
  </w:style>
  <w:style w:type="paragraph" w:customStyle="1" w:styleId="xl71">
    <w:name w:val="xl71"/>
    <w:basedOn w:val="Normal"/>
    <w:rsid w:val="00826759"/>
    <w:pPr>
      <w:spacing w:before="100" w:beforeAutospacing="1" w:after="100" w:afterAutospacing="1" w:line="240" w:lineRule="auto"/>
      <w:textAlignment w:val="center"/>
    </w:pPr>
    <w:rPr>
      <w:rFonts w:ascii="Times New Roman" w:eastAsia="Times New Roman" w:hAnsi="Times New Roman" w:cs="Times New Roman"/>
      <w:b/>
      <w:bCs/>
      <w:sz w:val="20"/>
      <w:szCs w:val="20"/>
      <w:lang w:eastAsia="es-CO"/>
    </w:rPr>
  </w:style>
  <w:style w:type="paragraph" w:customStyle="1" w:styleId="xl72">
    <w:name w:val="xl72"/>
    <w:basedOn w:val="Normal"/>
    <w:rsid w:val="00826759"/>
    <w:pPr>
      <w:shd w:val="clear" w:color="000000" w:fill="FFFF00"/>
      <w:spacing w:before="100" w:beforeAutospacing="1" w:after="100" w:afterAutospacing="1" w:line="240" w:lineRule="auto"/>
      <w:textAlignment w:val="center"/>
    </w:pPr>
    <w:rPr>
      <w:rFonts w:ascii="Times New Roman" w:eastAsia="Times New Roman" w:hAnsi="Times New Roman" w:cs="Times New Roman"/>
      <w:sz w:val="20"/>
      <w:szCs w:val="20"/>
      <w:lang w:eastAsia="es-CO"/>
    </w:rPr>
  </w:style>
  <w:style w:type="paragraph" w:customStyle="1" w:styleId="xl73">
    <w:name w:val="xl73"/>
    <w:basedOn w:val="Normal"/>
    <w:rsid w:val="00826759"/>
    <w:pPr>
      <w:pBdr>
        <w:top w:val="double" w:sz="6" w:space="0" w:color="auto"/>
        <w:left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4">
    <w:name w:val="xl74"/>
    <w:basedOn w:val="Normal"/>
    <w:rsid w:val="00826759"/>
    <w:pPr>
      <w:pBdr>
        <w:top w:val="double" w:sz="6" w:space="0" w:color="auto"/>
        <w:left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5">
    <w:name w:val="xl75"/>
    <w:basedOn w:val="Normal"/>
    <w:rsid w:val="00826759"/>
    <w:pPr>
      <w:pBdr>
        <w:top w:val="double" w:sz="6" w:space="0" w:color="auto"/>
        <w:left w:val="double" w:sz="6" w:space="0" w:color="auto"/>
        <w:bottom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6">
    <w:name w:val="xl76"/>
    <w:basedOn w:val="Normal"/>
    <w:rsid w:val="00826759"/>
    <w:pPr>
      <w:pBdr>
        <w:top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7">
    <w:name w:val="xl77"/>
    <w:basedOn w:val="Normal"/>
    <w:rsid w:val="00826759"/>
    <w:pPr>
      <w:pBdr>
        <w:top w:val="double" w:sz="6" w:space="0" w:color="auto"/>
        <w:left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8">
    <w:name w:val="xl78"/>
    <w:basedOn w:val="Normal"/>
    <w:rsid w:val="00826759"/>
    <w:pPr>
      <w:pBdr>
        <w:left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79">
    <w:name w:val="xl79"/>
    <w:basedOn w:val="Normal"/>
    <w:rsid w:val="00826759"/>
    <w:pPr>
      <w:pBdr>
        <w:left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80">
    <w:name w:val="xl80"/>
    <w:basedOn w:val="Normal"/>
    <w:rsid w:val="00826759"/>
    <w:pPr>
      <w:pBdr>
        <w:top w:val="double" w:sz="6"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81">
    <w:name w:val="xl81"/>
    <w:basedOn w:val="Normal"/>
    <w:rsid w:val="00826759"/>
    <w:pPr>
      <w:pBdr>
        <w:top w:val="double" w:sz="6"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82">
    <w:name w:val="xl82"/>
    <w:basedOn w:val="Normal"/>
    <w:rsid w:val="00826759"/>
    <w:pPr>
      <w:pBdr>
        <w:left w:val="double" w:sz="6" w:space="0" w:color="auto"/>
        <w:bottom w:val="double" w:sz="6" w:space="0" w:color="auto"/>
        <w:right w:val="double" w:sz="6" w:space="0" w:color="auto"/>
      </w:pBdr>
      <w:shd w:val="clear" w:color="000000" w:fill="FCD5B4"/>
      <w:spacing w:before="100" w:beforeAutospacing="1" w:after="100" w:afterAutospacing="1" w:line="240" w:lineRule="auto"/>
      <w:jc w:val="center"/>
      <w:textAlignment w:val="center"/>
    </w:pPr>
    <w:rPr>
      <w:rFonts w:ascii="Arial" w:eastAsia="Times New Roman" w:hAnsi="Arial" w:cs="Arial"/>
      <w:b/>
      <w:bCs/>
      <w:sz w:val="14"/>
      <w:szCs w:val="14"/>
      <w:lang w:eastAsia="es-CO"/>
    </w:rPr>
  </w:style>
  <w:style w:type="paragraph" w:customStyle="1" w:styleId="xl83">
    <w:name w:val="xl83"/>
    <w:basedOn w:val="Normal"/>
    <w:rsid w:val="00826759"/>
    <w:pPr>
      <w:pBdr>
        <w:top w:val="double" w:sz="6"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84">
    <w:name w:val="xl84"/>
    <w:basedOn w:val="Normal"/>
    <w:rsid w:val="00826759"/>
    <w:pPr>
      <w:pBdr>
        <w:top w:val="double" w:sz="6"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85">
    <w:name w:val="xl85"/>
    <w:basedOn w:val="Normal"/>
    <w:rsid w:val="00826759"/>
    <w:pPr>
      <w:pBdr>
        <w:top w:val="double" w:sz="6"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86">
    <w:name w:val="xl86"/>
    <w:basedOn w:val="Normal"/>
    <w:rsid w:val="00826759"/>
    <w:pPr>
      <w:pBdr>
        <w:top w:val="double" w:sz="6"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87">
    <w:name w:val="xl87"/>
    <w:basedOn w:val="Normal"/>
    <w:rsid w:val="00826759"/>
    <w:pPr>
      <w:pBdr>
        <w:top w:val="double" w:sz="6"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88">
    <w:name w:val="xl88"/>
    <w:basedOn w:val="Normal"/>
    <w:rsid w:val="00826759"/>
    <w:pPr>
      <w:pBdr>
        <w:top w:val="double" w:sz="6" w:space="0" w:color="auto"/>
        <w:left w:val="single" w:sz="4" w:space="0" w:color="auto"/>
        <w:bottom w:val="single" w:sz="4" w:space="0" w:color="auto"/>
        <w:right w:val="double" w:sz="6"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89">
    <w:name w:val="xl89"/>
    <w:basedOn w:val="Normal"/>
    <w:rsid w:val="0082675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90">
    <w:name w:val="xl90"/>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91">
    <w:name w:val="xl91"/>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2">
    <w:name w:val="xl92"/>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3">
    <w:name w:val="xl93"/>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4">
    <w:name w:val="xl94"/>
    <w:basedOn w:val="Normal"/>
    <w:rsid w:val="00826759"/>
    <w:pPr>
      <w:pBdr>
        <w:top w:val="single" w:sz="4" w:space="0" w:color="auto"/>
        <w:left w:val="single" w:sz="4" w:space="0" w:color="auto"/>
        <w:bottom w:val="single" w:sz="4" w:space="0" w:color="auto"/>
        <w:right w:val="double" w:sz="6"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5">
    <w:name w:val="xl95"/>
    <w:basedOn w:val="Normal"/>
    <w:rsid w:val="0082675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6">
    <w:name w:val="xl96"/>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7">
    <w:name w:val="xl97"/>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4"/>
      <w:szCs w:val="14"/>
      <w:lang w:eastAsia="es-CO"/>
    </w:rPr>
  </w:style>
  <w:style w:type="paragraph" w:customStyle="1" w:styleId="xl98">
    <w:name w:val="xl98"/>
    <w:basedOn w:val="Normal"/>
    <w:rsid w:val="00826759"/>
    <w:pPr>
      <w:pBdr>
        <w:top w:val="single" w:sz="4" w:space="0" w:color="auto"/>
        <w:left w:val="single" w:sz="4" w:space="0" w:color="auto"/>
        <w:bottom w:val="single" w:sz="4" w:space="0" w:color="auto"/>
        <w:right w:val="double" w:sz="6"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99">
    <w:name w:val="xl99"/>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0">
    <w:name w:val="xl100"/>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1">
    <w:name w:val="xl101"/>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4"/>
      <w:szCs w:val="14"/>
      <w:lang w:eastAsia="es-CO"/>
    </w:rPr>
  </w:style>
  <w:style w:type="paragraph" w:customStyle="1" w:styleId="xl102">
    <w:name w:val="xl102"/>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3">
    <w:name w:val="xl103"/>
    <w:basedOn w:val="Normal"/>
    <w:rsid w:val="00826759"/>
    <w:pPr>
      <w:pBdr>
        <w:top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4">
    <w:name w:val="xl104"/>
    <w:basedOn w:val="Normal"/>
    <w:rsid w:val="008267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5">
    <w:name w:val="xl105"/>
    <w:basedOn w:val="Normal"/>
    <w:rsid w:val="008267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6">
    <w:name w:val="xl106"/>
    <w:basedOn w:val="Normal"/>
    <w:rsid w:val="008267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7">
    <w:name w:val="xl107"/>
    <w:basedOn w:val="Normal"/>
    <w:rsid w:val="008267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08">
    <w:name w:val="xl108"/>
    <w:basedOn w:val="Normal"/>
    <w:rsid w:val="008267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09">
    <w:name w:val="xl109"/>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0">
    <w:name w:val="xl110"/>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1">
    <w:name w:val="xl111"/>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2">
    <w:name w:val="xl112"/>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3">
    <w:name w:val="xl113"/>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4">
    <w:name w:val="xl114"/>
    <w:basedOn w:val="Normal"/>
    <w:rsid w:val="00826759"/>
    <w:pPr>
      <w:pBdr>
        <w:right w:val="double" w:sz="6"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5">
    <w:name w:val="xl115"/>
    <w:basedOn w:val="Normal"/>
    <w:rsid w:val="00826759"/>
    <w:pPr>
      <w:pBdr>
        <w:top w:val="single" w:sz="8" w:space="0" w:color="auto"/>
        <w:left w:val="single" w:sz="8"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16">
    <w:name w:val="xl116"/>
    <w:basedOn w:val="Normal"/>
    <w:rsid w:val="00826759"/>
    <w:pPr>
      <w:pBdr>
        <w:top w:val="single" w:sz="8"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17">
    <w:name w:val="xl117"/>
    <w:basedOn w:val="Normal"/>
    <w:rsid w:val="00826759"/>
    <w:pPr>
      <w:pBdr>
        <w:top w:val="single" w:sz="8"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18">
    <w:name w:val="xl118"/>
    <w:basedOn w:val="Normal"/>
    <w:rsid w:val="00826759"/>
    <w:pPr>
      <w:pBdr>
        <w:top w:val="single" w:sz="8"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19">
    <w:name w:val="xl119"/>
    <w:basedOn w:val="Normal"/>
    <w:rsid w:val="00826759"/>
    <w:pPr>
      <w:pBdr>
        <w:top w:val="single" w:sz="8"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20">
    <w:name w:val="xl120"/>
    <w:basedOn w:val="Normal"/>
    <w:rsid w:val="00826759"/>
    <w:pPr>
      <w:pBdr>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21">
    <w:name w:val="xl121"/>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22">
    <w:name w:val="xl122"/>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23">
    <w:name w:val="xl123"/>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24">
    <w:name w:val="xl124"/>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25">
    <w:name w:val="xl125"/>
    <w:basedOn w:val="Normal"/>
    <w:rsid w:val="00826759"/>
    <w:pPr>
      <w:pBdr>
        <w:left w:val="single" w:sz="4" w:space="0" w:color="auto"/>
        <w:bottom w:val="single" w:sz="4" w:space="0" w:color="auto"/>
        <w:right w:val="double" w:sz="6"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26">
    <w:name w:val="xl126"/>
    <w:basedOn w:val="Normal"/>
    <w:rsid w:val="008267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27">
    <w:name w:val="xl127"/>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es-CO"/>
    </w:rPr>
  </w:style>
  <w:style w:type="paragraph" w:customStyle="1" w:styleId="xl128">
    <w:name w:val="xl128"/>
    <w:basedOn w:val="Normal"/>
    <w:rsid w:val="0082675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es-CO"/>
    </w:rPr>
  </w:style>
  <w:style w:type="paragraph" w:customStyle="1" w:styleId="xl129">
    <w:name w:val="xl129"/>
    <w:basedOn w:val="Normal"/>
    <w:rsid w:val="00826759"/>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14"/>
      <w:szCs w:val="14"/>
      <w:lang w:eastAsia="es-CO"/>
    </w:rPr>
  </w:style>
  <w:style w:type="paragraph" w:customStyle="1" w:styleId="xl130">
    <w:name w:val="xl130"/>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31">
    <w:name w:val="xl131"/>
    <w:basedOn w:val="Normal"/>
    <w:rsid w:val="00826759"/>
    <w:pPr>
      <w:spacing w:before="100" w:beforeAutospacing="1" w:after="100" w:afterAutospacing="1" w:line="240" w:lineRule="auto"/>
    </w:pPr>
    <w:rPr>
      <w:rFonts w:ascii="Arial" w:eastAsia="Times New Roman" w:hAnsi="Arial" w:cs="Arial"/>
      <w:sz w:val="14"/>
      <w:szCs w:val="14"/>
      <w:lang w:eastAsia="es-CO"/>
    </w:rPr>
  </w:style>
  <w:style w:type="paragraph" w:customStyle="1" w:styleId="xl132">
    <w:name w:val="xl132"/>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33">
    <w:name w:val="xl133"/>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4"/>
      <w:szCs w:val="14"/>
      <w:lang w:eastAsia="es-CO"/>
    </w:rPr>
  </w:style>
  <w:style w:type="paragraph" w:customStyle="1" w:styleId="xl134">
    <w:name w:val="xl134"/>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sz w:val="14"/>
      <w:szCs w:val="14"/>
      <w:lang w:eastAsia="es-CO"/>
    </w:rPr>
  </w:style>
  <w:style w:type="paragraph" w:customStyle="1" w:styleId="xl135">
    <w:name w:val="xl135"/>
    <w:basedOn w:val="Normal"/>
    <w:rsid w:val="00826759"/>
    <w:pPr>
      <w:spacing w:before="100" w:beforeAutospacing="1" w:after="100" w:afterAutospacing="1" w:line="240" w:lineRule="auto"/>
      <w:textAlignment w:val="center"/>
    </w:pPr>
    <w:rPr>
      <w:rFonts w:ascii="Times New Roman" w:eastAsia="Times New Roman" w:hAnsi="Times New Roman" w:cs="Times New Roman"/>
      <w:sz w:val="14"/>
      <w:szCs w:val="14"/>
      <w:lang w:eastAsia="es-CO"/>
    </w:rPr>
  </w:style>
  <w:style w:type="paragraph" w:customStyle="1" w:styleId="xl136">
    <w:name w:val="xl136"/>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b/>
      <w:bCs/>
      <w:sz w:val="14"/>
      <w:szCs w:val="14"/>
      <w:lang w:eastAsia="es-CO"/>
    </w:rPr>
  </w:style>
  <w:style w:type="paragraph" w:customStyle="1" w:styleId="xl137">
    <w:name w:val="xl137"/>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b/>
      <w:bCs/>
      <w:sz w:val="14"/>
      <w:szCs w:val="14"/>
      <w:lang w:eastAsia="es-CO"/>
    </w:rPr>
  </w:style>
  <w:style w:type="paragraph" w:customStyle="1" w:styleId="xl138">
    <w:name w:val="xl138"/>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14"/>
      <w:szCs w:val="14"/>
      <w:lang w:eastAsia="es-CO"/>
    </w:rPr>
  </w:style>
  <w:style w:type="paragraph" w:customStyle="1" w:styleId="xl139">
    <w:name w:val="xl139"/>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sz w:val="14"/>
      <w:szCs w:val="14"/>
      <w:lang w:eastAsia="es-CO"/>
    </w:rPr>
  </w:style>
  <w:style w:type="paragraph" w:customStyle="1" w:styleId="xl140">
    <w:name w:val="xl140"/>
    <w:basedOn w:val="Normal"/>
    <w:rsid w:val="00826759"/>
    <w:pPr>
      <w:pBdr>
        <w:top w:val="single" w:sz="8" w:space="0" w:color="auto"/>
        <w:left w:val="single" w:sz="8"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41">
    <w:name w:val="xl141"/>
    <w:basedOn w:val="Normal"/>
    <w:rsid w:val="00826759"/>
    <w:pPr>
      <w:pBdr>
        <w:top w:val="single" w:sz="8"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2">
    <w:name w:val="xl142"/>
    <w:basedOn w:val="Normal"/>
    <w:rsid w:val="00826759"/>
    <w:pPr>
      <w:pBdr>
        <w:top w:val="single" w:sz="8"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3">
    <w:name w:val="xl143"/>
    <w:basedOn w:val="Normal"/>
    <w:rsid w:val="00826759"/>
    <w:pPr>
      <w:pBdr>
        <w:top w:val="single" w:sz="8"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4">
    <w:name w:val="xl144"/>
    <w:basedOn w:val="Normal"/>
    <w:rsid w:val="00826759"/>
    <w:pPr>
      <w:pBdr>
        <w:top w:val="double" w:sz="6" w:space="0" w:color="auto"/>
        <w:left w:val="single" w:sz="8"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45">
    <w:name w:val="xl145"/>
    <w:basedOn w:val="Normal"/>
    <w:rsid w:val="00826759"/>
    <w:pPr>
      <w:pBdr>
        <w:top w:val="double" w:sz="6"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6">
    <w:name w:val="xl146"/>
    <w:basedOn w:val="Normal"/>
    <w:rsid w:val="00826759"/>
    <w:pPr>
      <w:pBdr>
        <w:top w:val="double" w:sz="6"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7">
    <w:name w:val="xl147"/>
    <w:basedOn w:val="Normal"/>
    <w:rsid w:val="00826759"/>
    <w:pPr>
      <w:pBdr>
        <w:top w:val="double" w:sz="6"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8">
    <w:name w:val="xl148"/>
    <w:basedOn w:val="Normal"/>
    <w:rsid w:val="00826759"/>
    <w:pPr>
      <w:pBdr>
        <w:top w:val="double" w:sz="6" w:space="0" w:color="auto"/>
        <w:left w:val="double" w:sz="6"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49">
    <w:name w:val="xl149"/>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50">
    <w:name w:val="xl150"/>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51">
    <w:name w:val="xl151"/>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52">
    <w:name w:val="xl152"/>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53">
    <w:name w:val="xl153"/>
    <w:basedOn w:val="Normal"/>
    <w:rsid w:val="008267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54">
    <w:name w:val="xl154"/>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55">
    <w:name w:val="xl155"/>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lang w:eastAsia="es-CO"/>
    </w:rPr>
  </w:style>
  <w:style w:type="paragraph" w:customStyle="1" w:styleId="xl156">
    <w:name w:val="xl156"/>
    <w:basedOn w:val="Normal"/>
    <w:rsid w:val="00826759"/>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57">
    <w:name w:val="xl157"/>
    <w:basedOn w:val="Normal"/>
    <w:rsid w:val="0082675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58">
    <w:name w:val="xl158"/>
    <w:basedOn w:val="Normal"/>
    <w:rsid w:val="0082675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59">
    <w:name w:val="xl159"/>
    <w:basedOn w:val="Normal"/>
    <w:rsid w:val="0082675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0">
    <w:name w:val="xl160"/>
    <w:basedOn w:val="Normal"/>
    <w:rsid w:val="0082675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1">
    <w:name w:val="xl161"/>
    <w:basedOn w:val="Normal"/>
    <w:rsid w:val="00826759"/>
    <w:pPr>
      <w:pBdr>
        <w:top w:val="single" w:sz="4" w:space="0" w:color="auto"/>
        <w:left w:val="single" w:sz="4" w:space="0" w:color="auto"/>
        <w:bottom w:val="single" w:sz="4" w:space="0" w:color="auto"/>
        <w:right w:val="double" w:sz="6" w:space="0" w:color="auto"/>
      </w:pBdr>
      <w:shd w:val="clear" w:color="000000" w:fill="FFFF00"/>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2">
    <w:name w:val="xl162"/>
    <w:basedOn w:val="Normal"/>
    <w:rsid w:val="008267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3">
    <w:name w:val="xl163"/>
    <w:basedOn w:val="Normal"/>
    <w:rsid w:val="00826759"/>
    <w:pPr>
      <w:pBdr>
        <w:top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4">
    <w:name w:val="xl164"/>
    <w:basedOn w:val="Normal"/>
    <w:rsid w:val="008267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sz w:val="14"/>
      <w:szCs w:val="14"/>
      <w:lang w:eastAsia="es-CO"/>
    </w:rPr>
  </w:style>
  <w:style w:type="paragraph" w:customStyle="1" w:styleId="xl165">
    <w:name w:val="xl165"/>
    <w:basedOn w:val="Normal"/>
    <w:rsid w:val="0082675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6">
    <w:name w:val="xl166"/>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14"/>
      <w:szCs w:val="14"/>
      <w:lang w:eastAsia="es-CO"/>
    </w:rPr>
  </w:style>
  <w:style w:type="paragraph" w:customStyle="1" w:styleId="xl167">
    <w:name w:val="xl167"/>
    <w:basedOn w:val="Normal"/>
    <w:rsid w:val="008267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8">
    <w:name w:val="xl168"/>
    <w:basedOn w:val="Normal"/>
    <w:rsid w:val="008267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69">
    <w:name w:val="xl169"/>
    <w:basedOn w:val="Normal"/>
    <w:rsid w:val="00826759"/>
    <w:pPr>
      <w:spacing w:before="100" w:beforeAutospacing="1" w:after="100" w:afterAutospacing="1" w:line="240" w:lineRule="auto"/>
      <w:textAlignment w:val="top"/>
    </w:pPr>
    <w:rPr>
      <w:rFonts w:ascii="Arial" w:eastAsia="Times New Roman" w:hAnsi="Arial" w:cs="Arial"/>
      <w:sz w:val="14"/>
      <w:szCs w:val="14"/>
      <w:lang w:eastAsia="es-CO"/>
    </w:rPr>
  </w:style>
  <w:style w:type="paragraph" w:customStyle="1" w:styleId="xl170">
    <w:name w:val="xl170"/>
    <w:basedOn w:val="Normal"/>
    <w:rsid w:val="00826759"/>
    <w:pPr>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71">
    <w:name w:val="xl171"/>
    <w:basedOn w:val="Normal"/>
    <w:rsid w:val="00826759"/>
    <w:pPr>
      <w:shd w:val="clear" w:color="000000" w:fill="FFFFFF"/>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xl172">
    <w:name w:val="xl172"/>
    <w:basedOn w:val="Normal"/>
    <w:rsid w:val="00826759"/>
    <w:pPr>
      <w:pBdr>
        <w:top w:val="single" w:sz="8" w:space="0" w:color="auto"/>
        <w:left w:val="single" w:sz="8"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73">
    <w:name w:val="xl173"/>
    <w:basedOn w:val="Normal"/>
    <w:rsid w:val="00826759"/>
    <w:pPr>
      <w:pBdr>
        <w:top w:val="single" w:sz="8" w:space="0" w:color="auto"/>
        <w:left w:val="double" w:sz="6" w:space="0" w:color="auto"/>
        <w:bottom w:val="double" w:sz="6"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b/>
      <w:bCs/>
      <w:sz w:val="14"/>
      <w:szCs w:val="14"/>
      <w:lang w:eastAsia="es-CO"/>
    </w:rPr>
  </w:style>
  <w:style w:type="paragraph" w:customStyle="1" w:styleId="xl174">
    <w:name w:val="xl174"/>
    <w:basedOn w:val="Normal"/>
    <w:rsid w:val="00826759"/>
    <w:pPr>
      <w:pBdr>
        <w:top w:val="double" w:sz="6" w:space="0" w:color="auto"/>
        <w:left w:val="single" w:sz="8" w:space="0" w:color="auto"/>
        <w:bottom w:val="single" w:sz="8" w:space="0" w:color="auto"/>
        <w:right w:val="double" w:sz="6" w:space="0" w:color="auto"/>
      </w:pBdr>
      <w:shd w:val="clear" w:color="000000" w:fill="FCD5B4"/>
      <w:spacing w:before="100" w:beforeAutospacing="1" w:after="100" w:afterAutospacing="1" w:line="240" w:lineRule="auto"/>
      <w:textAlignment w:val="center"/>
    </w:pPr>
    <w:rPr>
      <w:rFonts w:ascii="Arial" w:eastAsia="Times New Roman" w:hAnsi="Arial" w:cs="Arial"/>
      <w:sz w:val="14"/>
      <w:szCs w:val="14"/>
      <w:lang w:eastAsia="es-CO"/>
    </w:rPr>
  </w:style>
  <w:style w:type="paragraph" w:customStyle="1" w:styleId="font8">
    <w:name w:val="font8"/>
    <w:basedOn w:val="Normal"/>
    <w:rsid w:val="00826759"/>
    <w:pPr>
      <w:spacing w:before="100" w:beforeAutospacing="1" w:after="100" w:afterAutospacing="1" w:line="240" w:lineRule="auto"/>
    </w:pPr>
    <w:rPr>
      <w:rFonts w:ascii="Tahoma" w:eastAsia="Times New Roman" w:hAnsi="Tahoma" w:cs="Tahoma"/>
      <w:b/>
      <w:bCs/>
      <w:color w:val="000000"/>
      <w:sz w:val="18"/>
      <w:szCs w:val="18"/>
      <w:lang w:eastAsia="es-CO"/>
    </w:rPr>
  </w:style>
  <w:style w:type="paragraph" w:customStyle="1" w:styleId="xl64">
    <w:name w:val="xl64"/>
    <w:basedOn w:val="Normal"/>
    <w:rsid w:val="00826759"/>
    <w:pPr>
      <w:spacing w:before="100" w:beforeAutospacing="1" w:after="100" w:afterAutospacing="1" w:line="240" w:lineRule="auto"/>
    </w:pPr>
    <w:rPr>
      <w:rFonts w:ascii="Arial" w:eastAsia="Times New Roman" w:hAnsi="Arial" w:cs="Arial"/>
      <w:sz w:val="20"/>
      <w:szCs w:val="20"/>
      <w:lang w:eastAsia="es-CO"/>
    </w:rPr>
  </w:style>
  <w:style w:type="character" w:customStyle="1" w:styleId="nfasissutil1">
    <w:name w:val="Énfasis sutil1"/>
    <w:basedOn w:val="Fuentedeprrafopredeter"/>
    <w:uiPriority w:val="19"/>
    <w:qFormat/>
    <w:rsid w:val="00826759"/>
    <w:rPr>
      <w:i/>
      <w:iCs/>
      <w:color w:val="404040"/>
    </w:rPr>
  </w:style>
  <w:style w:type="paragraph" w:customStyle="1" w:styleId="Subttulo1">
    <w:name w:val="Subtítulo1"/>
    <w:basedOn w:val="Normal"/>
    <w:next w:val="Normal"/>
    <w:uiPriority w:val="11"/>
    <w:qFormat/>
    <w:rsid w:val="00826759"/>
    <w:pPr>
      <w:numPr>
        <w:ilvl w:val="1"/>
      </w:numPr>
      <w:spacing w:line="240" w:lineRule="auto"/>
    </w:pPr>
    <w:rPr>
      <w:rFonts w:eastAsia="Times New Roman"/>
      <w:color w:val="5A5A5A"/>
      <w:spacing w:val="15"/>
      <w:lang w:val="es-ES" w:eastAsia="es-ES"/>
    </w:rPr>
  </w:style>
  <w:style w:type="character" w:customStyle="1" w:styleId="SubttuloCar">
    <w:name w:val="Subtítulo Car"/>
    <w:basedOn w:val="Fuentedeprrafopredeter"/>
    <w:link w:val="Subttulo"/>
    <w:uiPriority w:val="11"/>
    <w:rsid w:val="00826759"/>
    <w:rPr>
      <w:rFonts w:eastAsia="Times New Roman"/>
      <w:color w:val="5A5A5A"/>
      <w:spacing w:val="15"/>
      <w:lang w:val="es-ES" w:eastAsia="es-ES"/>
    </w:rPr>
  </w:style>
  <w:style w:type="table" w:customStyle="1" w:styleId="Tablaconcuadrcula1clara11">
    <w:name w:val="Tabla con cuadrícula 1 clara11"/>
    <w:basedOn w:val="Tablanormal"/>
    <w:next w:val="Tablaconcuadrcula1clara1"/>
    <w:uiPriority w:val="46"/>
    <w:rsid w:val="0082675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concuadrcula1clara2">
    <w:name w:val="Tabla con cuadrícula 1 clara2"/>
    <w:basedOn w:val="Tablanormal"/>
    <w:next w:val="Tablaconcuadrcula1clara1"/>
    <w:uiPriority w:val="46"/>
    <w:rsid w:val="0082675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Ttulo2Car1">
    <w:name w:val="Título 2 Car1"/>
    <w:basedOn w:val="Fuentedeprrafopredeter"/>
    <w:uiPriority w:val="9"/>
    <w:semiHidden/>
    <w:rsid w:val="00826759"/>
    <w:rPr>
      <w:rFonts w:asciiTheme="majorHAnsi" w:eastAsiaTheme="majorEastAsia" w:hAnsiTheme="majorHAnsi" w:cstheme="majorBidi"/>
      <w:color w:val="2E74B5" w:themeColor="accent1" w:themeShade="BF"/>
      <w:sz w:val="26"/>
      <w:szCs w:val="26"/>
    </w:rPr>
  </w:style>
  <w:style w:type="character" w:customStyle="1" w:styleId="Ttulo3Car1">
    <w:name w:val="Título 3 Car1"/>
    <w:basedOn w:val="Fuentedeprrafopredeter"/>
    <w:uiPriority w:val="9"/>
    <w:semiHidden/>
    <w:rsid w:val="00826759"/>
    <w:rPr>
      <w:rFonts w:asciiTheme="majorHAnsi" w:eastAsiaTheme="majorEastAsia" w:hAnsiTheme="majorHAnsi" w:cstheme="majorBidi"/>
      <w:color w:val="1F4D78" w:themeColor="accent1" w:themeShade="7F"/>
      <w:sz w:val="24"/>
      <w:szCs w:val="24"/>
    </w:rPr>
  </w:style>
  <w:style w:type="character" w:customStyle="1" w:styleId="Ttulo4Car1">
    <w:name w:val="Título 4 Car1"/>
    <w:basedOn w:val="Fuentedeprrafopredeter"/>
    <w:uiPriority w:val="9"/>
    <w:semiHidden/>
    <w:rsid w:val="00826759"/>
    <w:rPr>
      <w:rFonts w:asciiTheme="majorHAnsi" w:eastAsiaTheme="majorEastAsia" w:hAnsiTheme="majorHAnsi" w:cstheme="majorBidi"/>
      <w:i/>
      <w:iCs/>
      <w:color w:val="2E74B5" w:themeColor="accent1" w:themeShade="BF"/>
    </w:rPr>
  </w:style>
  <w:style w:type="character" w:customStyle="1" w:styleId="Ttulo6Car1">
    <w:name w:val="Título 6 Car1"/>
    <w:basedOn w:val="Fuentedeprrafopredeter"/>
    <w:uiPriority w:val="9"/>
    <w:semiHidden/>
    <w:rsid w:val="00826759"/>
    <w:rPr>
      <w:rFonts w:asciiTheme="majorHAnsi" w:eastAsiaTheme="majorEastAsia" w:hAnsiTheme="majorHAnsi" w:cstheme="majorBidi"/>
      <w:color w:val="1F4D78" w:themeColor="accent1" w:themeShade="7F"/>
    </w:rPr>
  </w:style>
  <w:style w:type="character" w:styleId="nfasissutil">
    <w:name w:val="Subtle Emphasis"/>
    <w:basedOn w:val="Fuentedeprrafopredeter"/>
    <w:uiPriority w:val="19"/>
    <w:qFormat/>
    <w:rsid w:val="00826759"/>
    <w:rPr>
      <w:i/>
      <w:iCs/>
      <w:color w:val="404040" w:themeColor="text1" w:themeTint="BF"/>
    </w:rPr>
  </w:style>
  <w:style w:type="paragraph" w:styleId="Subttulo">
    <w:name w:val="Subtitle"/>
    <w:basedOn w:val="Normal"/>
    <w:next w:val="Normal"/>
    <w:link w:val="SubttuloCar"/>
    <w:uiPriority w:val="11"/>
    <w:qFormat/>
    <w:rsid w:val="00826759"/>
    <w:pPr>
      <w:numPr>
        <w:ilvl w:val="1"/>
      </w:numPr>
    </w:pPr>
    <w:rPr>
      <w:rFonts w:eastAsia="Times New Roman"/>
      <w:color w:val="5A5A5A"/>
      <w:spacing w:val="15"/>
      <w:lang w:val="es-ES" w:eastAsia="es-ES"/>
    </w:rPr>
  </w:style>
  <w:style w:type="character" w:customStyle="1" w:styleId="SubttuloCar1">
    <w:name w:val="Subtítulo Car1"/>
    <w:basedOn w:val="Fuentedeprrafopredeter"/>
    <w:uiPriority w:val="11"/>
    <w:rsid w:val="00826759"/>
    <w:rPr>
      <w:rFonts w:eastAsiaTheme="minorEastAsia"/>
      <w:color w:val="5A5A5A" w:themeColor="text1" w:themeTint="A5"/>
      <w:spacing w:val="15"/>
    </w:rPr>
  </w:style>
  <w:style w:type="table" w:customStyle="1" w:styleId="Tablaconcuadrcula1clara12">
    <w:name w:val="Tabla con cuadrícula 1 clara12"/>
    <w:basedOn w:val="Tablanormal"/>
    <w:next w:val="Tablaconcuadrcula1clara1"/>
    <w:uiPriority w:val="46"/>
    <w:rsid w:val="002F606D"/>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Tablaconcuadrcula4-nfasis5">
    <w:name w:val="Grid Table 4 Accent 5"/>
    <w:basedOn w:val="Tablanormal"/>
    <w:uiPriority w:val="49"/>
    <w:rsid w:val="00C0054A"/>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Tablaconcuadrcula5oscura-nfasis5">
    <w:name w:val="Grid Table 5 Dark Accent 5"/>
    <w:basedOn w:val="Tablanormal"/>
    <w:uiPriority w:val="50"/>
    <w:rsid w:val="00C0054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Tabladecuadrcula5oscura-nfasis51">
    <w:name w:val="Tabla de cuadrícula 5 oscura - Énfasis 51"/>
    <w:basedOn w:val="Tablanormal"/>
    <w:next w:val="Tablaconcuadrcula5oscura-nfasis5"/>
    <w:uiPriority w:val="50"/>
    <w:rsid w:val="00000E5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styleId="Tablaconcuadrcula5oscura-nfasis1">
    <w:name w:val="Grid Table 5 Dark Accent 1"/>
    <w:basedOn w:val="Tablanormal"/>
    <w:uiPriority w:val="50"/>
    <w:rsid w:val="00000E5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Tablaconcuadrcula6concolores-nfasis1">
    <w:name w:val="Grid Table 6 Colorful Accent 1"/>
    <w:basedOn w:val="Tablanormal"/>
    <w:uiPriority w:val="51"/>
    <w:rsid w:val="00000E58"/>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concuadrcula4-nfasis1">
    <w:name w:val="Grid Table 4 Accent 1"/>
    <w:basedOn w:val="Tablanormal"/>
    <w:uiPriority w:val="49"/>
    <w:rsid w:val="00000E58"/>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Mencinsinresolver2">
    <w:name w:val="Mención sin resolver2"/>
    <w:basedOn w:val="Fuentedeprrafopredeter"/>
    <w:uiPriority w:val="99"/>
    <w:semiHidden/>
    <w:unhideWhenUsed/>
    <w:rsid w:val="00047402"/>
    <w:rPr>
      <w:color w:val="605E5C"/>
      <w:shd w:val="clear" w:color="auto" w:fill="E1DFDD"/>
    </w:rPr>
  </w:style>
  <w:style w:type="paragraph" w:customStyle="1" w:styleId="msonormal0">
    <w:name w:val="msonormal"/>
    <w:basedOn w:val="Normal"/>
    <w:rsid w:val="00551B85"/>
    <w:pPr>
      <w:spacing w:before="100" w:beforeAutospacing="1" w:after="100" w:afterAutospacing="1" w:line="240" w:lineRule="auto"/>
    </w:pPr>
    <w:rPr>
      <w:rFonts w:ascii="Times New Roman" w:eastAsia="Times New Roman" w:hAnsi="Times New Roman" w:cs="Times New Roman"/>
      <w:sz w:val="24"/>
      <w:szCs w:val="24"/>
      <w:lang w:eastAsia="es-CO"/>
    </w:rPr>
  </w:style>
  <w:style w:type="numbering" w:customStyle="1" w:styleId="Sinlista2">
    <w:name w:val="Sin lista2"/>
    <w:next w:val="Sinlista"/>
    <w:uiPriority w:val="99"/>
    <w:semiHidden/>
    <w:unhideWhenUsed/>
    <w:rsid w:val="00DA4CA6"/>
  </w:style>
  <w:style w:type="paragraph" w:customStyle="1" w:styleId="Descripcin2">
    <w:name w:val="Descripción2"/>
    <w:basedOn w:val="Normal"/>
    <w:next w:val="Normal"/>
    <w:uiPriority w:val="35"/>
    <w:unhideWhenUsed/>
    <w:qFormat/>
    <w:rsid w:val="00DA4CA6"/>
    <w:pPr>
      <w:spacing w:after="200" w:line="240" w:lineRule="auto"/>
    </w:pPr>
    <w:rPr>
      <w:rFonts w:ascii="Times New Roman" w:eastAsia="Times New Roman" w:hAnsi="Times New Roman" w:cs="Times New Roman"/>
      <w:i/>
      <w:iCs/>
      <w:color w:val="1F497D"/>
      <w:sz w:val="18"/>
      <w:szCs w:val="18"/>
      <w:lang w:val="es-ES" w:eastAsia="es-ES"/>
    </w:rPr>
  </w:style>
  <w:style w:type="table" w:customStyle="1" w:styleId="Tabladecuadrcula6concolores-nfasis11">
    <w:name w:val="Tabla de cuadrícula 6 con colores - Énfasis 11"/>
    <w:basedOn w:val="Tablanormal"/>
    <w:next w:val="Tablaconcuadrcula6concolores-nfasis1"/>
    <w:uiPriority w:val="51"/>
    <w:rsid w:val="00A7688D"/>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concuadrcula6concolores-nfasis5">
    <w:name w:val="Grid Table 6 Colorful Accent 5"/>
    <w:basedOn w:val="Tablanormal"/>
    <w:uiPriority w:val="51"/>
    <w:rsid w:val="00A7688D"/>
    <w:pPr>
      <w:spacing w:after="0" w:line="240" w:lineRule="auto"/>
    </w:pPr>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675847">
      <w:bodyDiv w:val="1"/>
      <w:marLeft w:val="0"/>
      <w:marRight w:val="0"/>
      <w:marTop w:val="0"/>
      <w:marBottom w:val="0"/>
      <w:divBdr>
        <w:top w:val="none" w:sz="0" w:space="0" w:color="auto"/>
        <w:left w:val="none" w:sz="0" w:space="0" w:color="auto"/>
        <w:bottom w:val="none" w:sz="0" w:space="0" w:color="auto"/>
        <w:right w:val="none" w:sz="0" w:space="0" w:color="auto"/>
      </w:divBdr>
    </w:div>
    <w:div w:id="38089536">
      <w:bodyDiv w:val="1"/>
      <w:marLeft w:val="0"/>
      <w:marRight w:val="0"/>
      <w:marTop w:val="0"/>
      <w:marBottom w:val="0"/>
      <w:divBdr>
        <w:top w:val="none" w:sz="0" w:space="0" w:color="auto"/>
        <w:left w:val="none" w:sz="0" w:space="0" w:color="auto"/>
        <w:bottom w:val="none" w:sz="0" w:space="0" w:color="auto"/>
        <w:right w:val="none" w:sz="0" w:space="0" w:color="auto"/>
      </w:divBdr>
    </w:div>
    <w:div w:id="42946019">
      <w:bodyDiv w:val="1"/>
      <w:marLeft w:val="0"/>
      <w:marRight w:val="0"/>
      <w:marTop w:val="0"/>
      <w:marBottom w:val="0"/>
      <w:divBdr>
        <w:top w:val="none" w:sz="0" w:space="0" w:color="auto"/>
        <w:left w:val="none" w:sz="0" w:space="0" w:color="auto"/>
        <w:bottom w:val="none" w:sz="0" w:space="0" w:color="auto"/>
        <w:right w:val="none" w:sz="0" w:space="0" w:color="auto"/>
      </w:divBdr>
    </w:div>
    <w:div w:id="57946646">
      <w:bodyDiv w:val="1"/>
      <w:marLeft w:val="0"/>
      <w:marRight w:val="0"/>
      <w:marTop w:val="0"/>
      <w:marBottom w:val="0"/>
      <w:divBdr>
        <w:top w:val="none" w:sz="0" w:space="0" w:color="auto"/>
        <w:left w:val="none" w:sz="0" w:space="0" w:color="auto"/>
        <w:bottom w:val="none" w:sz="0" w:space="0" w:color="auto"/>
        <w:right w:val="none" w:sz="0" w:space="0" w:color="auto"/>
      </w:divBdr>
    </w:div>
    <w:div w:id="64493164">
      <w:bodyDiv w:val="1"/>
      <w:marLeft w:val="0"/>
      <w:marRight w:val="0"/>
      <w:marTop w:val="0"/>
      <w:marBottom w:val="0"/>
      <w:divBdr>
        <w:top w:val="none" w:sz="0" w:space="0" w:color="auto"/>
        <w:left w:val="none" w:sz="0" w:space="0" w:color="auto"/>
        <w:bottom w:val="none" w:sz="0" w:space="0" w:color="auto"/>
        <w:right w:val="none" w:sz="0" w:space="0" w:color="auto"/>
      </w:divBdr>
    </w:div>
    <w:div w:id="84886646">
      <w:bodyDiv w:val="1"/>
      <w:marLeft w:val="0"/>
      <w:marRight w:val="0"/>
      <w:marTop w:val="0"/>
      <w:marBottom w:val="0"/>
      <w:divBdr>
        <w:top w:val="none" w:sz="0" w:space="0" w:color="auto"/>
        <w:left w:val="none" w:sz="0" w:space="0" w:color="auto"/>
        <w:bottom w:val="none" w:sz="0" w:space="0" w:color="auto"/>
        <w:right w:val="none" w:sz="0" w:space="0" w:color="auto"/>
      </w:divBdr>
    </w:div>
    <w:div w:id="181628495">
      <w:bodyDiv w:val="1"/>
      <w:marLeft w:val="0"/>
      <w:marRight w:val="0"/>
      <w:marTop w:val="0"/>
      <w:marBottom w:val="0"/>
      <w:divBdr>
        <w:top w:val="none" w:sz="0" w:space="0" w:color="auto"/>
        <w:left w:val="none" w:sz="0" w:space="0" w:color="auto"/>
        <w:bottom w:val="none" w:sz="0" w:space="0" w:color="auto"/>
        <w:right w:val="none" w:sz="0" w:space="0" w:color="auto"/>
      </w:divBdr>
    </w:div>
    <w:div w:id="201092104">
      <w:bodyDiv w:val="1"/>
      <w:marLeft w:val="0"/>
      <w:marRight w:val="0"/>
      <w:marTop w:val="0"/>
      <w:marBottom w:val="0"/>
      <w:divBdr>
        <w:top w:val="none" w:sz="0" w:space="0" w:color="auto"/>
        <w:left w:val="none" w:sz="0" w:space="0" w:color="auto"/>
        <w:bottom w:val="none" w:sz="0" w:space="0" w:color="auto"/>
        <w:right w:val="none" w:sz="0" w:space="0" w:color="auto"/>
      </w:divBdr>
    </w:div>
    <w:div w:id="214509698">
      <w:bodyDiv w:val="1"/>
      <w:marLeft w:val="0"/>
      <w:marRight w:val="0"/>
      <w:marTop w:val="0"/>
      <w:marBottom w:val="0"/>
      <w:divBdr>
        <w:top w:val="none" w:sz="0" w:space="0" w:color="auto"/>
        <w:left w:val="none" w:sz="0" w:space="0" w:color="auto"/>
        <w:bottom w:val="none" w:sz="0" w:space="0" w:color="auto"/>
        <w:right w:val="none" w:sz="0" w:space="0" w:color="auto"/>
      </w:divBdr>
    </w:div>
    <w:div w:id="223370452">
      <w:bodyDiv w:val="1"/>
      <w:marLeft w:val="0"/>
      <w:marRight w:val="0"/>
      <w:marTop w:val="0"/>
      <w:marBottom w:val="0"/>
      <w:divBdr>
        <w:top w:val="none" w:sz="0" w:space="0" w:color="auto"/>
        <w:left w:val="none" w:sz="0" w:space="0" w:color="auto"/>
        <w:bottom w:val="none" w:sz="0" w:space="0" w:color="auto"/>
        <w:right w:val="none" w:sz="0" w:space="0" w:color="auto"/>
      </w:divBdr>
    </w:div>
    <w:div w:id="224684836">
      <w:bodyDiv w:val="1"/>
      <w:marLeft w:val="0"/>
      <w:marRight w:val="0"/>
      <w:marTop w:val="0"/>
      <w:marBottom w:val="0"/>
      <w:divBdr>
        <w:top w:val="none" w:sz="0" w:space="0" w:color="auto"/>
        <w:left w:val="none" w:sz="0" w:space="0" w:color="auto"/>
        <w:bottom w:val="none" w:sz="0" w:space="0" w:color="auto"/>
        <w:right w:val="none" w:sz="0" w:space="0" w:color="auto"/>
      </w:divBdr>
    </w:div>
    <w:div w:id="228730149">
      <w:bodyDiv w:val="1"/>
      <w:marLeft w:val="0"/>
      <w:marRight w:val="0"/>
      <w:marTop w:val="0"/>
      <w:marBottom w:val="0"/>
      <w:divBdr>
        <w:top w:val="none" w:sz="0" w:space="0" w:color="auto"/>
        <w:left w:val="none" w:sz="0" w:space="0" w:color="auto"/>
        <w:bottom w:val="none" w:sz="0" w:space="0" w:color="auto"/>
        <w:right w:val="none" w:sz="0" w:space="0" w:color="auto"/>
      </w:divBdr>
    </w:div>
    <w:div w:id="280842872">
      <w:bodyDiv w:val="1"/>
      <w:marLeft w:val="0"/>
      <w:marRight w:val="0"/>
      <w:marTop w:val="0"/>
      <w:marBottom w:val="0"/>
      <w:divBdr>
        <w:top w:val="none" w:sz="0" w:space="0" w:color="auto"/>
        <w:left w:val="none" w:sz="0" w:space="0" w:color="auto"/>
        <w:bottom w:val="none" w:sz="0" w:space="0" w:color="auto"/>
        <w:right w:val="none" w:sz="0" w:space="0" w:color="auto"/>
      </w:divBdr>
    </w:div>
    <w:div w:id="339045099">
      <w:bodyDiv w:val="1"/>
      <w:marLeft w:val="0"/>
      <w:marRight w:val="0"/>
      <w:marTop w:val="0"/>
      <w:marBottom w:val="0"/>
      <w:divBdr>
        <w:top w:val="none" w:sz="0" w:space="0" w:color="auto"/>
        <w:left w:val="none" w:sz="0" w:space="0" w:color="auto"/>
        <w:bottom w:val="none" w:sz="0" w:space="0" w:color="auto"/>
        <w:right w:val="none" w:sz="0" w:space="0" w:color="auto"/>
      </w:divBdr>
    </w:div>
    <w:div w:id="342586006">
      <w:bodyDiv w:val="1"/>
      <w:marLeft w:val="0"/>
      <w:marRight w:val="0"/>
      <w:marTop w:val="0"/>
      <w:marBottom w:val="0"/>
      <w:divBdr>
        <w:top w:val="none" w:sz="0" w:space="0" w:color="auto"/>
        <w:left w:val="none" w:sz="0" w:space="0" w:color="auto"/>
        <w:bottom w:val="none" w:sz="0" w:space="0" w:color="auto"/>
        <w:right w:val="none" w:sz="0" w:space="0" w:color="auto"/>
      </w:divBdr>
    </w:div>
    <w:div w:id="348795318">
      <w:bodyDiv w:val="1"/>
      <w:marLeft w:val="0"/>
      <w:marRight w:val="0"/>
      <w:marTop w:val="0"/>
      <w:marBottom w:val="0"/>
      <w:divBdr>
        <w:top w:val="none" w:sz="0" w:space="0" w:color="auto"/>
        <w:left w:val="none" w:sz="0" w:space="0" w:color="auto"/>
        <w:bottom w:val="none" w:sz="0" w:space="0" w:color="auto"/>
        <w:right w:val="none" w:sz="0" w:space="0" w:color="auto"/>
      </w:divBdr>
    </w:div>
    <w:div w:id="403262200">
      <w:bodyDiv w:val="1"/>
      <w:marLeft w:val="0"/>
      <w:marRight w:val="0"/>
      <w:marTop w:val="0"/>
      <w:marBottom w:val="0"/>
      <w:divBdr>
        <w:top w:val="none" w:sz="0" w:space="0" w:color="auto"/>
        <w:left w:val="none" w:sz="0" w:space="0" w:color="auto"/>
        <w:bottom w:val="none" w:sz="0" w:space="0" w:color="auto"/>
        <w:right w:val="none" w:sz="0" w:space="0" w:color="auto"/>
      </w:divBdr>
    </w:div>
    <w:div w:id="461045777">
      <w:bodyDiv w:val="1"/>
      <w:marLeft w:val="0"/>
      <w:marRight w:val="0"/>
      <w:marTop w:val="0"/>
      <w:marBottom w:val="0"/>
      <w:divBdr>
        <w:top w:val="none" w:sz="0" w:space="0" w:color="auto"/>
        <w:left w:val="none" w:sz="0" w:space="0" w:color="auto"/>
        <w:bottom w:val="none" w:sz="0" w:space="0" w:color="auto"/>
        <w:right w:val="none" w:sz="0" w:space="0" w:color="auto"/>
      </w:divBdr>
    </w:div>
    <w:div w:id="474839344">
      <w:bodyDiv w:val="1"/>
      <w:marLeft w:val="0"/>
      <w:marRight w:val="0"/>
      <w:marTop w:val="0"/>
      <w:marBottom w:val="0"/>
      <w:divBdr>
        <w:top w:val="none" w:sz="0" w:space="0" w:color="auto"/>
        <w:left w:val="none" w:sz="0" w:space="0" w:color="auto"/>
        <w:bottom w:val="none" w:sz="0" w:space="0" w:color="auto"/>
        <w:right w:val="none" w:sz="0" w:space="0" w:color="auto"/>
      </w:divBdr>
    </w:div>
    <w:div w:id="476411630">
      <w:bodyDiv w:val="1"/>
      <w:marLeft w:val="0"/>
      <w:marRight w:val="0"/>
      <w:marTop w:val="0"/>
      <w:marBottom w:val="0"/>
      <w:divBdr>
        <w:top w:val="none" w:sz="0" w:space="0" w:color="auto"/>
        <w:left w:val="none" w:sz="0" w:space="0" w:color="auto"/>
        <w:bottom w:val="none" w:sz="0" w:space="0" w:color="auto"/>
        <w:right w:val="none" w:sz="0" w:space="0" w:color="auto"/>
      </w:divBdr>
    </w:div>
    <w:div w:id="488905726">
      <w:bodyDiv w:val="1"/>
      <w:marLeft w:val="0"/>
      <w:marRight w:val="0"/>
      <w:marTop w:val="0"/>
      <w:marBottom w:val="0"/>
      <w:divBdr>
        <w:top w:val="none" w:sz="0" w:space="0" w:color="auto"/>
        <w:left w:val="none" w:sz="0" w:space="0" w:color="auto"/>
        <w:bottom w:val="none" w:sz="0" w:space="0" w:color="auto"/>
        <w:right w:val="none" w:sz="0" w:space="0" w:color="auto"/>
      </w:divBdr>
    </w:div>
    <w:div w:id="555356330">
      <w:bodyDiv w:val="1"/>
      <w:marLeft w:val="0"/>
      <w:marRight w:val="0"/>
      <w:marTop w:val="0"/>
      <w:marBottom w:val="0"/>
      <w:divBdr>
        <w:top w:val="none" w:sz="0" w:space="0" w:color="auto"/>
        <w:left w:val="none" w:sz="0" w:space="0" w:color="auto"/>
        <w:bottom w:val="none" w:sz="0" w:space="0" w:color="auto"/>
        <w:right w:val="none" w:sz="0" w:space="0" w:color="auto"/>
      </w:divBdr>
    </w:div>
    <w:div w:id="560096665">
      <w:bodyDiv w:val="1"/>
      <w:marLeft w:val="0"/>
      <w:marRight w:val="0"/>
      <w:marTop w:val="0"/>
      <w:marBottom w:val="0"/>
      <w:divBdr>
        <w:top w:val="none" w:sz="0" w:space="0" w:color="auto"/>
        <w:left w:val="none" w:sz="0" w:space="0" w:color="auto"/>
        <w:bottom w:val="none" w:sz="0" w:space="0" w:color="auto"/>
        <w:right w:val="none" w:sz="0" w:space="0" w:color="auto"/>
      </w:divBdr>
    </w:div>
    <w:div w:id="585921227">
      <w:bodyDiv w:val="1"/>
      <w:marLeft w:val="0"/>
      <w:marRight w:val="0"/>
      <w:marTop w:val="0"/>
      <w:marBottom w:val="0"/>
      <w:divBdr>
        <w:top w:val="none" w:sz="0" w:space="0" w:color="auto"/>
        <w:left w:val="none" w:sz="0" w:space="0" w:color="auto"/>
        <w:bottom w:val="none" w:sz="0" w:space="0" w:color="auto"/>
        <w:right w:val="none" w:sz="0" w:space="0" w:color="auto"/>
      </w:divBdr>
    </w:div>
    <w:div w:id="587034378">
      <w:bodyDiv w:val="1"/>
      <w:marLeft w:val="0"/>
      <w:marRight w:val="0"/>
      <w:marTop w:val="0"/>
      <w:marBottom w:val="0"/>
      <w:divBdr>
        <w:top w:val="none" w:sz="0" w:space="0" w:color="auto"/>
        <w:left w:val="none" w:sz="0" w:space="0" w:color="auto"/>
        <w:bottom w:val="none" w:sz="0" w:space="0" w:color="auto"/>
        <w:right w:val="none" w:sz="0" w:space="0" w:color="auto"/>
      </w:divBdr>
    </w:div>
    <w:div w:id="622005611">
      <w:bodyDiv w:val="1"/>
      <w:marLeft w:val="0"/>
      <w:marRight w:val="0"/>
      <w:marTop w:val="0"/>
      <w:marBottom w:val="0"/>
      <w:divBdr>
        <w:top w:val="none" w:sz="0" w:space="0" w:color="auto"/>
        <w:left w:val="none" w:sz="0" w:space="0" w:color="auto"/>
        <w:bottom w:val="none" w:sz="0" w:space="0" w:color="auto"/>
        <w:right w:val="none" w:sz="0" w:space="0" w:color="auto"/>
      </w:divBdr>
    </w:div>
    <w:div w:id="690182938">
      <w:bodyDiv w:val="1"/>
      <w:marLeft w:val="0"/>
      <w:marRight w:val="0"/>
      <w:marTop w:val="0"/>
      <w:marBottom w:val="0"/>
      <w:divBdr>
        <w:top w:val="none" w:sz="0" w:space="0" w:color="auto"/>
        <w:left w:val="none" w:sz="0" w:space="0" w:color="auto"/>
        <w:bottom w:val="none" w:sz="0" w:space="0" w:color="auto"/>
        <w:right w:val="none" w:sz="0" w:space="0" w:color="auto"/>
      </w:divBdr>
    </w:div>
    <w:div w:id="718282080">
      <w:bodyDiv w:val="1"/>
      <w:marLeft w:val="0"/>
      <w:marRight w:val="0"/>
      <w:marTop w:val="0"/>
      <w:marBottom w:val="0"/>
      <w:divBdr>
        <w:top w:val="none" w:sz="0" w:space="0" w:color="auto"/>
        <w:left w:val="none" w:sz="0" w:space="0" w:color="auto"/>
        <w:bottom w:val="none" w:sz="0" w:space="0" w:color="auto"/>
        <w:right w:val="none" w:sz="0" w:space="0" w:color="auto"/>
      </w:divBdr>
    </w:div>
    <w:div w:id="733741910">
      <w:bodyDiv w:val="1"/>
      <w:marLeft w:val="0"/>
      <w:marRight w:val="0"/>
      <w:marTop w:val="0"/>
      <w:marBottom w:val="0"/>
      <w:divBdr>
        <w:top w:val="none" w:sz="0" w:space="0" w:color="auto"/>
        <w:left w:val="none" w:sz="0" w:space="0" w:color="auto"/>
        <w:bottom w:val="none" w:sz="0" w:space="0" w:color="auto"/>
        <w:right w:val="none" w:sz="0" w:space="0" w:color="auto"/>
      </w:divBdr>
    </w:div>
    <w:div w:id="849371187">
      <w:bodyDiv w:val="1"/>
      <w:marLeft w:val="0"/>
      <w:marRight w:val="0"/>
      <w:marTop w:val="0"/>
      <w:marBottom w:val="0"/>
      <w:divBdr>
        <w:top w:val="none" w:sz="0" w:space="0" w:color="auto"/>
        <w:left w:val="none" w:sz="0" w:space="0" w:color="auto"/>
        <w:bottom w:val="none" w:sz="0" w:space="0" w:color="auto"/>
        <w:right w:val="none" w:sz="0" w:space="0" w:color="auto"/>
      </w:divBdr>
    </w:div>
    <w:div w:id="854537980">
      <w:bodyDiv w:val="1"/>
      <w:marLeft w:val="0"/>
      <w:marRight w:val="0"/>
      <w:marTop w:val="0"/>
      <w:marBottom w:val="0"/>
      <w:divBdr>
        <w:top w:val="none" w:sz="0" w:space="0" w:color="auto"/>
        <w:left w:val="none" w:sz="0" w:space="0" w:color="auto"/>
        <w:bottom w:val="none" w:sz="0" w:space="0" w:color="auto"/>
        <w:right w:val="none" w:sz="0" w:space="0" w:color="auto"/>
      </w:divBdr>
    </w:div>
    <w:div w:id="858661574">
      <w:bodyDiv w:val="1"/>
      <w:marLeft w:val="0"/>
      <w:marRight w:val="0"/>
      <w:marTop w:val="0"/>
      <w:marBottom w:val="0"/>
      <w:divBdr>
        <w:top w:val="none" w:sz="0" w:space="0" w:color="auto"/>
        <w:left w:val="none" w:sz="0" w:space="0" w:color="auto"/>
        <w:bottom w:val="none" w:sz="0" w:space="0" w:color="auto"/>
        <w:right w:val="none" w:sz="0" w:space="0" w:color="auto"/>
      </w:divBdr>
    </w:div>
    <w:div w:id="862473503">
      <w:bodyDiv w:val="1"/>
      <w:marLeft w:val="0"/>
      <w:marRight w:val="0"/>
      <w:marTop w:val="0"/>
      <w:marBottom w:val="0"/>
      <w:divBdr>
        <w:top w:val="none" w:sz="0" w:space="0" w:color="auto"/>
        <w:left w:val="none" w:sz="0" w:space="0" w:color="auto"/>
        <w:bottom w:val="none" w:sz="0" w:space="0" w:color="auto"/>
        <w:right w:val="none" w:sz="0" w:space="0" w:color="auto"/>
      </w:divBdr>
    </w:div>
    <w:div w:id="867838017">
      <w:bodyDiv w:val="1"/>
      <w:marLeft w:val="0"/>
      <w:marRight w:val="0"/>
      <w:marTop w:val="0"/>
      <w:marBottom w:val="0"/>
      <w:divBdr>
        <w:top w:val="none" w:sz="0" w:space="0" w:color="auto"/>
        <w:left w:val="none" w:sz="0" w:space="0" w:color="auto"/>
        <w:bottom w:val="none" w:sz="0" w:space="0" w:color="auto"/>
        <w:right w:val="none" w:sz="0" w:space="0" w:color="auto"/>
      </w:divBdr>
    </w:div>
    <w:div w:id="900793766">
      <w:bodyDiv w:val="1"/>
      <w:marLeft w:val="0"/>
      <w:marRight w:val="0"/>
      <w:marTop w:val="0"/>
      <w:marBottom w:val="0"/>
      <w:divBdr>
        <w:top w:val="none" w:sz="0" w:space="0" w:color="auto"/>
        <w:left w:val="none" w:sz="0" w:space="0" w:color="auto"/>
        <w:bottom w:val="none" w:sz="0" w:space="0" w:color="auto"/>
        <w:right w:val="none" w:sz="0" w:space="0" w:color="auto"/>
      </w:divBdr>
    </w:div>
    <w:div w:id="914054413">
      <w:bodyDiv w:val="1"/>
      <w:marLeft w:val="0"/>
      <w:marRight w:val="0"/>
      <w:marTop w:val="0"/>
      <w:marBottom w:val="0"/>
      <w:divBdr>
        <w:top w:val="none" w:sz="0" w:space="0" w:color="auto"/>
        <w:left w:val="none" w:sz="0" w:space="0" w:color="auto"/>
        <w:bottom w:val="none" w:sz="0" w:space="0" w:color="auto"/>
        <w:right w:val="none" w:sz="0" w:space="0" w:color="auto"/>
      </w:divBdr>
    </w:div>
    <w:div w:id="925766567">
      <w:bodyDiv w:val="1"/>
      <w:marLeft w:val="0"/>
      <w:marRight w:val="0"/>
      <w:marTop w:val="0"/>
      <w:marBottom w:val="0"/>
      <w:divBdr>
        <w:top w:val="none" w:sz="0" w:space="0" w:color="auto"/>
        <w:left w:val="none" w:sz="0" w:space="0" w:color="auto"/>
        <w:bottom w:val="none" w:sz="0" w:space="0" w:color="auto"/>
        <w:right w:val="none" w:sz="0" w:space="0" w:color="auto"/>
      </w:divBdr>
    </w:div>
    <w:div w:id="945386503">
      <w:bodyDiv w:val="1"/>
      <w:marLeft w:val="0"/>
      <w:marRight w:val="0"/>
      <w:marTop w:val="0"/>
      <w:marBottom w:val="0"/>
      <w:divBdr>
        <w:top w:val="none" w:sz="0" w:space="0" w:color="auto"/>
        <w:left w:val="none" w:sz="0" w:space="0" w:color="auto"/>
        <w:bottom w:val="none" w:sz="0" w:space="0" w:color="auto"/>
        <w:right w:val="none" w:sz="0" w:space="0" w:color="auto"/>
      </w:divBdr>
    </w:div>
    <w:div w:id="1008215272">
      <w:bodyDiv w:val="1"/>
      <w:marLeft w:val="0"/>
      <w:marRight w:val="0"/>
      <w:marTop w:val="0"/>
      <w:marBottom w:val="0"/>
      <w:divBdr>
        <w:top w:val="none" w:sz="0" w:space="0" w:color="auto"/>
        <w:left w:val="none" w:sz="0" w:space="0" w:color="auto"/>
        <w:bottom w:val="none" w:sz="0" w:space="0" w:color="auto"/>
        <w:right w:val="none" w:sz="0" w:space="0" w:color="auto"/>
      </w:divBdr>
    </w:div>
    <w:div w:id="1018235305">
      <w:bodyDiv w:val="1"/>
      <w:marLeft w:val="0"/>
      <w:marRight w:val="0"/>
      <w:marTop w:val="0"/>
      <w:marBottom w:val="0"/>
      <w:divBdr>
        <w:top w:val="none" w:sz="0" w:space="0" w:color="auto"/>
        <w:left w:val="none" w:sz="0" w:space="0" w:color="auto"/>
        <w:bottom w:val="none" w:sz="0" w:space="0" w:color="auto"/>
        <w:right w:val="none" w:sz="0" w:space="0" w:color="auto"/>
      </w:divBdr>
    </w:div>
    <w:div w:id="1086878946">
      <w:bodyDiv w:val="1"/>
      <w:marLeft w:val="0"/>
      <w:marRight w:val="0"/>
      <w:marTop w:val="0"/>
      <w:marBottom w:val="0"/>
      <w:divBdr>
        <w:top w:val="none" w:sz="0" w:space="0" w:color="auto"/>
        <w:left w:val="none" w:sz="0" w:space="0" w:color="auto"/>
        <w:bottom w:val="none" w:sz="0" w:space="0" w:color="auto"/>
        <w:right w:val="none" w:sz="0" w:space="0" w:color="auto"/>
      </w:divBdr>
    </w:div>
    <w:div w:id="1116948593">
      <w:bodyDiv w:val="1"/>
      <w:marLeft w:val="0"/>
      <w:marRight w:val="0"/>
      <w:marTop w:val="0"/>
      <w:marBottom w:val="0"/>
      <w:divBdr>
        <w:top w:val="none" w:sz="0" w:space="0" w:color="auto"/>
        <w:left w:val="none" w:sz="0" w:space="0" w:color="auto"/>
        <w:bottom w:val="none" w:sz="0" w:space="0" w:color="auto"/>
        <w:right w:val="none" w:sz="0" w:space="0" w:color="auto"/>
      </w:divBdr>
    </w:div>
    <w:div w:id="1119180002">
      <w:bodyDiv w:val="1"/>
      <w:marLeft w:val="0"/>
      <w:marRight w:val="0"/>
      <w:marTop w:val="0"/>
      <w:marBottom w:val="0"/>
      <w:divBdr>
        <w:top w:val="none" w:sz="0" w:space="0" w:color="auto"/>
        <w:left w:val="none" w:sz="0" w:space="0" w:color="auto"/>
        <w:bottom w:val="none" w:sz="0" w:space="0" w:color="auto"/>
        <w:right w:val="none" w:sz="0" w:space="0" w:color="auto"/>
      </w:divBdr>
    </w:div>
    <w:div w:id="1209873161">
      <w:bodyDiv w:val="1"/>
      <w:marLeft w:val="0"/>
      <w:marRight w:val="0"/>
      <w:marTop w:val="0"/>
      <w:marBottom w:val="0"/>
      <w:divBdr>
        <w:top w:val="none" w:sz="0" w:space="0" w:color="auto"/>
        <w:left w:val="none" w:sz="0" w:space="0" w:color="auto"/>
        <w:bottom w:val="none" w:sz="0" w:space="0" w:color="auto"/>
        <w:right w:val="none" w:sz="0" w:space="0" w:color="auto"/>
      </w:divBdr>
    </w:div>
    <w:div w:id="1212495295">
      <w:bodyDiv w:val="1"/>
      <w:marLeft w:val="0"/>
      <w:marRight w:val="0"/>
      <w:marTop w:val="0"/>
      <w:marBottom w:val="0"/>
      <w:divBdr>
        <w:top w:val="none" w:sz="0" w:space="0" w:color="auto"/>
        <w:left w:val="none" w:sz="0" w:space="0" w:color="auto"/>
        <w:bottom w:val="none" w:sz="0" w:space="0" w:color="auto"/>
        <w:right w:val="none" w:sz="0" w:space="0" w:color="auto"/>
      </w:divBdr>
    </w:div>
    <w:div w:id="1241525032">
      <w:bodyDiv w:val="1"/>
      <w:marLeft w:val="0"/>
      <w:marRight w:val="0"/>
      <w:marTop w:val="0"/>
      <w:marBottom w:val="0"/>
      <w:divBdr>
        <w:top w:val="none" w:sz="0" w:space="0" w:color="auto"/>
        <w:left w:val="none" w:sz="0" w:space="0" w:color="auto"/>
        <w:bottom w:val="none" w:sz="0" w:space="0" w:color="auto"/>
        <w:right w:val="none" w:sz="0" w:space="0" w:color="auto"/>
      </w:divBdr>
    </w:div>
    <w:div w:id="1242451669">
      <w:bodyDiv w:val="1"/>
      <w:marLeft w:val="0"/>
      <w:marRight w:val="0"/>
      <w:marTop w:val="0"/>
      <w:marBottom w:val="0"/>
      <w:divBdr>
        <w:top w:val="none" w:sz="0" w:space="0" w:color="auto"/>
        <w:left w:val="none" w:sz="0" w:space="0" w:color="auto"/>
        <w:bottom w:val="none" w:sz="0" w:space="0" w:color="auto"/>
        <w:right w:val="none" w:sz="0" w:space="0" w:color="auto"/>
      </w:divBdr>
    </w:div>
    <w:div w:id="1246300938">
      <w:bodyDiv w:val="1"/>
      <w:marLeft w:val="0"/>
      <w:marRight w:val="0"/>
      <w:marTop w:val="0"/>
      <w:marBottom w:val="0"/>
      <w:divBdr>
        <w:top w:val="none" w:sz="0" w:space="0" w:color="auto"/>
        <w:left w:val="none" w:sz="0" w:space="0" w:color="auto"/>
        <w:bottom w:val="none" w:sz="0" w:space="0" w:color="auto"/>
        <w:right w:val="none" w:sz="0" w:space="0" w:color="auto"/>
      </w:divBdr>
    </w:div>
    <w:div w:id="1316296445">
      <w:bodyDiv w:val="1"/>
      <w:marLeft w:val="0"/>
      <w:marRight w:val="0"/>
      <w:marTop w:val="0"/>
      <w:marBottom w:val="0"/>
      <w:divBdr>
        <w:top w:val="none" w:sz="0" w:space="0" w:color="auto"/>
        <w:left w:val="none" w:sz="0" w:space="0" w:color="auto"/>
        <w:bottom w:val="none" w:sz="0" w:space="0" w:color="auto"/>
        <w:right w:val="none" w:sz="0" w:space="0" w:color="auto"/>
      </w:divBdr>
    </w:div>
    <w:div w:id="1371228846">
      <w:bodyDiv w:val="1"/>
      <w:marLeft w:val="0"/>
      <w:marRight w:val="0"/>
      <w:marTop w:val="0"/>
      <w:marBottom w:val="0"/>
      <w:divBdr>
        <w:top w:val="none" w:sz="0" w:space="0" w:color="auto"/>
        <w:left w:val="none" w:sz="0" w:space="0" w:color="auto"/>
        <w:bottom w:val="none" w:sz="0" w:space="0" w:color="auto"/>
        <w:right w:val="none" w:sz="0" w:space="0" w:color="auto"/>
      </w:divBdr>
    </w:div>
    <w:div w:id="1437402923">
      <w:bodyDiv w:val="1"/>
      <w:marLeft w:val="0"/>
      <w:marRight w:val="0"/>
      <w:marTop w:val="0"/>
      <w:marBottom w:val="0"/>
      <w:divBdr>
        <w:top w:val="none" w:sz="0" w:space="0" w:color="auto"/>
        <w:left w:val="none" w:sz="0" w:space="0" w:color="auto"/>
        <w:bottom w:val="none" w:sz="0" w:space="0" w:color="auto"/>
        <w:right w:val="none" w:sz="0" w:space="0" w:color="auto"/>
      </w:divBdr>
    </w:div>
    <w:div w:id="1446000710">
      <w:bodyDiv w:val="1"/>
      <w:marLeft w:val="0"/>
      <w:marRight w:val="0"/>
      <w:marTop w:val="0"/>
      <w:marBottom w:val="0"/>
      <w:divBdr>
        <w:top w:val="none" w:sz="0" w:space="0" w:color="auto"/>
        <w:left w:val="none" w:sz="0" w:space="0" w:color="auto"/>
        <w:bottom w:val="none" w:sz="0" w:space="0" w:color="auto"/>
        <w:right w:val="none" w:sz="0" w:space="0" w:color="auto"/>
      </w:divBdr>
    </w:div>
    <w:div w:id="1506748260">
      <w:bodyDiv w:val="1"/>
      <w:marLeft w:val="0"/>
      <w:marRight w:val="0"/>
      <w:marTop w:val="0"/>
      <w:marBottom w:val="0"/>
      <w:divBdr>
        <w:top w:val="none" w:sz="0" w:space="0" w:color="auto"/>
        <w:left w:val="none" w:sz="0" w:space="0" w:color="auto"/>
        <w:bottom w:val="none" w:sz="0" w:space="0" w:color="auto"/>
        <w:right w:val="none" w:sz="0" w:space="0" w:color="auto"/>
      </w:divBdr>
    </w:div>
    <w:div w:id="1514490248">
      <w:bodyDiv w:val="1"/>
      <w:marLeft w:val="0"/>
      <w:marRight w:val="0"/>
      <w:marTop w:val="0"/>
      <w:marBottom w:val="0"/>
      <w:divBdr>
        <w:top w:val="none" w:sz="0" w:space="0" w:color="auto"/>
        <w:left w:val="none" w:sz="0" w:space="0" w:color="auto"/>
        <w:bottom w:val="none" w:sz="0" w:space="0" w:color="auto"/>
        <w:right w:val="none" w:sz="0" w:space="0" w:color="auto"/>
      </w:divBdr>
    </w:div>
    <w:div w:id="1561358307">
      <w:bodyDiv w:val="1"/>
      <w:marLeft w:val="0"/>
      <w:marRight w:val="0"/>
      <w:marTop w:val="0"/>
      <w:marBottom w:val="0"/>
      <w:divBdr>
        <w:top w:val="none" w:sz="0" w:space="0" w:color="auto"/>
        <w:left w:val="none" w:sz="0" w:space="0" w:color="auto"/>
        <w:bottom w:val="none" w:sz="0" w:space="0" w:color="auto"/>
        <w:right w:val="none" w:sz="0" w:space="0" w:color="auto"/>
      </w:divBdr>
    </w:div>
    <w:div w:id="1563566917">
      <w:bodyDiv w:val="1"/>
      <w:marLeft w:val="0"/>
      <w:marRight w:val="0"/>
      <w:marTop w:val="0"/>
      <w:marBottom w:val="0"/>
      <w:divBdr>
        <w:top w:val="none" w:sz="0" w:space="0" w:color="auto"/>
        <w:left w:val="none" w:sz="0" w:space="0" w:color="auto"/>
        <w:bottom w:val="none" w:sz="0" w:space="0" w:color="auto"/>
        <w:right w:val="none" w:sz="0" w:space="0" w:color="auto"/>
      </w:divBdr>
    </w:div>
    <w:div w:id="1573346480">
      <w:bodyDiv w:val="1"/>
      <w:marLeft w:val="0"/>
      <w:marRight w:val="0"/>
      <w:marTop w:val="0"/>
      <w:marBottom w:val="0"/>
      <w:divBdr>
        <w:top w:val="none" w:sz="0" w:space="0" w:color="auto"/>
        <w:left w:val="none" w:sz="0" w:space="0" w:color="auto"/>
        <w:bottom w:val="none" w:sz="0" w:space="0" w:color="auto"/>
        <w:right w:val="none" w:sz="0" w:space="0" w:color="auto"/>
      </w:divBdr>
    </w:div>
    <w:div w:id="1576238428">
      <w:bodyDiv w:val="1"/>
      <w:marLeft w:val="0"/>
      <w:marRight w:val="0"/>
      <w:marTop w:val="0"/>
      <w:marBottom w:val="0"/>
      <w:divBdr>
        <w:top w:val="none" w:sz="0" w:space="0" w:color="auto"/>
        <w:left w:val="none" w:sz="0" w:space="0" w:color="auto"/>
        <w:bottom w:val="none" w:sz="0" w:space="0" w:color="auto"/>
        <w:right w:val="none" w:sz="0" w:space="0" w:color="auto"/>
      </w:divBdr>
    </w:div>
    <w:div w:id="1579558607">
      <w:bodyDiv w:val="1"/>
      <w:marLeft w:val="0"/>
      <w:marRight w:val="0"/>
      <w:marTop w:val="0"/>
      <w:marBottom w:val="0"/>
      <w:divBdr>
        <w:top w:val="none" w:sz="0" w:space="0" w:color="auto"/>
        <w:left w:val="none" w:sz="0" w:space="0" w:color="auto"/>
        <w:bottom w:val="none" w:sz="0" w:space="0" w:color="auto"/>
        <w:right w:val="none" w:sz="0" w:space="0" w:color="auto"/>
      </w:divBdr>
    </w:div>
    <w:div w:id="1611158527">
      <w:bodyDiv w:val="1"/>
      <w:marLeft w:val="0"/>
      <w:marRight w:val="0"/>
      <w:marTop w:val="0"/>
      <w:marBottom w:val="0"/>
      <w:divBdr>
        <w:top w:val="none" w:sz="0" w:space="0" w:color="auto"/>
        <w:left w:val="none" w:sz="0" w:space="0" w:color="auto"/>
        <w:bottom w:val="none" w:sz="0" w:space="0" w:color="auto"/>
        <w:right w:val="none" w:sz="0" w:space="0" w:color="auto"/>
      </w:divBdr>
    </w:div>
    <w:div w:id="1611814707">
      <w:bodyDiv w:val="1"/>
      <w:marLeft w:val="0"/>
      <w:marRight w:val="0"/>
      <w:marTop w:val="0"/>
      <w:marBottom w:val="0"/>
      <w:divBdr>
        <w:top w:val="none" w:sz="0" w:space="0" w:color="auto"/>
        <w:left w:val="none" w:sz="0" w:space="0" w:color="auto"/>
        <w:bottom w:val="none" w:sz="0" w:space="0" w:color="auto"/>
        <w:right w:val="none" w:sz="0" w:space="0" w:color="auto"/>
      </w:divBdr>
    </w:div>
    <w:div w:id="1632124940">
      <w:bodyDiv w:val="1"/>
      <w:marLeft w:val="0"/>
      <w:marRight w:val="0"/>
      <w:marTop w:val="0"/>
      <w:marBottom w:val="0"/>
      <w:divBdr>
        <w:top w:val="none" w:sz="0" w:space="0" w:color="auto"/>
        <w:left w:val="none" w:sz="0" w:space="0" w:color="auto"/>
        <w:bottom w:val="none" w:sz="0" w:space="0" w:color="auto"/>
        <w:right w:val="none" w:sz="0" w:space="0" w:color="auto"/>
      </w:divBdr>
    </w:div>
    <w:div w:id="1673027242">
      <w:bodyDiv w:val="1"/>
      <w:marLeft w:val="0"/>
      <w:marRight w:val="0"/>
      <w:marTop w:val="0"/>
      <w:marBottom w:val="0"/>
      <w:divBdr>
        <w:top w:val="none" w:sz="0" w:space="0" w:color="auto"/>
        <w:left w:val="none" w:sz="0" w:space="0" w:color="auto"/>
        <w:bottom w:val="none" w:sz="0" w:space="0" w:color="auto"/>
        <w:right w:val="none" w:sz="0" w:space="0" w:color="auto"/>
      </w:divBdr>
    </w:div>
    <w:div w:id="1675113588">
      <w:bodyDiv w:val="1"/>
      <w:marLeft w:val="0"/>
      <w:marRight w:val="0"/>
      <w:marTop w:val="0"/>
      <w:marBottom w:val="0"/>
      <w:divBdr>
        <w:top w:val="none" w:sz="0" w:space="0" w:color="auto"/>
        <w:left w:val="none" w:sz="0" w:space="0" w:color="auto"/>
        <w:bottom w:val="none" w:sz="0" w:space="0" w:color="auto"/>
        <w:right w:val="none" w:sz="0" w:space="0" w:color="auto"/>
      </w:divBdr>
    </w:div>
    <w:div w:id="1692342425">
      <w:bodyDiv w:val="1"/>
      <w:marLeft w:val="0"/>
      <w:marRight w:val="0"/>
      <w:marTop w:val="0"/>
      <w:marBottom w:val="0"/>
      <w:divBdr>
        <w:top w:val="none" w:sz="0" w:space="0" w:color="auto"/>
        <w:left w:val="none" w:sz="0" w:space="0" w:color="auto"/>
        <w:bottom w:val="none" w:sz="0" w:space="0" w:color="auto"/>
        <w:right w:val="none" w:sz="0" w:space="0" w:color="auto"/>
      </w:divBdr>
    </w:div>
    <w:div w:id="1694648494">
      <w:bodyDiv w:val="1"/>
      <w:marLeft w:val="0"/>
      <w:marRight w:val="0"/>
      <w:marTop w:val="0"/>
      <w:marBottom w:val="0"/>
      <w:divBdr>
        <w:top w:val="none" w:sz="0" w:space="0" w:color="auto"/>
        <w:left w:val="none" w:sz="0" w:space="0" w:color="auto"/>
        <w:bottom w:val="none" w:sz="0" w:space="0" w:color="auto"/>
        <w:right w:val="none" w:sz="0" w:space="0" w:color="auto"/>
      </w:divBdr>
    </w:div>
    <w:div w:id="1722707004">
      <w:bodyDiv w:val="1"/>
      <w:marLeft w:val="0"/>
      <w:marRight w:val="0"/>
      <w:marTop w:val="0"/>
      <w:marBottom w:val="0"/>
      <w:divBdr>
        <w:top w:val="none" w:sz="0" w:space="0" w:color="auto"/>
        <w:left w:val="none" w:sz="0" w:space="0" w:color="auto"/>
        <w:bottom w:val="none" w:sz="0" w:space="0" w:color="auto"/>
        <w:right w:val="none" w:sz="0" w:space="0" w:color="auto"/>
      </w:divBdr>
    </w:div>
    <w:div w:id="1723750799">
      <w:bodyDiv w:val="1"/>
      <w:marLeft w:val="0"/>
      <w:marRight w:val="0"/>
      <w:marTop w:val="0"/>
      <w:marBottom w:val="0"/>
      <w:divBdr>
        <w:top w:val="none" w:sz="0" w:space="0" w:color="auto"/>
        <w:left w:val="none" w:sz="0" w:space="0" w:color="auto"/>
        <w:bottom w:val="none" w:sz="0" w:space="0" w:color="auto"/>
        <w:right w:val="none" w:sz="0" w:space="0" w:color="auto"/>
      </w:divBdr>
    </w:div>
    <w:div w:id="1728532152">
      <w:bodyDiv w:val="1"/>
      <w:marLeft w:val="0"/>
      <w:marRight w:val="0"/>
      <w:marTop w:val="0"/>
      <w:marBottom w:val="0"/>
      <w:divBdr>
        <w:top w:val="none" w:sz="0" w:space="0" w:color="auto"/>
        <w:left w:val="none" w:sz="0" w:space="0" w:color="auto"/>
        <w:bottom w:val="none" w:sz="0" w:space="0" w:color="auto"/>
        <w:right w:val="none" w:sz="0" w:space="0" w:color="auto"/>
      </w:divBdr>
    </w:div>
    <w:div w:id="1746149957">
      <w:bodyDiv w:val="1"/>
      <w:marLeft w:val="0"/>
      <w:marRight w:val="0"/>
      <w:marTop w:val="0"/>
      <w:marBottom w:val="0"/>
      <w:divBdr>
        <w:top w:val="none" w:sz="0" w:space="0" w:color="auto"/>
        <w:left w:val="none" w:sz="0" w:space="0" w:color="auto"/>
        <w:bottom w:val="none" w:sz="0" w:space="0" w:color="auto"/>
        <w:right w:val="none" w:sz="0" w:space="0" w:color="auto"/>
      </w:divBdr>
    </w:div>
    <w:div w:id="1841970703">
      <w:bodyDiv w:val="1"/>
      <w:marLeft w:val="0"/>
      <w:marRight w:val="0"/>
      <w:marTop w:val="0"/>
      <w:marBottom w:val="0"/>
      <w:divBdr>
        <w:top w:val="none" w:sz="0" w:space="0" w:color="auto"/>
        <w:left w:val="none" w:sz="0" w:space="0" w:color="auto"/>
        <w:bottom w:val="none" w:sz="0" w:space="0" w:color="auto"/>
        <w:right w:val="none" w:sz="0" w:space="0" w:color="auto"/>
      </w:divBdr>
    </w:div>
    <w:div w:id="1846902146">
      <w:bodyDiv w:val="1"/>
      <w:marLeft w:val="0"/>
      <w:marRight w:val="0"/>
      <w:marTop w:val="0"/>
      <w:marBottom w:val="0"/>
      <w:divBdr>
        <w:top w:val="none" w:sz="0" w:space="0" w:color="auto"/>
        <w:left w:val="none" w:sz="0" w:space="0" w:color="auto"/>
        <w:bottom w:val="none" w:sz="0" w:space="0" w:color="auto"/>
        <w:right w:val="none" w:sz="0" w:space="0" w:color="auto"/>
      </w:divBdr>
    </w:div>
    <w:div w:id="1902909871">
      <w:bodyDiv w:val="1"/>
      <w:marLeft w:val="0"/>
      <w:marRight w:val="0"/>
      <w:marTop w:val="0"/>
      <w:marBottom w:val="0"/>
      <w:divBdr>
        <w:top w:val="none" w:sz="0" w:space="0" w:color="auto"/>
        <w:left w:val="none" w:sz="0" w:space="0" w:color="auto"/>
        <w:bottom w:val="none" w:sz="0" w:space="0" w:color="auto"/>
        <w:right w:val="none" w:sz="0" w:space="0" w:color="auto"/>
      </w:divBdr>
    </w:div>
    <w:div w:id="1931886889">
      <w:bodyDiv w:val="1"/>
      <w:marLeft w:val="0"/>
      <w:marRight w:val="0"/>
      <w:marTop w:val="0"/>
      <w:marBottom w:val="0"/>
      <w:divBdr>
        <w:top w:val="none" w:sz="0" w:space="0" w:color="auto"/>
        <w:left w:val="none" w:sz="0" w:space="0" w:color="auto"/>
        <w:bottom w:val="none" w:sz="0" w:space="0" w:color="auto"/>
        <w:right w:val="none" w:sz="0" w:space="0" w:color="auto"/>
      </w:divBdr>
    </w:div>
    <w:div w:id="1988584160">
      <w:bodyDiv w:val="1"/>
      <w:marLeft w:val="0"/>
      <w:marRight w:val="0"/>
      <w:marTop w:val="0"/>
      <w:marBottom w:val="0"/>
      <w:divBdr>
        <w:top w:val="none" w:sz="0" w:space="0" w:color="auto"/>
        <w:left w:val="none" w:sz="0" w:space="0" w:color="auto"/>
        <w:bottom w:val="none" w:sz="0" w:space="0" w:color="auto"/>
        <w:right w:val="none" w:sz="0" w:space="0" w:color="auto"/>
      </w:divBdr>
    </w:div>
    <w:div w:id="1998609716">
      <w:bodyDiv w:val="1"/>
      <w:marLeft w:val="0"/>
      <w:marRight w:val="0"/>
      <w:marTop w:val="0"/>
      <w:marBottom w:val="0"/>
      <w:divBdr>
        <w:top w:val="none" w:sz="0" w:space="0" w:color="auto"/>
        <w:left w:val="none" w:sz="0" w:space="0" w:color="auto"/>
        <w:bottom w:val="none" w:sz="0" w:space="0" w:color="auto"/>
        <w:right w:val="none" w:sz="0" w:space="0" w:color="auto"/>
      </w:divBdr>
    </w:div>
    <w:div w:id="2008362969">
      <w:bodyDiv w:val="1"/>
      <w:marLeft w:val="0"/>
      <w:marRight w:val="0"/>
      <w:marTop w:val="0"/>
      <w:marBottom w:val="0"/>
      <w:divBdr>
        <w:top w:val="none" w:sz="0" w:space="0" w:color="auto"/>
        <w:left w:val="none" w:sz="0" w:space="0" w:color="auto"/>
        <w:bottom w:val="none" w:sz="0" w:space="0" w:color="auto"/>
        <w:right w:val="none" w:sz="0" w:space="0" w:color="auto"/>
      </w:divBdr>
    </w:div>
    <w:div w:id="2036153679">
      <w:bodyDiv w:val="1"/>
      <w:marLeft w:val="0"/>
      <w:marRight w:val="0"/>
      <w:marTop w:val="0"/>
      <w:marBottom w:val="0"/>
      <w:divBdr>
        <w:top w:val="none" w:sz="0" w:space="0" w:color="auto"/>
        <w:left w:val="none" w:sz="0" w:space="0" w:color="auto"/>
        <w:bottom w:val="none" w:sz="0" w:space="0" w:color="auto"/>
        <w:right w:val="none" w:sz="0" w:space="0" w:color="auto"/>
      </w:divBdr>
    </w:div>
    <w:div w:id="2052414223">
      <w:bodyDiv w:val="1"/>
      <w:marLeft w:val="0"/>
      <w:marRight w:val="0"/>
      <w:marTop w:val="0"/>
      <w:marBottom w:val="0"/>
      <w:divBdr>
        <w:top w:val="none" w:sz="0" w:space="0" w:color="auto"/>
        <w:left w:val="none" w:sz="0" w:space="0" w:color="auto"/>
        <w:bottom w:val="none" w:sz="0" w:space="0" w:color="auto"/>
        <w:right w:val="none" w:sz="0" w:space="0" w:color="auto"/>
      </w:divBdr>
    </w:div>
    <w:div w:id="2052653408">
      <w:bodyDiv w:val="1"/>
      <w:marLeft w:val="0"/>
      <w:marRight w:val="0"/>
      <w:marTop w:val="0"/>
      <w:marBottom w:val="0"/>
      <w:divBdr>
        <w:top w:val="none" w:sz="0" w:space="0" w:color="auto"/>
        <w:left w:val="none" w:sz="0" w:space="0" w:color="auto"/>
        <w:bottom w:val="none" w:sz="0" w:space="0" w:color="auto"/>
        <w:right w:val="none" w:sz="0" w:space="0" w:color="auto"/>
      </w:divBdr>
    </w:div>
    <w:div w:id="2103869192">
      <w:bodyDiv w:val="1"/>
      <w:marLeft w:val="0"/>
      <w:marRight w:val="0"/>
      <w:marTop w:val="0"/>
      <w:marBottom w:val="0"/>
      <w:divBdr>
        <w:top w:val="none" w:sz="0" w:space="0" w:color="auto"/>
        <w:left w:val="none" w:sz="0" w:space="0" w:color="auto"/>
        <w:bottom w:val="none" w:sz="0" w:space="0" w:color="auto"/>
        <w:right w:val="none" w:sz="0" w:space="0" w:color="auto"/>
      </w:divBdr>
    </w:div>
    <w:div w:id="2120223528">
      <w:bodyDiv w:val="1"/>
      <w:marLeft w:val="0"/>
      <w:marRight w:val="0"/>
      <w:marTop w:val="0"/>
      <w:marBottom w:val="0"/>
      <w:divBdr>
        <w:top w:val="none" w:sz="0" w:space="0" w:color="auto"/>
        <w:left w:val="none" w:sz="0" w:space="0" w:color="auto"/>
        <w:bottom w:val="none" w:sz="0" w:space="0" w:color="auto"/>
        <w:right w:val="none" w:sz="0" w:space="0" w:color="auto"/>
      </w:divBdr>
    </w:div>
    <w:div w:id="2121797341">
      <w:bodyDiv w:val="1"/>
      <w:marLeft w:val="0"/>
      <w:marRight w:val="0"/>
      <w:marTop w:val="0"/>
      <w:marBottom w:val="0"/>
      <w:divBdr>
        <w:top w:val="none" w:sz="0" w:space="0" w:color="auto"/>
        <w:left w:val="none" w:sz="0" w:space="0" w:color="auto"/>
        <w:bottom w:val="none" w:sz="0" w:space="0" w:color="auto"/>
        <w:right w:val="none" w:sz="0" w:space="0" w:color="auto"/>
      </w:divBdr>
    </w:div>
    <w:div w:id="2130313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6.png"/><Relationship Id="rId42" Type="http://schemas.openxmlformats.org/officeDocument/2006/relationships/image" Target="media/image25.png"/><Relationship Id="rId47" Type="http://schemas.openxmlformats.org/officeDocument/2006/relationships/image" Target="media/image30.png"/><Relationship Id="rId63" Type="http://schemas.openxmlformats.org/officeDocument/2006/relationships/image" Target="media/image46.png"/><Relationship Id="rId68" Type="http://schemas.openxmlformats.org/officeDocument/2006/relationships/image" Target="media/image51.png"/><Relationship Id="rId84" Type="http://schemas.openxmlformats.org/officeDocument/2006/relationships/image" Target="media/image67.emf"/><Relationship Id="rId89" Type="http://schemas.openxmlformats.org/officeDocument/2006/relationships/fontTable" Target="fontTable.xml"/><Relationship Id="rId16" Type="http://schemas.openxmlformats.org/officeDocument/2006/relationships/image" Target="media/image3.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6.png"/><Relationship Id="rId58" Type="http://schemas.openxmlformats.org/officeDocument/2006/relationships/image" Target="media/image41.png"/><Relationship Id="rId74" Type="http://schemas.openxmlformats.org/officeDocument/2006/relationships/image" Target="media/image57.emf"/><Relationship Id="rId79" Type="http://schemas.openxmlformats.org/officeDocument/2006/relationships/image" Target="media/image62.emf"/><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chart" Target="charts/chart3.xml"/><Relationship Id="rId22" Type="http://schemas.openxmlformats.org/officeDocument/2006/relationships/image" Target="media/image7.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9.emf"/><Relationship Id="rId64" Type="http://schemas.openxmlformats.org/officeDocument/2006/relationships/image" Target="media/image47.emf"/><Relationship Id="rId69" Type="http://schemas.openxmlformats.org/officeDocument/2006/relationships/image" Target="media/image52.png"/><Relationship Id="rId77" Type="http://schemas.openxmlformats.org/officeDocument/2006/relationships/image" Target="media/image60.emf"/><Relationship Id="rId8" Type="http://schemas.openxmlformats.org/officeDocument/2006/relationships/image" Target="media/image1.png"/><Relationship Id="rId51" Type="http://schemas.openxmlformats.org/officeDocument/2006/relationships/image" Target="media/image34.png"/><Relationship Id="rId72" Type="http://schemas.openxmlformats.org/officeDocument/2006/relationships/image" Target="media/image55.emf"/><Relationship Id="rId80" Type="http://schemas.openxmlformats.org/officeDocument/2006/relationships/image" Target="media/image63.emf"/><Relationship Id="rId85" Type="http://schemas.openxmlformats.org/officeDocument/2006/relationships/image" Target="media/image68.em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image" Target="media/image50.emf"/><Relationship Id="rId20" Type="http://schemas.openxmlformats.org/officeDocument/2006/relationships/chart" Target="charts/chart6.xml"/><Relationship Id="rId41" Type="http://schemas.openxmlformats.org/officeDocument/2006/relationships/image" Target="media/image24.png"/><Relationship Id="rId54" Type="http://schemas.openxmlformats.org/officeDocument/2006/relationships/image" Target="media/image37.emf"/><Relationship Id="rId62" Type="http://schemas.openxmlformats.org/officeDocument/2006/relationships/image" Target="media/image45.png"/><Relationship Id="rId70" Type="http://schemas.openxmlformats.org/officeDocument/2006/relationships/image" Target="media/image53.png"/><Relationship Id="rId75" Type="http://schemas.openxmlformats.org/officeDocument/2006/relationships/image" Target="media/image58.emf"/><Relationship Id="rId83" Type="http://schemas.openxmlformats.org/officeDocument/2006/relationships/image" Target="media/image66.emf"/><Relationship Id="rId88" Type="http://schemas.openxmlformats.org/officeDocument/2006/relationships/image" Target="media/image71.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4.xml"/><Relationship Id="rId23" Type="http://schemas.openxmlformats.org/officeDocument/2006/relationships/chart" Target="charts/chart7.xml"/><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32.png"/><Relationship Id="rId57" Type="http://schemas.openxmlformats.org/officeDocument/2006/relationships/image" Target="media/image40.emf"/><Relationship Id="rId10" Type="http://schemas.openxmlformats.org/officeDocument/2006/relationships/chart" Target="charts/chart2.xml"/><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emf"/><Relationship Id="rId73" Type="http://schemas.openxmlformats.org/officeDocument/2006/relationships/image" Target="media/image56.emf"/><Relationship Id="rId78" Type="http://schemas.openxmlformats.org/officeDocument/2006/relationships/image" Target="media/image61.emf"/><Relationship Id="rId81" Type="http://schemas.openxmlformats.org/officeDocument/2006/relationships/image" Target="media/image64.emf"/><Relationship Id="rId86" Type="http://schemas.openxmlformats.org/officeDocument/2006/relationships/image" Target="media/image69.emf"/><Relationship Id="rId4" Type="http://schemas.openxmlformats.org/officeDocument/2006/relationships/settings" Target="settings.xml"/><Relationship Id="rId9" Type="http://schemas.openxmlformats.org/officeDocument/2006/relationships/chart" Target="charts/chart1.xml"/><Relationship Id="rId13" Type="http://schemas.openxmlformats.org/officeDocument/2006/relationships/hyperlink" Target="https://community.secop.gov.co/Public/Tendering/OpportunityDetail/Index?noticeUID=CO1.NTC.1679976&amp;isFromPublicArea=True&amp;isModal=False" TargetMode="External"/><Relationship Id="rId18" Type="http://schemas.openxmlformats.org/officeDocument/2006/relationships/image" Target="media/image5.png"/><Relationship Id="rId39" Type="http://schemas.openxmlformats.org/officeDocument/2006/relationships/image" Target="media/image22.png"/><Relationship Id="rId34" Type="http://schemas.openxmlformats.org/officeDocument/2006/relationships/image" Target="media/image17.png"/><Relationship Id="rId50" Type="http://schemas.openxmlformats.org/officeDocument/2006/relationships/image" Target="media/image33.png"/><Relationship Id="rId55" Type="http://schemas.openxmlformats.org/officeDocument/2006/relationships/image" Target="media/image38.emf"/><Relationship Id="rId76" Type="http://schemas.openxmlformats.org/officeDocument/2006/relationships/image" Target="media/image59.emf"/><Relationship Id="rId7" Type="http://schemas.openxmlformats.org/officeDocument/2006/relationships/endnotes" Target="endnotes.xml"/><Relationship Id="rId71" Type="http://schemas.openxmlformats.org/officeDocument/2006/relationships/image" Target="media/image54.emf"/><Relationship Id="rId2" Type="http://schemas.openxmlformats.org/officeDocument/2006/relationships/numbering" Target="numbering.xml"/><Relationship Id="rId29" Type="http://schemas.openxmlformats.org/officeDocument/2006/relationships/image" Target="media/image12.png"/><Relationship Id="rId24" Type="http://schemas.openxmlformats.org/officeDocument/2006/relationships/hyperlink" Target="mailto:contactenos@bucaramanga.govo.co" TargetMode="External"/><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image" Target="media/image49.emf"/><Relationship Id="rId87" Type="http://schemas.openxmlformats.org/officeDocument/2006/relationships/image" Target="media/image70.emf"/><Relationship Id="rId61" Type="http://schemas.openxmlformats.org/officeDocument/2006/relationships/image" Target="media/image44.png"/><Relationship Id="rId82" Type="http://schemas.openxmlformats.org/officeDocument/2006/relationships/image" Target="media/image65.emf"/><Relationship Id="rId19" Type="http://schemas.openxmlformats.org/officeDocument/2006/relationships/chart" Target="charts/chart5.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Asus\Downloads\Presupuesto%20del%20Proyecto_Progresa%20210621.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7.xml"/><Relationship Id="rId1" Type="http://schemas.microsoft.com/office/2011/relationships/chartStyle" Target="styl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s-CO"/>
              <a:t>FUNCIONAMIENTO </a:t>
            </a:r>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s-CO"/>
        </a:p>
      </c:tx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dLbls>
            <c:dLbl>
              <c:idx val="0"/>
              <c:layout>
                <c:manualLayout>
                  <c:x val="8.3333333333333332E-3"/>
                  <c:y val="-3.7037037037037077E-2"/>
                </c:manualLayout>
              </c:layout>
              <c:tx>
                <c:rich>
                  <a:bodyPr/>
                  <a:lstStyle/>
                  <a:p>
                    <a:fld id="{13D56159-AEEA-4F23-996D-2615BFB2D6DA}" type="VALUE">
                      <a:rPr lang="en-US" b="1">
                        <a:solidFill>
                          <a:sysClr val="windowText" lastClr="000000"/>
                        </a:solidFill>
                      </a:rPr>
                      <a:pPr/>
                      <a:t>[VALOR]</a:t>
                    </a:fld>
                    <a:endParaRPr lang="es-CO"/>
                  </a:p>
                </c:rich>
              </c:tx>
              <c:showLegendKey val="1"/>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0-5D47-476C-BCDF-C42895E155BA}"/>
                </c:ext>
              </c:extLst>
            </c:dLbl>
            <c:dLbl>
              <c:idx val="1"/>
              <c:layout>
                <c:manualLayout>
                  <c:x val="5.5555555555555558E-3"/>
                  <c:y val="-5.5555555555555552E-2"/>
                </c:manualLayout>
              </c:layout>
              <c:tx>
                <c:rich>
                  <a:bodyPr/>
                  <a:lstStyle/>
                  <a:p>
                    <a:fld id="{DF6DB715-7D0C-492A-A5FB-91939B9B0A17}" type="VALUE">
                      <a:rPr lang="en-US" b="1">
                        <a:solidFill>
                          <a:sysClr val="windowText" lastClr="000000"/>
                        </a:solidFill>
                      </a:rPr>
                      <a:pPr/>
                      <a:t>[VALOR]</a:t>
                    </a:fld>
                    <a:endParaRPr lang="es-CO"/>
                  </a:p>
                </c:rich>
              </c:tx>
              <c:showLegendKey val="1"/>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5D47-476C-BCDF-C42895E155B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CO"/>
              </a:p>
            </c:txPr>
            <c:showLegendKey val="1"/>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multiLvlStrRef>
              <c:f>Hoja1!$B$6:$C$7</c:f>
              <c:multiLvlStrCache>
                <c:ptCount val="2"/>
                <c:lvl>
                  <c:pt idx="0">
                    <c:v>Prestación Servicios Profesionales </c:v>
                  </c:pt>
                  <c:pt idx="1">
                    <c:v>Prestación Servicios de Apoyo a la Gestión</c:v>
                  </c:pt>
                </c:lvl>
                <c:lvl>
                  <c:pt idx="0">
                    <c:v>40</c:v>
                  </c:pt>
                  <c:pt idx="1">
                    <c:v>37</c:v>
                  </c:pt>
                </c:lvl>
              </c:multiLvlStrCache>
            </c:multiLvlStrRef>
          </c:cat>
          <c:val>
            <c:numRef>
              <c:f>Hoja1!$D$6:$D$7</c:f>
              <c:numCache>
                <c:formatCode>"$"#,##0_);[Red]\("$"#,##0\)</c:formatCode>
                <c:ptCount val="2"/>
                <c:pt idx="0">
                  <c:v>1287856666</c:v>
                </c:pt>
                <c:pt idx="1">
                  <c:v>449033333</c:v>
                </c:pt>
              </c:numCache>
            </c:numRef>
          </c:val>
          <c:shape val="cylinder"/>
          <c:extLst>
            <c:ext xmlns:c16="http://schemas.microsoft.com/office/drawing/2014/chart" uri="{C3380CC4-5D6E-409C-BE32-E72D297353CC}">
              <c16:uniqueId val="{00000002-5D47-476C-BCDF-C42895E155BA}"/>
            </c:ext>
          </c:extLst>
        </c:ser>
        <c:dLbls>
          <c:showLegendKey val="0"/>
          <c:showVal val="0"/>
          <c:showCatName val="0"/>
          <c:showSerName val="0"/>
          <c:showPercent val="0"/>
          <c:showBubbleSize val="0"/>
        </c:dLbls>
        <c:gapWidth val="65"/>
        <c:shape val="box"/>
        <c:axId val="17326560"/>
        <c:axId val="26343632"/>
        <c:axId val="0"/>
      </c:bar3DChart>
      <c:catAx>
        <c:axId val="17326560"/>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s-CO"/>
          </a:p>
        </c:txPr>
        <c:crossAx val="26343632"/>
        <c:crosses val="autoZero"/>
        <c:auto val="1"/>
        <c:lblAlgn val="ctr"/>
        <c:lblOffset val="100"/>
        <c:noMultiLvlLbl val="0"/>
      </c:catAx>
      <c:valAx>
        <c:axId val="26343632"/>
        <c:scaling>
          <c:orientation val="minMax"/>
        </c:scaling>
        <c:delete val="0"/>
        <c:axPos val="l"/>
        <c:majorGridlines>
          <c:spPr>
            <a:ln w="9525" cap="flat" cmpd="sng" algn="ctr">
              <a:solidFill>
                <a:schemeClr val="dk1">
                  <a:lumMod val="15000"/>
                  <a:lumOff val="85000"/>
                </a:schemeClr>
              </a:solidFill>
              <a:round/>
            </a:ln>
            <a:effectLst/>
          </c:spPr>
        </c:majorGridlines>
        <c:numFmt formatCode="&quot;$&quot;#,##0_);[Red]\(&quot;$&quot;#,##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s-CO"/>
          </a:p>
        </c:txPr>
        <c:crossAx val="1732656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s-CO"/>
              <a:t>INVERSION</a:t>
            </a:r>
          </a:p>
        </c:rich>
      </c:tx>
      <c:layout>
        <c:manualLayout>
          <c:xMode val="edge"/>
          <c:yMode val="edge"/>
          <c:x val="0.40413888888888888"/>
          <c:y val="1.3888888888888888E-2"/>
        </c:manualLayout>
      </c:layout>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s-CO"/>
        </a:p>
      </c:tx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dPt>
            <c:idx val="0"/>
            <c:invertIfNegative val="0"/>
            <c:bubble3D val="0"/>
            <c:extLst>
              <c:ext xmlns:c16="http://schemas.microsoft.com/office/drawing/2014/chart" uri="{C3380CC4-5D6E-409C-BE32-E72D297353CC}">
                <c16:uniqueId val="{00000001-8CE8-41C0-A906-11F959F2AE03}"/>
              </c:ext>
            </c:extLst>
          </c:dPt>
          <c:dPt>
            <c:idx val="1"/>
            <c:invertIfNegative val="0"/>
            <c:bubble3D val="0"/>
            <c:extLst>
              <c:ext xmlns:c16="http://schemas.microsoft.com/office/drawing/2014/chart" uri="{C3380CC4-5D6E-409C-BE32-E72D297353CC}">
                <c16:uniqueId val="{00000003-8CE8-41C0-A906-11F959F2AE03}"/>
              </c:ext>
            </c:extLst>
          </c:dPt>
          <c:dLbls>
            <c:dLbl>
              <c:idx val="0"/>
              <c:layout>
                <c:manualLayout>
                  <c:x val="4.5815190342386417E-2"/>
                  <c:y val="-5.0746221777845248E-2"/>
                </c:manualLayout>
              </c:layout>
              <c:tx>
                <c:rich>
                  <a:bodyPr/>
                  <a:lstStyle/>
                  <a:p>
                    <a:fld id="{BB709285-8718-4F16-9727-31FC0A35F6AA}" type="VALUE">
                      <a:rPr lang="en-US"/>
                      <a:pPr/>
                      <a:t>[VALOR]</a:t>
                    </a:fld>
                    <a:endParaRPr lang="es-CO"/>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8CE8-41C0-A906-11F959F2AE03}"/>
                </c:ext>
              </c:extLst>
            </c:dLbl>
            <c:dLbl>
              <c:idx val="1"/>
              <c:layout>
                <c:manualLayout>
                  <c:x val="4.4325696521435497E-2"/>
                  <c:y val="-6.0659686535862414E-2"/>
                </c:manualLayout>
              </c:layout>
              <c:tx>
                <c:rich>
                  <a:bodyPr/>
                  <a:lstStyle/>
                  <a:p>
                    <a:fld id="{78007F05-D28E-48AA-B92E-2F34D6FF2BE5}" type="VALUE">
                      <a:rPr lang="en-US"/>
                      <a:pPr/>
                      <a:t>[VALOR]</a:t>
                    </a:fld>
                    <a:endParaRPr lang="es-CO"/>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8CE8-41C0-A906-11F959F2AE03}"/>
                </c:ext>
              </c:extLst>
            </c:dLbl>
            <c:spPr>
              <a:noFill/>
              <a:ln>
                <a:noFill/>
              </a:ln>
              <a:effectLst/>
            </c:spPr>
            <c:txPr>
              <a:bodyPr rot="0" spcFirstLastPara="1" vertOverflow="ellipsis" vert="horz" wrap="square" lIns="38100" tIns="19050" rIns="38100" bIns="19050" anchor="ctr" anchorCtr="0">
                <a:spAutoFit/>
              </a:bodyPr>
              <a:lstStyle/>
              <a:p>
                <a:pPr algn="ctr">
                  <a:defRPr sz="900" b="0" i="0" u="none" strike="noStrike" kern="1200" baseline="0">
                    <a:solidFill>
                      <a:schemeClr val="dk1">
                        <a:lumMod val="75000"/>
                        <a:lumOff val="25000"/>
                      </a:schemeClr>
                    </a:solidFill>
                    <a:latin typeface="+mn-lt"/>
                    <a:ea typeface="+mn-ea"/>
                    <a:cs typeface="+mn-cs"/>
                  </a:defRPr>
                </a:pPr>
                <a:endParaRPr lang="es-CO"/>
              </a:p>
            </c:txPr>
            <c:showLegendKey val="0"/>
            <c:showVal val="0"/>
            <c:showCatName val="0"/>
            <c:showSerName val="0"/>
            <c:showPercent val="0"/>
            <c:showBubbleSize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multiLvlStrRef>
              <c:f>Hoja1!$B$8:$C$9</c:f>
              <c:multiLvlStrCache>
                <c:ptCount val="2"/>
                <c:lvl>
                  <c:pt idx="0">
                    <c:v>Prestación Servicios Profesionales</c:v>
                  </c:pt>
                  <c:pt idx="1">
                    <c:v>Prestación Servicios de Apoyo a la Gestión</c:v>
                  </c:pt>
                </c:lvl>
                <c:lvl>
                  <c:pt idx="0">
                    <c:v>43</c:v>
                  </c:pt>
                  <c:pt idx="1">
                    <c:v>10</c:v>
                  </c:pt>
                </c:lvl>
              </c:multiLvlStrCache>
            </c:multiLvlStrRef>
          </c:cat>
          <c:val>
            <c:numRef>
              <c:f>Hoja1!$D$8:$D$9</c:f>
              <c:numCache>
                <c:formatCode>"$"#,##0_);[Red]\("$"#,##0\)</c:formatCode>
                <c:ptCount val="2"/>
                <c:pt idx="0">
                  <c:v>1783069285</c:v>
                </c:pt>
                <c:pt idx="1">
                  <c:v>159750000</c:v>
                </c:pt>
              </c:numCache>
            </c:numRef>
          </c:val>
          <c:extLst>
            <c:ext xmlns:c16="http://schemas.microsoft.com/office/drawing/2014/chart" uri="{C3380CC4-5D6E-409C-BE32-E72D297353CC}">
              <c16:uniqueId val="{00000004-8CE8-41C0-A906-11F959F2AE03}"/>
            </c:ext>
          </c:extLst>
        </c:ser>
        <c:dLbls>
          <c:showLegendKey val="0"/>
          <c:showVal val="0"/>
          <c:showCatName val="0"/>
          <c:showSerName val="0"/>
          <c:showPercent val="0"/>
          <c:showBubbleSize val="0"/>
        </c:dLbls>
        <c:gapWidth val="65"/>
        <c:shape val="box"/>
        <c:axId val="23542256"/>
        <c:axId val="241529360"/>
        <c:axId val="0"/>
      </c:bar3DChart>
      <c:catAx>
        <c:axId val="23542256"/>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s-CO"/>
          </a:p>
        </c:txPr>
        <c:crossAx val="241529360"/>
        <c:crosses val="autoZero"/>
        <c:auto val="1"/>
        <c:lblAlgn val="ctr"/>
        <c:lblOffset val="100"/>
        <c:noMultiLvlLbl val="0"/>
      </c:catAx>
      <c:valAx>
        <c:axId val="241529360"/>
        <c:scaling>
          <c:orientation val="minMax"/>
        </c:scaling>
        <c:delete val="0"/>
        <c:axPos val="l"/>
        <c:majorGridlines>
          <c:spPr>
            <a:ln w="9525" cap="flat" cmpd="sng" algn="ctr">
              <a:solidFill>
                <a:schemeClr val="dk1">
                  <a:lumMod val="15000"/>
                  <a:lumOff val="85000"/>
                </a:schemeClr>
              </a:solidFill>
              <a:round/>
            </a:ln>
            <a:effectLst/>
          </c:spPr>
        </c:majorGridlines>
        <c:numFmt formatCode="&quot;$&quot;#,##0_);[Red]\(&quot;$&quot;#,##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s-CO"/>
          </a:p>
        </c:txPr>
        <c:crossAx val="2354225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EJECUCIÓN</a:t>
            </a:r>
            <a:r>
              <a:rPr lang="es-CO" baseline="0"/>
              <a:t> PRESUPUESTAL MENSUAL</a:t>
            </a:r>
            <a:endParaRPr lang="es-CO"/>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spPr>
            <a:solidFill>
              <a:schemeClr val="accent1"/>
            </a:solidFill>
            <a:ln>
              <a:noFill/>
            </a:ln>
            <a:effectLst/>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0-D16B-42D3-B76A-B5ECEF1C1166}"/>
                </c:ext>
              </c:extLst>
            </c:dLbl>
            <c:dLbl>
              <c:idx val="1"/>
              <c:delete val="1"/>
              <c:extLst>
                <c:ext xmlns:c15="http://schemas.microsoft.com/office/drawing/2012/chart" uri="{CE6537A1-D6FC-4f65-9D91-7224C49458BB}"/>
                <c:ext xmlns:c16="http://schemas.microsoft.com/office/drawing/2014/chart" uri="{C3380CC4-5D6E-409C-BE32-E72D297353CC}">
                  <c16:uniqueId val="{00000001-D16B-42D3-B76A-B5ECEF1C1166}"/>
                </c:ext>
              </c:extLst>
            </c:dLbl>
            <c:dLbl>
              <c:idx val="3"/>
              <c:delete val="1"/>
              <c:extLst>
                <c:ext xmlns:c15="http://schemas.microsoft.com/office/drawing/2012/chart" uri="{CE6537A1-D6FC-4f65-9D91-7224C49458BB}"/>
                <c:ext xmlns:c16="http://schemas.microsoft.com/office/drawing/2014/chart" uri="{C3380CC4-5D6E-409C-BE32-E72D297353CC}">
                  <c16:uniqueId val="{00000002-D16B-42D3-B76A-B5ECEF1C1166}"/>
                </c:ext>
              </c:extLst>
            </c:dLbl>
            <c:dLbl>
              <c:idx val="4"/>
              <c:layout>
                <c:manualLayout>
                  <c:x val="-7.2534605529372064E-17"/>
                  <c:y val="-7.03933747412009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16B-42D3-B76A-B5ECEF1C1166}"/>
                </c:ext>
              </c:extLst>
            </c:dLbl>
            <c:dLbl>
              <c:idx val="6"/>
              <c:delete val="1"/>
              <c:extLst>
                <c:ext xmlns:c15="http://schemas.microsoft.com/office/drawing/2012/chart" uri="{CE6537A1-D6FC-4f65-9D91-7224C49458BB}"/>
                <c:ext xmlns:c16="http://schemas.microsoft.com/office/drawing/2014/chart" uri="{C3380CC4-5D6E-409C-BE32-E72D297353CC}">
                  <c16:uniqueId val="{00000004-D16B-42D3-B76A-B5ECEF1C1166}"/>
                </c:ext>
              </c:extLst>
            </c:dLbl>
            <c:dLbl>
              <c:idx val="8"/>
              <c:delete val="1"/>
              <c:extLst>
                <c:ext xmlns:c15="http://schemas.microsoft.com/office/drawing/2012/chart" uri="{CE6537A1-D6FC-4f65-9D91-7224C49458BB}"/>
                <c:ext xmlns:c16="http://schemas.microsoft.com/office/drawing/2014/chart" uri="{C3380CC4-5D6E-409C-BE32-E72D297353CC}">
                  <c16:uniqueId val="{00000005-D16B-42D3-B76A-B5ECEF1C1166}"/>
                </c:ext>
              </c:extLst>
            </c:dLbl>
            <c:dLbl>
              <c:idx val="9"/>
              <c:delete val="1"/>
              <c:extLst>
                <c:ext xmlns:c15="http://schemas.microsoft.com/office/drawing/2012/chart" uri="{CE6537A1-D6FC-4f65-9D91-7224C49458BB}"/>
                <c:ext xmlns:c16="http://schemas.microsoft.com/office/drawing/2014/chart" uri="{C3380CC4-5D6E-409C-BE32-E72D297353CC}">
                  <c16:uniqueId val="{00000006-D16B-42D3-B76A-B5ECEF1C1166}"/>
                </c:ext>
              </c:extLst>
            </c:dLbl>
            <c:dLbl>
              <c:idx val="10"/>
              <c:delete val="1"/>
              <c:extLst>
                <c:ext xmlns:c15="http://schemas.microsoft.com/office/drawing/2012/chart" uri="{CE6537A1-D6FC-4f65-9D91-7224C49458BB}"/>
                <c:ext xmlns:c16="http://schemas.microsoft.com/office/drawing/2014/chart" uri="{C3380CC4-5D6E-409C-BE32-E72D297353CC}">
                  <c16:uniqueId val="{00000007-D16B-42D3-B76A-B5ECEF1C116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Hoja1!$A$2:$A$13</c:f>
              <c:strCache>
                <c:ptCount val="12"/>
                <c:pt idx="0">
                  <c:v>Enero</c:v>
                </c:pt>
                <c:pt idx="1">
                  <c:v>Febrero</c:v>
                </c:pt>
                <c:pt idx="2">
                  <c:v>Marzo</c:v>
                </c:pt>
                <c:pt idx="3">
                  <c:v>Abril</c:v>
                </c:pt>
                <c:pt idx="4">
                  <c:v>Mayo</c:v>
                </c:pt>
                <c:pt idx="5">
                  <c:v>Junio</c:v>
                </c:pt>
                <c:pt idx="6">
                  <c:v>Julio</c:v>
                </c:pt>
                <c:pt idx="7">
                  <c:v>Agosto</c:v>
                </c:pt>
                <c:pt idx="8">
                  <c:v>Septiembre</c:v>
                </c:pt>
                <c:pt idx="9">
                  <c:v>Octubre</c:v>
                </c:pt>
                <c:pt idx="10">
                  <c:v>Noviembre</c:v>
                </c:pt>
                <c:pt idx="11">
                  <c:v>Diciembre</c:v>
                </c:pt>
              </c:strCache>
            </c:strRef>
          </c:cat>
          <c:val>
            <c:numRef>
              <c:f>Hoja1!$B$2:$B$13</c:f>
              <c:numCache>
                <c:formatCode>_("$"* #,##0_);_("$"* \(#,##0\);_("$"* "-"_);_(@_)</c:formatCode>
                <c:ptCount val="12"/>
                <c:pt idx="0">
                  <c:v>0</c:v>
                </c:pt>
                <c:pt idx="1">
                  <c:v>0</c:v>
                </c:pt>
                <c:pt idx="2">
                  <c:v>68000000</c:v>
                </c:pt>
                <c:pt idx="3">
                  <c:v>0</c:v>
                </c:pt>
                <c:pt idx="4">
                  <c:v>98000000</c:v>
                </c:pt>
                <c:pt idx="5">
                  <c:v>42000000</c:v>
                </c:pt>
                <c:pt idx="6">
                  <c:v>0</c:v>
                </c:pt>
                <c:pt idx="7">
                  <c:v>1755606000</c:v>
                </c:pt>
                <c:pt idx="8">
                  <c:v>0</c:v>
                </c:pt>
                <c:pt idx="9">
                  <c:v>0</c:v>
                </c:pt>
                <c:pt idx="10">
                  <c:v>0</c:v>
                </c:pt>
                <c:pt idx="11">
                  <c:v>34666667</c:v>
                </c:pt>
              </c:numCache>
            </c:numRef>
          </c:val>
          <c:extLst>
            <c:ext xmlns:c16="http://schemas.microsoft.com/office/drawing/2014/chart" uri="{C3380CC4-5D6E-409C-BE32-E72D297353CC}">
              <c16:uniqueId val="{00000008-D16B-42D3-B76A-B5ECEF1C1166}"/>
            </c:ext>
          </c:extLst>
        </c:ser>
        <c:dLbls>
          <c:showLegendKey val="0"/>
          <c:showVal val="0"/>
          <c:showCatName val="0"/>
          <c:showSerName val="0"/>
          <c:showPercent val="0"/>
          <c:showBubbleSize val="0"/>
        </c:dLbls>
        <c:gapWidth val="219"/>
        <c:overlap val="-27"/>
        <c:axId val="1435138480"/>
        <c:axId val="1435142288"/>
      </c:barChart>
      <c:catAx>
        <c:axId val="1435138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435142288"/>
        <c:crosses val="autoZero"/>
        <c:auto val="1"/>
        <c:lblAlgn val="ctr"/>
        <c:lblOffset val="100"/>
        <c:noMultiLvlLbl val="0"/>
      </c:catAx>
      <c:valAx>
        <c:axId val="1435142288"/>
        <c:scaling>
          <c:orientation val="minMax"/>
        </c:scaling>
        <c:delete val="0"/>
        <c:axPos val="l"/>
        <c:majorGridlines>
          <c:spPr>
            <a:ln w="9525" cap="flat" cmpd="sng" algn="ctr">
              <a:solidFill>
                <a:schemeClr val="tx1">
                  <a:lumMod val="15000"/>
                  <a:lumOff val="85000"/>
                </a:schemeClr>
              </a:solidFill>
              <a:round/>
            </a:ln>
            <a:effectLst/>
          </c:spPr>
        </c:majorGridlines>
        <c:numFmt formatCode="_(&quot;$&quot;* #,##0_);_(&quot;$&quot;* \(#,##0\);_(&quot;$&quot;*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4351384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EJECUCIÓN PRESUPUESTAL vs TOTAL PRESUPUESTO 2021</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Hoja1!$A$19:$A$20</c:f>
              <c:strCache>
                <c:ptCount val="2"/>
                <c:pt idx="0">
                  <c:v>Presupuesto Inicial Vigencia</c:v>
                </c:pt>
                <c:pt idx="1">
                  <c:v>Ejecutado</c:v>
                </c:pt>
              </c:strCache>
            </c:strRef>
          </c:cat>
          <c:val>
            <c:numRef>
              <c:f>Hoja1!$B$19:$B$20</c:f>
              <c:numCache>
                <c:formatCode>_("$"* #,##0_);_("$"* \(#,##0\);_("$"* "-"_);_(@_)</c:formatCode>
                <c:ptCount val="2"/>
                <c:pt idx="0">
                  <c:v>1998272667</c:v>
                </c:pt>
                <c:pt idx="1">
                  <c:v>1998272667</c:v>
                </c:pt>
              </c:numCache>
            </c:numRef>
          </c:val>
          <c:extLst>
            <c:ext xmlns:c16="http://schemas.microsoft.com/office/drawing/2014/chart" uri="{C3380CC4-5D6E-409C-BE32-E72D297353CC}">
              <c16:uniqueId val="{00000000-1C02-4DF8-809F-09C8D719CB96}"/>
            </c:ext>
          </c:extLst>
        </c:ser>
        <c:dLbls>
          <c:showLegendKey val="0"/>
          <c:showVal val="0"/>
          <c:showCatName val="0"/>
          <c:showSerName val="0"/>
          <c:showPercent val="0"/>
          <c:showBubbleSize val="0"/>
        </c:dLbls>
        <c:gapWidth val="219"/>
        <c:overlap val="-27"/>
        <c:axId val="1435161872"/>
        <c:axId val="1435137936"/>
      </c:barChart>
      <c:catAx>
        <c:axId val="143516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435137936"/>
        <c:crosses val="autoZero"/>
        <c:auto val="1"/>
        <c:lblAlgn val="ctr"/>
        <c:lblOffset val="100"/>
        <c:noMultiLvlLbl val="0"/>
      </c:catAx>
      <c:valAx>
        <c:axId val="1435137936"/>
        <c:scaling>
          <c:orientation val="minMax"/>
        </c:scaling>
        <c:delete val="1"/>
        <c:axPos val="l"/>
        <c:majorGridlines>
          <c:spPr>
            <a:ln w="9525" cap="flat" cmpd="sng" algn="ctr">
              <a:solidFill>
                <a:schemeClr val="tx1">
                  <a:lumMod val="15000"/>
                  <a:lumOff val="85000"/>
                </a:schemeClr>
              </a:solidFill>
              <a:round/>
            </a:ln>
            <a:effectLst/>
          </c:spPr>
        </c:majorGridlines>
        <c:numFmt formatCode="_(&quot;$&quot;* #,##0_);_(&quot;$&quot;* \(#,##0\);_(&quot;$&quot;* &quot;-&quot;_);_(@_)" sourceLinked="1"/>
        <c:majorTickMark val="none"/>
        <c:minorTickMark val="none"/>
        <c:tickLblPos val="nextTo"/>
        <c:crossAx val="14351618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Ejecución</a:t>
            </a:r>
            <a:r>
              <a:rPr lang="es-CO" baseline="0"/>
              <a:t> Presupuestal 2.1</a:t>
            </a:r>
            <a:endParaRPr lang="es-CO"/>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spPr>
            <a:solidFill>
              <a:schemeClr val="accent1"/>
            </a:solidFill>
            <a:ln>
              <a:noFill/>
            </a:ln>
            <a:effectLst/>
          </c:spPr>
          <c:invertIfNegative val="0"/>
          <c:dLbls>
            <c:dLbl>
              <c:idx val="0"/>
              <c:layout>
                <c:manualLayout>
                  <c:x val="3.6111111111111087E-2"/>
                  <c:y val="9.259259259259258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258-4AB5-9CC1-F48D397D38D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Hoja1!$D$2:$D$13</c:f>
              <c:strCache>
                <c:ptCount val="12"/>
                <c:pt idx="0">
                  <c:v>Enero</c:v>
                </c:pt>
                <c:pt idx="1">
                  <c:v>Febrero</c:v>
                </c:pt>
                <c:pt idx="2">
                  <c:v>Marzo</c:v>
                </c:pt>
                <c:pt idx="3">
                  <c:v>Abril</c:v>
                </c:pt>
                <c:pt idx="4">
                  <c:v>Mayo</c:v>
                </c:pt>
                <c:pt idx="5">
                  <c:v>Junio</c:v>
                </c:pt>
                <c:pt idx="6">
                  <c:v>Julio</c:v>
                </c:pt>
                <c:pt idx="7">
                  <c:v>Agosto</c:v>
                </c:pt>
                <c:pt idx="8">
                  <c:v>Septiembre</c:v>
                </c:pt>
                <c:pt idx="9">
                  <c:v>Octubre</c:v>
                </c:pt>
                <c:pt idx="10">
                  <c:v>Noviembre</c:v>
                </c:pt>
                <c:pt idx="11">
                  <c:v>Diciembre</c:v>
                </c:pt>
              </c:strCache>
            </c:strRef>
          </c:cat>
          <c:val>
            <c:numRef>
              <c:f>Hoja1!$E$2:$E$13</c:f>
              <c:numCache>
                <c:formatCode>General</c:formatCode>
                <c:ptCount val="12"/>
                <c:pt idx="0" formatCode="_(&quot;$&quot;* #,##0_);_(&quot;$&quot;* \(#,##0\);_(&quot;$&quot;* &quot;-&quot;_);_(@_)">
                  <c:v>353652618</c:v>
                </c:pt>
              </c:numCache>
            </c:numRef>
          </c:val>
          <c:extLst>
            <c:ext xmlns:c16="http://schemas.microsoft.com/office/drawing/2014/chart" uri="{C3380CC4-5D6E-409C-BE32-E72D297353CC}">
              <c16:uniqueId val="{00000001-C258-4AB5-9CC1-F48D397D38DC}"/>
            </c:ext>
          </c:extLst>
        </c:ser>
        <c:dLbls>
          <c:showLegendKey val="0"/>
          <c:showVal val="0"/>
          <c:showCatName val="0"/>
          <c:showSerName val="0"/>
          <c:showPercent val="0"/>
          <c:showBubbleSize val="0"/>
        </c:dLbls>
        <c:gapWidth val="219"/>
        <c:overlap val="-27"/>
        <c:axId val="1435147728"/>
        <c:axId val="1435157520"/>
      </c:barChart>
      <c:catAx>
        <c:axId val="1435147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435157520"/>
        <c:crosses val="autoZero"/>
        <c:auto val="1"/>
        <c:lblAlgn val="ctr"/>
        <c:lblOffset val="100"/>
        <c:noMultiLvlLbl val="0"/>
      </c:catAx>
      <c:valAx>
        <c:axId val="1435157520"/>
        <c:scaling>
          <c:orientation val="minMax"/>
        </c:scaling>
        <c:delete val="0"/>
        <c:axPos val="l"/>
        <c:majorGridlines>
          <c:spPr>
            <a:ln w="9525" cap="flat" cmpd="sng" algn="ctr">
              <a:solidFill>
                <a:schemeClr val="tx1">
                  <a:lumMod val="15000"/>
                  <a:lumOff val="85000"/>
                </a:schemeClr>
              </a:solidFill>
              <a:round/>
            </a:ln>
            <a:effectLst/>
          </c:spPr>
        </c:majorGridlines>
        <c:numFmt formatCode="_(&quot;$&quot;* #,##0_);_(&quot;$&quot;* \(#,##0\);_(&quot;$&quot;*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4351477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EJECUCIÓN</a:t>
            </a:r>
            <a:r>
              <a:rPr lang="es-CO" baseline="0"/>
              <a:t> PRESUPUESTAL 2.2</a:t>
            </a:r>
            <a:endParaRPr lang="es-CO"/>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spPr>
            <a:solidFill>
              <a:schemeClr val="accent1"/>
            </a:solidFill>
            <a:ln>
              <a:noFill/>
            </a:ln>
            <a:effectLst/>
          </c:spPr>
          <c:invertIfNegative val="0"/>
          <c:dLbls>
            <c:dLbl>
              <c:idx val="1"/>
              <c:layout>
                <c:manualLayout>
                  <c:x val="9.9132589838909543E-3"/>
                  <c:y val="1.38888888888888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B7A-4FB1-89C8-EC97F030187A}"/>
                </c:ext>
              </c:extLst>
            </c:dLbl>
            <c:dLbl>
              <c:idx val="3"/>
              <c:delete val="1"/>
              <c:extLst>
                <c:ext xmlns:c15="http://schemas.microsoft.com/office/drawing/2012/chart" uri="{CE6537A1-D6FC-4f65-9D91-7224C49458BB}"/>
                <c:ext xmlns:c16="http://schemas.microsoft.com/office/drawing/2014/chart" uri="{C3380CC4-5D6E-409C-BE32-E72D297353CC}">
                  <c16:uniqueId val="{00000001-6B7A-4FB1-89C8-EC97F030187A}"/>
                </c:ext>
              </c:extLst>
            </c:dLbl>
            <c:dLbl>
              <c:idx val="5"/>
              <c:delete val="1"/>
              <c:extLst>
                <c:ext xmlns:c15="http://schemas.microsoft.com/office/drawing/2012/chart" uri="{CE6537A1-D6FC-4f65-9D91-7224C49458BB}"/>
                <c:ext xmlns:c16="http://schemas.microsoft.com/office/drawing/2014/chart" uri="{C3380CC4-5D6E-409C-BE32-E72D297353CC}">
                  <c16:uniqueId val="{00000002-6B7A-4FB1-89C8-EC97F030187A}"/>
                </c:ext>
              </c:extLst>
            </c:dLbl>
            <c:dLbl>
              <c:idx val="7"/>
              <c:delete val="1"/>
              <c:extLst>
                <c:ext xmlns:c15="http://schemas.microsoft.com/office/drawing/2012/chart" uri="{CE6537A1-D6FC-4f65-9D91-7224C49458BB}"/>
                <c:ext xmlns:c16="http://schemas.microsoft.com/office/drawing/2014/chart" uri="{C3380CC4-5D6E-409C-BE32-E72D297353CC}">
                  <c16:uniqueId val="{00000003-6B7A-4FB1-89C8-EC97F030187A}"/>
                </c:ext>
              </c:extLst>
            </c:dLbl>
            <c:dLbl>
              <c:idx val="8"/>
              <c:delete val="1"/>
              <c:extLst>
                <c:ext xmlns:c15="http://schemas.microsoft.com/office/drawing/2012/chart" uri="{CE6537A1-D6FC-4f65-9D91-7224C49458BB}"/>
                <c:ext xmlns:c16="http://schemas.microsoft.com/office/drawing/2014/chart" uri="{C3380CC4-5D6E-409C-BE32-E72D297353CC}">
                  <c16:uniqueId val="{00000004-6B7A-4FB1-89C8-EC97F030187A}"/>
                </c:ext>
              </c:extLst>
            </c:dLbl>
            <c:dLbl>
              <c:idx val="9"/>
              <c:layout>
                <c:manualLayout>
                  <c:x val="-2.2304832713754736E-2"/>
                  <c:y val="1.38888888888888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B7A-4FB1-89C8-EC97F030187A}"/>
                </c:ext>
              </c:extLst>
            </c:dLbl>
            <c:dLbl>
              <c:idx val="11"/>
              <c:delete val="1"/>
              <c:extLst>
                <c:ext xmlns:c15="http://schemas.microsoft.com/office/drawing/2012/chart" uri="{CE6537A1-D6FC-4f65-9D91-7224C49458BB}"/>
                <c:ext xmlns:c16="http://schemas.microsoft.com/office/drawing/2014/chart" uri="{C3380CC4-5D6E-409C-BE32-E72D297353CC}">
                  <c16:uniqueId val="{00000006-6B7A-4FB1-89C8-EC97F030187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Hoja3!$B$2:$B$13</c:f>
              <c:strCache>
                <c:ptCount val="12"/>
                <c:pt idx="0">
                  <c:v>Enero</c:v>
                </c:pt>
                <c:pt idx="1">
                  <c:v>Febrero</c:v>
                </c:pt>
                <c:pt idx="2">
                  <c:v>Marzo</c:v>
                </c:pt>
                <c:pt idx="3">
                  <c:v>Abril</c:v>
                </c:pt>
                <c:pt idx="4">
                  <c:v>Mayo</c:v>
                </c:pt>
                <c:pt idx="5">
                  <c:v>Junio</c:v>
                </c:pt>
                <c:pt idx="6">
                  <c:v>Julio</c:v>
                </c:pt>
                <c:pt idx="7">
                  <c:v>Agosto</c:v>
                </c:pt>
                <c:pt idx="8">
                  <c:v>Septiembre</c:v>
                </c:pt>
                <c:pt idx="9">
                  <c:v>Octubre</c:v>
                </c:pt>
                <c:pt idx="10">
                  <c:v>Noviembre</c:v>
                </c:pt>
                <c:pt idx="11">
                  <c:v>Diciembre</c:v>
                </c:pt>
              </c:strCache>
            </c:strRef>
          </c:cat>
          <c:val>
            <c:numRef>
              <c:f>Hoja3!$C$2:$C$13</c:f>
              <c:numCache>
                <c:formatCode>_("$"* #,##0_);_("$"* \(#,##0\);_("$"* "-"_);_(@_)</c:formatCode>
                <c:ptCount val="12"/>
                <c:pt idx="0">
                  <c:v>886000000</c:v>
                </c:pt>
                <c:pt idx="1">
                  <c:v>394136667</c:v>
                </c:pt>
                <c:pt idx="2">
                  <c:v>22500000</c:v>
                </c:pt>
                <c:pt idx="3">
                  <c:v>0</c:v>
                </c:pt>
                <c:pt idx="4">
                  <c:v>12750000</c:v>
                </c:pt>
                <c:pt idx="5">
                  <c:v>0</c:v>
                </c:pt>
                <c:pt idx="6">
                  <c:v>10500000</c:v>
                </c:pt>
                <c:pt idx="7">
                  <c:v>0</c:v>
                </c:pt>
                <c:pt idx="8">
                  <c:v>0</c:v>
                </c:pt>
                <c:pt idx="9">
                  <c:v>13000000</c:v>
                </c:pt>
                <c:pt idx="10">
                  <c:v>74033334</c:v>
                </c:pt>
                <c:pt idx="11">
                  <c:v>0</c:v>
                </c:pt>
              </c:numCache>
            </c:numRef>
          </c:val>
          <c:extLst>
            <c:ext xmlns:c16="http://schemas.microsoft.com/office/drawing/2014/chart" uri="{C3380CC4-5D6E-409C-BE32-E72D297353CC}">
              <c16:uniqueId val="{00000007-6B7A-4FB1-89C8-EC97F030187A}"/>
            </c:ext>
          </c:extLst>
        </c:ser>
        <c:dLbls>
          <c:showLegendKey val="0"/>
          <c:showVal val="0"/>
          <c:showCatName val="0"/>
          <c:showSerName val="0"/>
          <c:showPercent val="0"/>
          <c:showBubbleSize val="0"/>
        </c:dLbls>
        <c:gapWidth val="219"/>
        <c:overlap val="-27"/>
        <c:axId val="1435142832"/>
        <c:axId val="1435158064"/>
      </c:barChart>
      <c:catAx>
        <c:axId val="14351428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435158064"/>
        <c:crosses val="autoZero"/>
        <c:auto val="1"/>
        <c:lblAlgn val="ctr"/>
        <c:lblOffset val="100"/>
        <c:noMultiLvlLbl val="0"/>
      </c:catAx>
      <c:valAx>
        <c:axId val="1435158064"/>
        <c:scaling>
          <c:orientation val="minMax"/>
        </c:scaling>
        <c:delete val="0"/>
        <c:axPos val="l"/>
        <c:majorGridlines>
          <c:spPr>
            <a:ln w="9525" cap="flat" cmpd="sng" algn="ctr">
              <a:solidFill>
                <a:schemeClr val="tx1">
                  <a:lumMod val="15000"/>
                  <a:lumOff val="85000"/>
                </a:schemeClr>
              </a:solidFill>
              <a:round/>
            </a:ln>
            <a:effectLst/>
          </c:spPr>
        </c:majorGridlines>
        <c:numFmt formatCode="_(&quot;$&quot;* #,##0_);_(&quot;$&quot;* \(#,##0\);_(&quot;$&quot;*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4351428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EJECUCIÓN PRESUPUESTAL MENSUAL</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spPr>
            <a:solidFill>
              <a:schemeClr val="accent1"/>
            </a:solidFill>
            <a:ln>
              <a:noFill/>
            </a:ln>
            <a:effectLst/>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0-5D18-4CAE-AA86-EDE8AB4DEF1A}"/>
                </c:ext>
              </c:extLst>
            </c:dLbl>
            <c:dLbl>
              <c:idx val="1"/>
              <c:delete val="1"/>
              <c:extLst>
                <c:ext xmlns:c15="http://schemas.microsoft.com/office/drawing/2012/chart" uri="{CE6537A1-D6FC-4f65-9D91-7224C49458BB}"/>
                <c:ext xmlns:c16="http://schemas.microsoft.com/office/drawing/2014/chart" uri="{C3380CC4-5D6E-409C-BE32-E72D297353CC}">
                  <c16:uniqueId val="{00000001-5D18-4CAE-AA86-EDE8AB4DEF1A}"/>
                </c:ext>
              </c:extLst>
            </c:dLbl>
            <c:dLbl>
              <c:idx val="2"/>
              <c:delete val="1"/>
              <c:extLst>
                <c:ext xmlns:c15="http://schemas.microsoft.com/office/drawing/2012/chart" uri="{CE6537A1-D6FC-4f65-9D91-7224C49458BB}"/>
                <c:ext xmlns:c16="http://schemas.microsoft.com/office/drawing/2014/chart" uri="{C3380CC4-5D6E-409C-BE32-E72D297353CC}">
                  <c16:uniqueId val="{00000002-5D18-4CAE-AA86-EDE8AB4DEF1A}"/>
                </c:ext>
              </c:extLst>
            </c:dLbl>
            <c:dLbl>
              <c:idx val="3"/>
              <c:delete val="1"/>
              <c:extLst>
                <c:ext xmlns:c15="http://schemas.microsoft.com/office/drawing/2012/chart" uri="{CE6537A1-D6FC-4f65-9D91-7224C49458BB}"/>
                <c:ext xmlns:c16="http://schemas.microsoft.com/office/drawing/2014/chart" uri="{C3380CC4-5D6E-409C-BE32-E72D297353CC}">
                  <c16:uniqueId val="{00000003-5D18-4CAE-AA86-EDE8AB4DEF1A}"/>
                </c:ext>
              </c:extLst>
            </c:dLbl>
            <c:dLbl>
              <c:idx val="4"/>
              <c:delete val="1"/>
              <c:extLst>
                <c:ext xmlns:c15="http://schemas.microsoft.com/office/drawing/2012/chart" uri="{CE6537A1-D6FC-4f65-9D91-7224C49458BB}"/>
                <c:ext xmlns:c16="http://schemas.microsoft.com/office/drawing/2014/chart" uri="{C3380CC4-5D6E-409C-BE32-E72D297353CC}">
                  <c16:uniqueId val="{00000004-5D18-4CAE-AA86-EDE8AB4DEF1A}"/>
                </c:ext>
              </c:extLst>
            </c:dLbl>
            <c:dLbl>
              <c:idx val="5"/>
              <c:delete val="1"/>
              <c:extLst>
                <c:ext xmlns:c15="http://schemas.microsoft.com/office/drawing/2012/chart" uri="{CE6537A1-D6FC-4f65-9D91-7224C49458BB}"/>
                <c:ext xmlns:c16="http://schemas.microsoft.com/office/drawing/2014/chart" uri="{C3380CC4-5D6E-409C-BE32-E72D297353CC}">
                  <c16:uniqueId val="{00000005-5D18-4CAE-AA86-EDE8AB4DEF1A}"/>
                </c:ext>
              </c:extLst>
            </c:dLbl>
            <c:dLbl>
              <c:idx val="7"/>
              <c:delete val="1"/>
              <c:extLst>
                <c:ext xmlns:c15="http://schemas.microsoft.com/office/drawing/2012/chart" uri="{CE6537A1-D6FC-4f65-9D91-7224C49458BB}"/>
                <c:ext xmlns:c16="http://schemas.microsoft.com/office/drawing/2014/chart" uri="{C3380CC4-5D6E-409C-BE32-E72D297353CC}">
                  <c16:uniqueId val="{00000006-5D18-4CAE-AA86-EDE8AB4DEF1A}"/>
                </c:ext>
              </c:extLst>
            </c:dLbl>
            <c:dLbl>
              <c:idx val="9"/>
              <c:delete val="1"/>
              <c:extLst>
                <c:ext xmlns:c15="http://schemas.microsoft.com/office/drawing/2012/chart" uri="{CE6537A1-D6FC-4f65-9D91-7224C49458BB}"/>
                <c:ext xmlns:c16="http://schemas.microsoft.com/office/drawing/2014/chart" uri="{C3380CC4-5D6E-409C-BE32-E72D297353CC}">
                  <c16:uniqueId val="{00000007-5D18-4CAE-AA86-EDE8AB4DEF1A}"/>
                </c:ext>
              </c:extLst>
            </c:dLbl>
            <c:dLbl>
              <c:idx val="10"/>
              <c:delete val="1"/>
              <c:extLst>
                <c:ext xmlns:c15="http://schemas.microsoft.com/office/drawing/2012/chart" uri="{CE6537A1-D6FC-4f65-9D91-7224C49458BB}"/>
                <c:ext xmlns:c16="http://schemas.microsoft.com/office/drawing/2014/chart" uri="{C3380CC4-5D6E-409C-BE32-E72D297353CC}">
                  <c16:uniqueId val="{00000008-5D18-4CAE-AA86-EDE8AB4DEF1A}"/>
                </c:ext>
              </c:extLst>
            </c:dLbl>
            <c:dLbl>
              <c:idx val="11"/>
              <c:delete val="1"/>
              <c:extLst>
                <c:ext xmlns:c15="http://schemas.microsoft.com/office/drawing/2012/chart" uri="{CE6537A1-D6FC-4f65-9D91-7224C49458BB}"/>
                <c:ext xmlns:c16="http://schemas.microsoft.com/office/drawing/2014/chart" uri="{C3380CC4-5D6E-409C-BE32-E72D297353CC}">
                  <c16:uniqueId val="{00000009-5D18-4CAE-AA86-EDE8AB4DEF1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Hoja4!$A$1:$A$12</c:f>
              <c:strCache>
                <c:ptCount val="12"/>
                <c:pt idx="0">
                  <c:v>ENERO</c:v>
                </c:pt>
                <c:pt idx="1">
                  <c:v>FEBRERO</c:v>
                </c:pt>
                <c:pt idx="2">
                  <c:v>MARZO</c:v>
                </c:pt>
                <c:pt idx="3">
                  <c:v>ABRIL</c:v>
                </c:pt>
                <c:pt idx="4">
                  <c:v>MAYO</c:v>
                </c:pt>
                <c:pt idx="5">
                  <c:v>JUNIO</c:v>
                </c:pt>
                <c:pt idx="6">
                  <c:v>JULIO</c:v>
                </c:pt>
                <c:pt idx="7">
                  <c:v>AGOSTO</c:v>
                </c:pt>
                <c:pt idx="8">
                  <c:v>SEPTIEMBRE</c:v>
                </c:pt>
                <c:pt idx="9">
                  <c:v>OCTUBRE</c:v>
                </c:pt>
                <c:pt idx="10">
                  <c:v>NOVIEMBRE</c:v>
                </c:pt>
                <c:pt idx="11">
                  <c:v>DICIEMBRE</c:v>
                </c:pt>
              </c:strCache>
            </c:strRef>
          </c:cat>
          <c:val>
            <c:numRef>
              <c:f>Hoja4!$B$1:$B$12</c:f>
              <c:numCache>
                <c:formatCode>_("$"* #,##0_);_("$"* \(#,##0\);_("$"* "-"_);_(@_)</c:formatCode>
                <c:ptCount val="12"/>
                <c:pt idx="0">
                  <c:v>0</c:v>
                </c:pt>
                <c:pt idx="1">
                  <c:v>0</c:v>
                </c:pt>
                <c:pt idx="2">
                  <c:v>0</c:v>
                </c:pt>
                <c:pt idx="3">
                  <c:v>0</c:v>
                </c:pt>
                <c:pt idx="4">
                  <c:v>0</c:v>
                </c:pt>
                <c:pt idx="5">
                  <c:v>0</c:v>
                </c:pt>
                <c:pt idx="6">
                  <c:v>22500000</c:v>
                </c:pt>
                <c:pt idx="7">
                  <c:v>0</c:v>
                </c:pt>
                <c:pt idx="8">
                  <c:v>17416667</c:v>
                </c:pt>
                <c:pt idx="9">
                  <c:v>0</c:v>
                </c:pt>
                <c:pt idx="10">
                  <c:v>0</c:v>
                </c:pt>
                <c:pt idx="11">
                  <c:v>0</c:v>
                </c:pt>
              </c:numCache>
            </c:numRef>
          </c:val>
          <c:extLst>
            <c:ext xmlns:c16="http://schemas.microsoft.com/office/drawing/2014/chart" uri="{C3380CC4-5D6E-409C-BE32-E72D297353CC}">
              <c16:uniqueId val="{0000000A-5D18-4CAE-AA86-EDE8AB4DEF1A}"/>
            </c:ext>
          </c:extLst>
        </c:ser>
        <c:dLbls>
          <c:showLegendKey val="0"/>
          <c:showVal val="0"/>
          <c:showCatName val="0"/>
          <c:showSerName val="0"/>
          <c:showPercent val="0"/>
          <c:showBubbleSize val="0"/>
        </c:dLbls>
        <c:gapWidth val="219"/>
        <c:overlap val="-27"/>
        <c:axId val="1435162416"/>
        <c:axId val="1435139568"/>
      </c:barChart>
      <c:catAx>
        <c:axId val="1435162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435139568"/>
        <c:crosses val="autoZero"/>
        <c:auto val="1"/>
        <c:lblAlgn val="ctr"/>
        <c:lblOffset val="100"/>
        <c:noMultiLvlLbl val="0"/>
      </c:catAx>
      <c:valAx>
        <c:axId val="1435139568"/>
        <c:scaling>
          <c:orientation val="minMax"/>
        </c:scaling>
        <c:delete val="0"/>
        <c:axPos val="l"/>
        <c:majorGridlines>
          <c:spPr>
            <a:ln w="9525" cap="flat" cmpd="sng" algn="ctr">
              <a:solidFill>
                <a:schemeClr val="tx1">
                  <a:lumMod val="15000"/>
                  <a:lumOff val="85000"/>
                </a:schemeClr>
              </a:solidFill>
              <a:round/>
            </a:ln>
            <a:effectLst/>
          </c:spPr>
        </c:majorGridlines>
        <c:numFmt formatCode="_(&quot;$&quot;* #,##0_);_(&quot;$&quot;* \(#,##0\);_(&quot;$&quot;*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4351624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1C8D83-5FC5-4AE7-BFB8-CD3881E64F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91</Pages>
  <Words>26250</Words>
  <Characters>144381</Characters>
  <Application>Microsoft Office Word</Application>
  <DocSecurity>0</DocSecurity>
  <Lines>1203</Lines>
  <Paragraphs>340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170291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Jazmin Rodriguez Cespedes</dc:creator>
  <cp:keywords/>
  <dc:description/>
  <cp:lastModifiedBy>Zeida Fuentes Galvan</cp:lastModifiedBy>
  <cp:revision>2</cp:revision>
  <cp:lastPrinted>2021-11-10T03:00:00Z</cp:lastPrinted>
  <dcterms:created xsi:type="dcterms:W3CDTF">2022-02-23T16:28:00Z</dcterms:created>
  <dcterms:modified xsi:type="dcterms:W3CDTF">2022-02-23T16:28:00Z</dcterms:modified>
</cp:coreProperties>
</file>